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hAnsiTheme="majorHAnsi" w:cstheme="majorHAnsi"/>
        </w:rPr>
        <w:id w:val="274370433"/>
        <w:docPartObj>
          <w:docPartGallery w:val="Cover Pages"/>
          <w:docPartUnique/>
        </w:docPartObj>
      </w:sdtPr>
      <w:sdtEndPr>
        <w:rPr>
          <w:b/>
          <w:color w:val="002060"/>
          <w:sz w:val="32"/>
          <w:szCs w:val="32"/>
        </w:rPr>
      </w:sdtEndPr>
      <w:sdtContent>
        <w:p w:rsidR="003D465E" w:rsidRPr="00FE24D0" w:rsidRDefault="00AF6700" w:rsidP="00DE5724">
          <w:pPr>
            <w:spacing w:after="0" w:line="360" w:lineRule="auto"/>
            <w:rPr>
              <w:rFonts w:asciiTheme="majorHAnsi" w:hAnsiTheme="majorHAnsi" w:cstheme="majorHAnsi"/>
            </w:rPr>
          </w:pPr>
          <w:r w:rsidRPr="00FE24D0">
            <w:rPr>
              <w:rFonts w:asciiTheme="majorHAnsi" w:hAnsiTheme="majorHAnsi" w:cstheme="majorHAnsi"/>
              <w:noProof/>
              <w:lang w:val="fr-FR" w:eastAsia="fr-FR" w:bidi="ar-SA"/>
            </w:rPr>
            <w:drawing>
              <wp:inline distT="0" distB="0" distL="0" distR="0" wp14:anchorId="6272A3C0" wp14:editId="6300D816">
                <wp:extent cx="1540345" cy="715993"/>
                <wp:effectExtent l="0" t="0" r="3175" b="8255"/>
                <wp:docPr id="4" name="Image 4" descr="C:\Users\j43978\Documents\Ressources\logo ed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j43978\Documents\Ressources\logo edf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948" b="28704"/>
                        <a:stretch/>
                      </pic:blipFill>
                      <pic:spPr bwMode="auto">
                        <a:xfrm>
                          <a:off x="0" y="0"/>
                          <a:ext cx="1655734" cy="769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3D465E" w:rsidRPr="00FE24D0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3D465E" w:rsidRPr="00BB3361" w:rsidRDefault="003D465E" w:rsidP="00DE5724">
                <w:pPr>
                  <w:pStyle w:val="Sansinterligne"/>
                  <w:spacing w:line="360" w:lineRule="auto"/>
                  <w:rPr>
                    <w:rFonts w:asciiTheme="majorHAnsi" w:hAnsiTheme="majorHAnsi" w:cstheme="majorHAnsi"/>
                    <w:color w:val="FF0000"/>
                    <w:sz w:val="24"/>
                  </w:rPr>
                </w:pPr>
              </w:p>
            </w:tc>
          </w:tr>
          <w:tr w:rsidR="003D465E" w:rsidRPr="00FE24D0">
            <w:tc>
              <w:tcPr>
                <w:tcW w:w="7672" w:type="dxa"/>
              </w:tcPr>
              <w:sdt>
                <w:sdtPr>
                  <w:rPr>
                    <w:rFonts w:asciiTheme="majorHAnsi" w:hAnsiTheme="majorHAnsi" w:cstheme="majorHAnsi"/>
                    <w:b/>
                    <w:bCs/>
                    <w:color w:val="5B9BD5" w:themeColor="accent1"/>
                    <w:sz w:val="52"/>
                    <w:szCs w:val="52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alias w:val="Titr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3D465E" w:rsidRPr="00FE24D0" w:rsidRDefault="00A302F3" w:rsidP="00D53A39">
                    <w:pPr>
                      <w:pStyle w:val="Sansinterligne"/>
                      <w:spacing w:line="360" w:lineRule="auto"/>
                      <w:rPr>
                        <w:rFonts w:asciiTheme="majorHAnsi" w:eastAsiaTheme="majorEastAsia" w:hAnsiTheme="majorHAnsi" w:cstheme="majorHAnsi"/>
                        <w:color w:val="5B9BD5" w:themeColor="accent1"/>
                        <w:sz w:val="88"/>
                        <w:szCs w:val="88"/>
                      </w:rPr>
                    </w:pPr>
                    <w:r w:rsidRPr="00FE24D0">
                      <w:rPr>
                        <w:rFonts w:asciiTheme="majorHAnsi" w:hAnsiTheme="majorHAnsi" w:cstheme="majorHAnsi"/>
                        <w:b/>
                        <w:bCs/>
                        <w:color w:val="5B9BD5" w:themeColor="accent1"/>
                        <w:sz w:val="52"/>
                        <w:szCs w:val="5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ACCORDO </w:t>
                    </w:r>
                    <w:r w:rsidR="00AC3008">
                      <w:rPr>
                        <w:rFonts w:asciiTheme="majorHAnsi" w:hAnsiTheme="majorHAnsi" w:cstheme="majorHAnsi"/>
                        <w:b/>
                        <w:bCs/>
                        <w:color w:val="5B9BD5" w:themeColor="accent1"/>
                        <w:sz w:val="52"/>
                        <w:szCs w:val="5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QUADRO MONDIALE </w:t>
                    </w:r>
                    <w:r w:rsidRPr="00FE24D0">
                      <w:rPr>
                        <w:rFonts w:asciiTheme="majorHAnsi" w:hAnsiTheme="majorHAnsi" w:cstheme="majorHAnsi"/>
                        <w:b/>
                        <w:bCs/>
                        <w:color w:val="5B9BD5" w:themeColor="accent1"/>
                        <w:sz w:val="52"/>
                        <w:szCs w:val="5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SULLA RESPONSABILITÀ SOCIALE DEL GRUPPO EDF</w:t>
                    </w:r>
                  </w:p>
                </w:sdtContent>
              </w:sdt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3D465E" w:rsidRPr="00FE24D0" w:rsidTr="003D465E">
            <w:tc>
              <w:tcPr>
                <w:tcW w:w="69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3D465E" w:rsidRPr="00BB3361" w:rsidRDefault="003D465E" w:rsidP="008D676C">
                <w:pPr>
                  <w:pStyle w:val="Sansinterligne"/>
                  <w:spacing w:line="360" w:lineRule="auto"/>
                  <w:rPr>
                    <w:rFonts w:asciiTheme="majorHAnsi" w:hAnsiTheme="majorHAnsi" w:cstheme="majorHAnsi"/>
                    <w:color w:val="FF0000"/>
                  </w:rPr>
                </w:pPr>
              </w:p>
            </w:tc>
          </w:tr>
        </w:tbl>
        <w:p w:rsidR="003D465E" w:rsidRPr="00FE24D0" w:rsidRDefault="003D465E" w:rsidP="00DE5724">
          <w:pPr>
            <w:spacing w:after="0" w:line="360" w:lineRule="auto"/>
            <w:rPr>
              <w:rFonts w:asciiTheme="majorHAnsi" w:hAnsiTheme="majorHAnsi" w:cstheme="majorHAnsi"/>
              <w:b/>
              <w:color w:val="002060"/>
              <w:sz w:val="32"/>
              <w:szCs w:val="32"/>
            </w:rPr>
          </w:pPr>
          <w:r w:rsidRPr="00FE24D0">
            <w:rPr>
              <w:rFonts w:asciiTheme="majorHAnsi" w:hAnsiTheme="majorHAnsi" w:cstheme="majorHAnsi"/>
              <w:b/>
              <w:color w:val="002060"/>
              <w:sz w:val="32"/>
            </w:rPr>
            <w:t xml:space="preserve">       </w:t>
          </w:r>
          <w:r w:rsidRPr="00FE24D0">
            <w:br w:type="page"/>
          </w:r>
        </w:p>
      </w:sdtContent>
    </w:sdt>
    <w:p w:rsidR="007307B9" w:rsidRPr="00FE24D0" w:rsidRDefault="007307B9" w:rsidP="00DE5724">
      <w:pPr>
        <w:spacing w:after="0" w:line="360" w:lineRule="auto"/>
        <w:jc w:val="both"/>
        <w:rPr>
          <w:rFonts w:asciiTheme="majorHAnsi" w:hAnsiTheme="majorHAnsi" w:cstheme="majorHAnsi"/>
          <w:color w:val="000000"/>
        </w:rPr>
      </w:pPr>
    </w:p>
    <w:p w:rsidR="003D465E" w:rsidRPr="00FE24D0" w:rsidRDefault="00685B1D" w:rsidP="00AD3816">
      <w:pPr>
        <w:spacing w:after="0" w:line="240" w:lineRule="auto"/>
        <w:jc w:val="center"/>
        <w:rPr>
          <w:rFonts w:asciiTheme="majorHAnsi" w:hAnsiTheme="majorHAnsi" w:cstheme="majorHAnsi"/>
          <w:b/>
          <w:color w:val="002060"/>
          <w:sz w:val="32"/>
          <w:szCs w:val="32"/>
        </w:rPr>
      </w:pPr>
      <w:r>
        <w:rPr>
          <w:rFonts w:asciiTheme="majorHAnsi" w:hAnsiTheme="majorHAnsi" w:cstheme="majorHAnsi"/>
          <w:b/>
          <w:color w:val="002060"/>
          <w:sz w:val="32"/>
        </w:rPr>
        <w:t>Struttura</w:t>
      </w:r>
      <w:r w:rsidR="00275B67">
        <w:rPr>
          <w:rFonts w:asciiTheme="majorHAnsi" w:hAnsiTheme="majorHAnsi" w:cstheme="majorHAnsi"/>
          <w:b/>
          <w:color w:val="002060"/>
          <w:sz w:val="32"/>
        </w:rPr>
        <w:t xml:space="preserve"> </w:t>
      </w:r>
      <w:r w:rsidR="00F65198" w:rsidRPr="00FE24D0">
        <w:rPr>
          <w:rFonts w:asciiTheme="majorHAnsi" w:hAnsiTheme="majorHAnsi" w:cstheme="majorHAnsi"/>
          <w:b/>
          <w:color w:val="002060"/>
          <w:sz w:val="32"/>
        </w:rPr>
        <w:t>del documento</w:t>
      </w:r>
    </w:p>
    <w:p w:rsidR="005057D5" w:rsidRPr="00FE24D0" w:rsidRDefault="005057D5" w:rsidP="00AD3816">
      <w:pPr>
        <w:spacing w:after="0" w:line="240" w:lineRule="auto"/>
        <w:jc w:val="center"/>
        <w:rPr>
          <w:rFonts w:asciiTheme="majorHAnsi" w:hAnsiTheme="majorHAnsi" w:cstheme="majorHAnsi"/>
          <w:b/>
          <w:color w:val="002060"/>
          <w:sz w:val="32"/>
          <w:szCs w:val="32"/>
        </w:rPr>
      </w:pPr>
    </w:p>
    <w:tbl>
      <w:tblPr>
        <w:tblStyle w:val="Grilledutableau"/>
        <w:tblpPr w:leftFromText="141" w:rightFromText="141" w:vertAnchor="text" w:horzAnchor="margin" w:tblpY="116"/>
        <w:tblW w:w="9237" w:type="dxa"/>
        <w:tblLook w:val="04A0" w:firstRow="1" w:lastRow="0" w:firstColumn="1" w:lastColumn="0" w:noHBand="0" w:noVBand="1"/>
      </w:tblPr>
      <w:tblGrid>
        <w:gridCol w:w="1719"/>
        <w:gridCol w:w="7518"/>
      </w:tblGrid>
      <w:tr w:rsidR="006D4E4C" w:rsidRPr="00FE24D0" w:rsidTr="006D4E4C">
        <w:trPr>
          <w:cantSplit/>
          <w:trHeight w:val="1124"/>
        </w:trPr>
        <w:tc>
          <w:tcPr>
            <w:tcW w:w="171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6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6D4E4C" w:rsidRPr="00FE24D0" w:rsidRDefault="006D4E4C" w:rsidP="006D4E4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vAlign w:val="center"/>
          </w:tcPr>
          <w:p w:rsidR="006D4E4C" w:rsidRPr="00FE24D0" w:rsidRDefault="006D4E4C" w:rsidP="006D4E4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:rsidR="006D4E4C" w:rsidRPr="00FE24D0" w:rsidRDefault="006D4E4C" w:rsidP="006D4E4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E24D0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      •</w:t>
            </w:r>
            <w:r w:rsidRPr="00FE24D0"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   Premessa</w:t>
            </w:r>
          </w:p>
          <w:p w:rsidR="006D4E4C" w:rsidRPr="00FE24D0" w:rsidRDefault="006D4E4C" w:rsidP="006D4E4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:rsidR="006D4E4C" w:rsidRPr="00FE24D0" w:rsidRDefault="006D4E4C" w:rsidP="008D676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E24D0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      •</w:t>
            </w:r>
            <w:r w:rsidRPr="00FE24D0"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   </w:t>
            </w:r>
            <w:r w:rsidR="008D676C" w:rsidRPr="00FE24D0"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Ambito </w:t>
            </w:r>
            <w:r w:rsidRPr="00FE24D0">
              <w:rPr>
                <w:rFonts w:asciiTheme="majorHAnsi" w:hAnsiTheme="majorHAnsi" w:cstheme="majorHAnsi"/>
                <w:color w:val="000000" w:themeColor="text1"/>
                <w:sz w:val="24"/>
              </w:rPr>
              <w:t>di applicazione</w:t>
            </w:r>
          </w:p>
        </w:tc>
      </w:tr>
      <w:tr w:rsidR="006D4E4C" w:rsidRPr="00FE24D0" w:rsidTr="00AC3008">
        <w:trPr>
          <w:cantSplit/>
          <w:trHeight w:val="2774"/>
        </w:trPr>
        <w:tc>
          <w:tcPr>
            <w:tcW w:w="171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6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6D4E4C" w:rsidRPr="00FE24D0" w:rsidRDefault="006D4E4C" w:rsidP="006D4E4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E24D0">
              <w:rPr>
                <w:rFonts w:asciiTheme="majorHAnsi" w:hAnsiTheme="majorHAnsi" w:cstheme="majorHAnsi"/>
                <w:b/>
                <w:color w:val="FFFFFF" w:themeColor="background1"/>
              </w:rPr>
              <w:t>Rispetto e integrità</w:t>
            </w:r>
          </w:p>
        </w:tc>
        <w:tc>
          <w:tcPr>
            <w:tcW w:w="7518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vAlign w:val="center"/>
          </w:tcPr>
          <w:p w:rsidR="006D4E4C" w:rsidRPr="00FE24D0" w:rsidRDefault="006D4E4C" w:rsidP="006D4E4C">
            <w:pPr>
              <w:ind w:left="72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:rsidR="006D4E4C" w:rsidRPr="00FE24D0" w:rsidRDefault="006D4E4C" w:rsidP="006D4E4C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E24D0">
              <w:rPr>
                <w:rFonts w:asciiTheme="majorHAnsi" w:hAnsiTheme="majorHAnsi" w:cstheme="majorHAnsi"/>
                <w:color w:val="000000" w:themeColor="text1"/>
              </w:rPr>
              <w:t xml:space="preserve">1- </w:t>
            </w:r>
            <w:r w:rsidR="008D676C" w:rsidRPr="00FE24D0">
              <w:rPr>
                <w:rFonts w:asciiTheme="majorHAnsi" w:hAnsiTheme="majorHAnsi" w:cstheme="majorHAnsi"/>
                <w:color w:val="000000" w:themeColor="text1"/>
              </w:rPr>
              <w:t>R</w:t>
            </w:r>
            <w:r w:rsidR="00AC3008">
              <w:rPr>
                <w:rFonts w:asciiTheme="majorHAnsi" w:hAnsiTheme="majorHAnsi" w:cstheme="majorHAnsi"/>
                <w:color w:val="000000" w:themeColor="text1"/>
              </w:rPr>
              <w:t xml:space="preserve">ispettare i diritti </w:t>
            </w:r>
            <w:r w:rsidRPr="00FE24D0">
              <w:rPr>
                <w:rFonts w:asciiTheme="majorHAnsi" w:hAnsiTheme="majorHAnsi" w:cstheme="majorHAnsi"/>
                <w:color w:val="000000" w:themeColor="text1"/>
              </w:rPr>
              <w:t xml:space="preserve">umani </w:t>
            </w:r>
            <w:r w:rsidR="00AC3008">
              <w:rPr>
                <w:rFonts w:asciiTheme="majorHAnsi" w:hAnsiTheme="majorHAnsi" w:cstheme="majorHAnsi"/>
                <w:color w:val="000000" w:themeColor="text1"/>
              </w:rPr>
              <w:t xml:space="preserve">in tutte le attività </w:t>
            </w:r>
            <w:r w:rsidRPr="00FE24D0">
              <w:rPr>
                <w:rFonts w:asciiTheme="majorHAnsi" w:hAnsiTheme="majorHAnsi" w:cstheme="majorHAnsi"/>
                <w:color w:val="000000" w:themeColor="text1"/>
              </w:rPr>
              <w:t>d</w:t>
            </w:r>
            <w:r w:rsidR="009B3A70">
              <w:rPr>
                <w:rFonts w:asciiTheme="majorHAnsi" w:hAnsiTheme="majorHAnsi" w:cstheme="majorHAnsi"/>
                <w:color w:val="000000" w:themeColor="text1"/>
              </w:rPr>
              <w:t>el Gruppo</w:t>
            </w:r>
            <w:r w:rsidRPr="00FE24D0">
              <w:rPr>
                <w:rFonts w:asciiTheme="majorHAnsi" w:hAnsiTheme="majorHAnsi" w:cstheme="majorHAnsi"/>
                <w:color w:val="000000" w:themeColor="text1"/>
              </w:rPr>
              <w:t xml:space="preserve"> EDF nel mondo</w:t>
            </w:r>
          </w:p>
          <w:p w:rsidR="006D4E4C" w:rsidRPr="00FE24D0" w:rsidRDefault="006D4E4C" w:rsidP="006D4E4C">
            <w:pPr>
              <w:ind w:left="72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:rsidR="006D4E4C" w:rsidRPr="00FE24D0" w:rsidRDefault="006D4E4C" w:rsidP="006D4E4C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E24D0">
              <w:rPr>
                <w:rFonts w:asciiTheme="majorHAnsi" w:hAnsiTheme="majorHAnsi" w:cstheme="majorHAnsi"/>
                <w:color w:val="000000" w:themeColor="text1"/>
              </w:rPr>
              <w:t xml:space="preserve">2- Promuovere l’Etica del Gruppo e </w:t>
            </w:r>
            <w:r w:rsidR="00AC3008">
              <w:rPr>
                <w:rFonts w:asciiTheme="majorHAnsi" w:hAnsiTheme="majorHAnsi" w:cstheme="majorHAnsi"/>
                <w:color w:val="000000" w:themeColor="text1"/>
              </w:rPr>
              <w:t>p</w:t>
            </w:r>
            <w:r w:rsidRPr="00FE24D0">
              <w:rPr>
                <w:rFonts w:asciiTheme="majorHAnsi" w:hAnsiTheme="majorHAnsi" w:cstheme="majorHAnsi"/>
                <w:color w:val="000000" w:themeColor="text1"/>
              </w:rPr>
              <w:t>reven</w:t>
            </w:r>
            <w:r w:rsidR="00AC3008">
              <w:rPr>
                <w:rFonts w:asciiTheme="majorHAnsi" w:hAnsiTheme="majorHAnsi" w:cstheme="majorHAnsi"/>
                <w:color w:val="000000" w:themeColor="text1"/>
              </w:rPr>
              <w:t xml:space="preserve">ire </w:t>
            </w:r>
            <w:r w:rsidRPr="00FE24D0">
              <w:rPr>
                <w:rFonts w:asciiTheme="majorHAnsi" w:hAnsiTheme="majorHAnsi" w:cstheme="majorHAnsi"/>
                <w:color w:val="000000" w:themeColor="text1"/>
              </w:rPr>
              <w:t xml:space="preserve">la corruzione </w:t>
            </w:r>
          </w:p>
          <w:p w:rsidR="006D4E4C" w:rsidRPr="00FE24D0" w:rsidRDefault="006D4E4C" w:rsidP="006D4E4C">
            <w:pPr>
              <w:ind w:left="72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:rsidR="006D4E4C" w:rsidRPr="00FE24D0" w:rsidRDefault="006D4E4C" w:rsidP="006D4E4C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E24D0">
              <w:rPr>
                <w:rFonts w:asciiTheme="majorHAnsi" w:hAnsiTheme="majorHAnsi" w:cstheme="majorHAnsi"/>
                <w:color w:val="000000" w:themeColor="text1"/>
              </w:rPr>
              <w:t xml:space="preserve">3- </w:t>
            </w:r>
            <w:r w:rsidR="00515576">
              <w:rPr>
                <w:rFonts w:asciiTheme="majorHAnsi" w:hAnsiTheme="majorHAnsi" w:cstheme="majorHAnsi"/>
                <w:color w:val="000000" w:themeColor="text1"/>
              </w:rPr>
              <w:t>Combattere</w:t>
            </w:r>
            <w:r w:rsidRPr="00FE24D0">
              <w:rPr>
                <w:rFonts w:asciiTheme="majorHAnsi" w:hAnsiTheme="majorHAnsi" w:cstheme="majorHAnsi"/>
                <w:color w:val="000000" w:themeColor="text1"/>
              </w:rPr>
              <w:t xml:space="preserve"> ogni forma di </w:t>
            </w:r>
            <w:r w:rsidR="008D676C" w:rsidRPr="00FE24D0">
              <w:rPr>
                <w:rFonts w:asciiTheme="majorHAnsi" w:hAnsiTheme="majorHAnsi" w:cstheme="majorHAnsi"/>
                <w:color w:val="000000" w:themeColor="text1"/>
              </w:rPr>
              <w:t>molesti</w:t>
            </w:r>
            <w:r w:rsidR="009F7D73">
              <w:rPr>
                <w:rFonts w:asciiTheme="majorHAnsi" w:hAnsiTheme="majorHAnsi" w:cstheme="majorHAnsi"/>
                <w:color w:val="000000" w:themeColor="text1"/>
              </w:rPr>
              <w:t>a</w:t>
            </w:r>
            <w:r w:rsidR="008D676C" w:rsidRPr="00FE24D0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C3008">
              <w:rPr>
                <w:rFonts w:asciiTheme="majorHAnsi" w:hAnsiTheme="majorHAnsi" w:cstheme="majorHAnsi"/>
                <w:color w:val="000000" w:themeColor="text1"/>
              </w:rPr>
              <w:t xml:space="preserve">e di violenza </w:t>
            </w:r>
            <w:r w:rsidR="009F7D73">
              <w:rPr>
                <w:rFonts w:asciiTheme="majorHAnsi" w:hAnsiTheme="majorHAnsi" w:cstheme="majorHAnsi"/>
                <w:color w:val="000000" w:themeColor="text1"/>
              </w:rPr>
              <w:t>sul</w:t>
            </w:r>
            <w:r w:rsidR="00AC3008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FE24D0">
              <w:rPr>
                <w:rFonts w:asciiTheme="majorHAnsi" w:hAnsiTheme="majorHAnsi" w:cstheme="majorHAnsi"/>
                <w:color w:val="000000" w:themeColor="text1"/>
              </w:rPr>
              <w:t>lavoro</w:t>
            </w:r>
          </w:p>
          <w:p w:rsidR="006D4E4C" w:rsidRPr="00FE24D0" w:rsidRDefault="006D4E4C" w:rsidP="006D4E4C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:rsidR="006D4E4C" w:rsidRPr="00FE24D0" w:rsidRDefault="006D4E4C" w:rsidP="006E429A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E24D0">
              <w:rPr>
                <w:rFonts w:asciiTheme="majorHAnsi" w:hAnsiTheme="majorHAnsi" w:cstheme="majorHAnsi"/>
                <w:color w:val="000000" w:themeColor="text1"/>
              </w:rPr>
              <w:t xml:space="preserve">4- </w:t>
            </w:r>
            <w:r w:rsidR="00AC3008">
              <w:rPr>
                <w:rFonts w:asciiTheme="majorHAnsi" w:hAnsiTheme="majorHAnsi" w:cstheme="majorHAnsi"/>
                <w:color w:val="000000" w:themeColor="text1"/>
              </w:rPr>
              <w:t xml:space="preserve">Garantire </w:t>
            </w:r>
            <w:r w:rsidR="008D676C" w:rsidRPr="00FE24D0">
              <w:rPr>
                <w:rFonts w:asciiTheme="majorHAnsi" w:hAnsiTheme="majorHAnsi" w:cstheme="majorHAnsi"/>
                <w:color w:val="000000" w:themeColor="text1"/>
              </w:rPr>
              <w:t>rapporti</w:t>
            </w:r>
            <w:r w:rsidRPr="00FE24D0">
              <w:rPr>
                <w:rFonts w:asciiTheme="majorHAnsi" w:hAnsiTheme="majorHAnsi" w:cstheme="majorHAnsi"/>
                <w:color w:val="000000" w:themeColor="text1"/>
              </w:rPr>
              <w:t xml:space="preserve"> socialmente responsabil</w:t>
            </w:r>
            <w:r w:rsidR="008D676C" w:rsidRPr="00FE24D0">
              <w:rPr>
                <w:rFonts w:asciiTheme="majorHAnsi" w:hAnsiTheme="majorHAnsi" w:cstheme="majorHAnsi"/>
                <w:color w:val="000000" w:themeColor="text1"/>
              </w:rPr>
              <w:t>i</w:t>
            </w:r>
            <w:r w:rsidRPr="00FE24D0">
              <w:rPr>
                <w:rFonts w:asciiTheme="majorHAnsi" w:hAnsiTheme="majorHAnsi" w:cstheme="majorHAnsi"/>
                <w:color w:val="000000" w:themeColor="text1"/>
              </w:rPr>
              <w:t xml:space="preserve"> con</w:t>
            </w:r>
            <w:r w:rsidR="00AC3008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FE24D0">
              <w:rPr>
                <w:rFonts w:asciiTheme="majorHAnsi" w:hAnsiTheme="majorHAnsi" w:cstheme="majorHAnsi"/>
                <w:color w:val="000000" w:themeColor="text1"/>
              </w:rPr>
              <w:t xml:space="preserve">fornitori e </w:t>
            </w:r>
            <w:r w:rsidR="00EE7C83">
              <w:rPr>
                <w:rFonts w:asciiTheme="majorHAnsi" w:hAnsiTheme="majorHAnsi" w:cstheme="majorHAnsi"/>
                <w:color w:val="000000" w:themeColor="text1"/>
              </w:rPr>
              <w:t>subfornitori</w:t>
            </w:r>
          </w:p>
        </w:tc>
      </w:tr>
      <w:tr w:rsidR="006D4E4C" w:rsidRPr="00FE24D0" w:rsidTr="006D4E4C">
        <w:trPr>
          <w:cantSplit/>
          <w:trHeight w:val="3059"/>
        </w:trPr>
        <w:tc>
          <w:tcPr>
            <w:tcW w:w="1719" w:type="dxa"/>
            <w:tcBorders>
              <w:top w:val="single" w:sz="6" w:space="0" w:color="F2F2F2" w:themeColor="background1" w:themeShade="F2"/>
              <w:left w:val="single" w:sz="4" w:space="0" w:color="F2F2F2" w:themeColor="background1" w:themeShade="F2"/>
              <w:bottom w:val="single" w:sz="6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6D4E4C" w:rsidRPr="00FE24D0" w:rsidRDefault="00AA6F5F" w:rsidP="00CB792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Sviluppo </w:t>
            </w:r>
            <w:r w:rsidR="006D4E4C" w:rsidRPr="00FE24D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delle 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d</w:t>
            </w:r>
            <w:r w:rsidR="006D4E4C" w:rsidRPr="00FE24D0">
              <w:rPr>
                <w:rFonts w:asciiTheme="majorHAnsi" w:hAnsiTheme="majorHAnsi" w:cstheme="majorHAnsi"/>
                <w:b/>
                <w:color w:val="FFFFFF" w:themeColor="background1"/>
              </w:rPr>
              <w:t>onne</w:t>
            </w:r>
            <w:r w:rsidR="00CB792C" w:rsidRPr="00FE24D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e degli 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u</w:t>
            </w:r>
            <w:r w:rsidR="00CB792C" w:rsidRPr="00FE24D0">
              <w:rPr>
                <w:rFonts w:asciiTheme="majorHAnsi" w:hAnsiTheme="majorHAnsi" w:cstheme="majorHAnsi"/>
                <w:b/>
                <w:color w:val="FFFFFF" w:themeColor="background1"/>
              </w:rPr>
              <w:t>omini</w:t>
            </w:r>
          </w:p>
        </w:tc>
        <w:tc>
          <w:tcPr>
            <w:tcW w:w="7518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vAlign w:val="center"/>
          </w:tcPr>
          <w:p w:rsidR="006D4E4C" w:rsidRPr="00FE24D0" w:rsidRDefault="006D4E4C" w:rsidP="006D4E4C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E24D0">
              <w:rPr>
                <w:rFonts w:asciiTheme="majorHAnsi" w:hAnsiTheme="majorHAnsi" w:cstheme="majorHAnsi"/>
                <w:color w:val="000000" w:themeColor="text1"/>
              </w:rPr>
              <w:t xml:space="preserve">5- </w:t>
            </w:r>
            <w:r w:rsidR="00515576">
              <w:rPr>
                <w:rFonts w:asciiTheme="majorHAnsi" w:hAnsiTheme="majorHAnsi" w:cstheme="majorHAnsi"/>
                <w:color w:val="000000" w:themeColor="text1"/>
              </w:rPr>
              <w:t>Essere un</w:t>
            </w:r>
            <w:r w:rsidR="00033B04">
              <w:rPr>
                <w:rFonts w:asciiTheme="majorHAnsi" w:hAnsiTheme="majorHAnsi" w:cstheme="majorHAnsi"/>
                <w:color w:val="000000" w:themeColor="text1"/>
              </w:rPr>
              <w:t xml:space="preserve"> punto di</w:t>
            </w:r>
            <w:r w:rsidRPr="00FE24D0">
              <w:rPr>
                <w:rFonts w:asciiTheme="majorHAnsi" w:hAnsiTheme="majorHAnsi" w:cstheme="majorHAnsi"/>
                <w:color w:val="000000" w:themeColor="text1"/>
              </w:rPr>
              <w:t xml:space="preserve"> riferimento in materia di salute e sicurezza sul lavoro</w:t>
            </w:r>
          </w:p>
          <w:p w:rsidR="006D4E4C" w:rsidRPr="00FE24D0" w:rsidRDefault="006D4E4C" w:rsidP="006D4E4C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:rsidR="006D4E4C" w:rsidRPr="00FE24D0" w:rsidRDefault="006D4E4C" w:rsidP="006D4E4C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E24D0">
              <w:rPr>
                <w:rFonts w:asciiTheme="majorHAnsi" w:hAnsiTheme="majorHAnsi" w:cstheme="majorHAnsi"/>
                <w:color w:val="000000" w:themeColor="text1"/>
              </w:rPr>
              <w:t xml:space="preserve">6- Favorire </w:t>
            </w:r>
            <w:r w:rsidR="00AC3008">
              <w:rPr>
                <w:rFonts w:asciiTheme="majorHAnsi" w:hAnsiTheme="majorHAnsi" w:cstheme="majorHAnsi"/>
                <w:color w:val="000000" w:themeColor="text1"/>
              </w:rPr>
              <w:t xml:space="preserve">e realizzare </w:t>
            </w:r>
            <w:r w:rsidRPr="00FE24D0">
              <w:rPr>
                <w:rFonts w:asciiTheme="majorHAnsi" w:hAnsiTheme="majorHAnsi" w:cstheme="majorHAnsi"/>
                <w:color w:val="000000" w:themeColor="text1"/>
              </w:rPr>
              <w:t>l</w:t>
            </w:r>
            <w:r w:rsidR="009B605D">
              <w:rPr>
                <w:rFonts w:asciiTheme="majorHAnsi" w:hAnsiTheme="majorHAnsi" w:cstheme="majorHAnsi"/>
                <w:color w:val="000000" w:themeColor="text1"/>
              </w:rPr>
              <w:t xml:space="preserve">’uguaglianza </w:t>
            </w:r>
            <w:r w:rsidRPr="00FE24D0">
              <w:rPr>
                <w:rFonts w:asciiTheme="majorHAnsi" w:hAnsiTheme="majorHAnsi" w:cstheme="majorHAnsi"/>
                <w:color w:val="000000" w:themeColor="text1"/>
              </w:rPr>
              <w:t>professionale tra donne e uomini</w:t>
            </w:r>
          </w:p>
          <w:p w:rsidR="006D4E4C" w:rsidRPr="00FE24D0" w:rsidRDefault="006D4E4C" w:rsidP="006D4E4C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:rsidR="006D4E4C" w:rsidRPr="00FE24D0" w:rsidRDefault="006D4E4C" w:rsidP="006D4E4C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E24D0">
              <w:rPr>
                <w:rFonts w:asciiTheme="majorHAnsi" w:hAnsiTheme="majorHAnsi" w:cstheme="majorHAnsi"/>
                <w:color w:val="000000" w:themeColor="text1"/>
              </w:rPr>
              <w:t xml:space="preserve">7- Garantire </w:t>
            </w:r>
            <w:r w:rsidR="00AC3008">
              <w:rPr>
                <w:rFonts w:asciiTheme="majorHAnsi" w:hAnsiTheme="majorHAnsi" w:cstheme="majorHAnsi"/>
                <w:color w:val="000000" w:themeColor="text1"/>
              </w:rPr>
              <w:t xml:space="preserve">un </w:t>
            </w:r>
            <w:r w:rsidRPr="00FE24D0">
              <w:rPr>
                <w:rFonts w:asciiTheme="majorHAnsi" w:hAnsiTheme="majorHAnsi" w:cstheme="majorHAnsi"/>
                <w:color w:val="000000" w:themeColor="text1"/>
              </w:rPr>
              <w:t xml:space="preserve">trattamento </w:t>
            </w:r>
            <w:r w:rsidR="00AC3008">
              <w:rPr>
                <w:rFonts w:asciiTheme="majorHAnsi" w:hAnsiTheme="majorHAnsi" w:cstheme="majorHAnsi"/>
                <w:color w:val="000000" w:themeColor="text1"/>
              </w:rPr>
              <w:t xml:space="preserve">equo </w:t>
            </w:r>
            <w:r w:rsidRPr="00FE24D0">
              <w:rPr>
                <w:rFonts w:asciiTheme="majorHAnsi" w:hAnsiTheme="majorHAnsi" w:cstheme="majorHAnsi"/>
                <w:color w:val="000000" w:themeColor="text1"/>
              </w:rPr>
              <w:t>e lottare contro le discriminazioni</w:t>
            </w:r>
          </w:p>
          <w:p w:rsidR="006D4E4C" w:rsidRPr="00FE24D0" w:rsidRDefault="006D4E4C" w:rsidP="006D4E4C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:rsidR="006D4E4C" w:rsidRPr="00FE24D0" w:rsidRDefault="006D4E4C" w:rsidP="006D4E4C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E24D0">
              <w:rPr>
                <w:rFonts w:asciiTheme="majorHAnsi" w:hAnsiTheme="majorHAnsi" w:cstheme="majorHAnsi"/>
                <w:color w:val="000000" w:themeColor="text1"/>
              </w:rPr>
              <w:t>8- Permettere a ogni dipendente di sviluppare le proprie competenze</w:t>
            </w:r>
            <w:r w:rsidR="00AC3008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FE24D0">
              <w:rPr>
                <w:rFonts w:asciiTheme="majorHAnsi" w:hAnsiTheme="majorHAnsi" w:cstheme="majorHAnsi"/>
                <w:color w:val="000000" w:themeColor="text1"/>
              </w:rPr>
              <w:t>e il proprio percorso professionale</w:t>
            </w:r>
          </w:p>
          <w:p w:rsidR="006D4E4C" w:rsidRPr="00FE24D0" w:rsidRDefault="006D4E4C" w:rsidP="006D4E4C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:rsidR="006D4E4C" w:rsidRPr="00FE24D0" w:rsidRDefault="006D4E4C" w:rsidP="00AE77BD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E24D0">
              <w:rPr>
                <w:rFonts w:asciiTheme="majorHAnsi" w:hAnsiTheme="majorHAnsi" w:cstheme="majorHAnsi"/>
                <w:color w:val="000000" w:themeColor="text1"/>
              </w:rPr>
              <w:t>9- Garantire a ogni dipendente una pr</w:t>
            </w:r>
            <w:r w:rsidR="00AE77BD" w:rsidRPr="00FE24D0">
              <w:rPr>
                <w:rFonts w:asciiTheme="majorHAnsi" w:hAnsiTheme="majorHAnsi" w:cstheme="majorHAnsi"/>
                <w:color w:val="000000" w:themeColor="text1"/>
              </w:rPr>
              <w:t>otezione</w:t>
            </w:r>
            <w:r w:rsidRPr="00FE24D0">
              <w:rPr>
                <w:rFonts w:asciiTheme="majorHAnsi" w:hAnsiTheme="majorHAnsi" w:cstheme="majorHAnsi"/>
                <w:color w:val="000000" w:themeColor="text1"/>
              </w:rPr>
              <w:t xml:space="preserve"> sociale</w:t>
            </w:r>
            <w:r w:rsidR="00AC3008">
              <w:rPr>
                <w:rFonts w:asciiTheme="majorHAnsi" w:hAnsiTheme="majorHAnsi" w:cstheme="majorHAnsi"/>
                <w:color w:val="000000" w:themeColor="text1"/>
              </w:rPr>
              <w:t xml:space="preserve"> e dei vantaggi sociali</w:t>
            </w:r>
          </w:p>
        </w:tc>
      </w:tr>
      <w:tr w:rsidR="006D4E4C" w:rsidRPr="00FE24D0" w:rsidTr="006D4E4C">
        <w:trPr>
          <w:cantSplit/>
          <w:trHeight w:val="1464"/>
        </w:trPr>
        <w:tc>
          <w:tcPr>
            <w:tcW w:w="1719" w:type="dxa"/>
            <w:tcBorders>
              <w:top w:val="single" w:sz="6" w:space="0" w:color="F2F2F2" w:themeColor="background1" w:themeShade="F2"/>
              <w:left w:val="single" w:sz="4" w:space="0" w:color="F2F2F2" w:themeColor="background1" w:themeShade="F2"/>
              <w:bottom w:val="single" w:sz="6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6D4E4C" w:rsidRPr="00FE24D0" w:rsidRDefault="006D4E4C" w:rsidP="004A4ED6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E24D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Dialogo e </w:t>
            </w:r>
            <w:r w:rsidR="00D07CEB">
              <w:rPr>
                <w:rFonts w:asciiTheme="majorHAnsi" w:hAnsiTheme="majorHAnsi" w:cstheme="majorHAnsi"/>
                <w:b/>
                <w:color w:val="FFFFFF" w:themeColor="background1"/>
              </w:rPr>
              <w:t>C</w:t>
            </w:r>
            <w:r w:rsidRPr="00FE24D0">
              <w:rPr>
                <w:rFonts w:asciiTheme="majorHAnsi" w:hAnsiTheme="majorHAnsi" w:cstheme="majorHAnsi"/>
                <w:b/>
                <w:color w:val="FFFFFF" w:themeColor="background1"/>
              </w:rPr>
              <w:t>on</w:t>
            </w:r>
            <w:r w:rsidR="004A4ED6" w:rsidRPr="00FE24D0">
              <w:rPr>
                <w:rFonts w:asciiTheme="majorHAnsi" w:hAnsiTheme="majorHAnsi" w:cstheme="majorHAnsi"/>
                <w:b/>
                <w:color w:val="FFFFFF" w:themeColor="background1"/>
              </w:rPr>
              <w:t>certa</w:t>
            </w:r>
            <w:r w:rsidR="00D07CEB">
              <w:rPr>
                <w:rFonts w:asciiTheme="majorHAnsi" w:hAnsiTheme="majorHAnsi" w:cstheme="majorHAnsi"/>
                <w:b/>
                <w:color w:val="FFFFFF" w:themeColor="background1"/>
              </w:rPr>
              <w:t>-</w:t>
            </w:r>
            <w:r w:rsidR="004A4ED6" w:rsidRPr="00FE24D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                                               </w:t>
            </w:r>
            <w:r w:rsidRPr="00FE24D0">
              <w:rPr>
                <w:rFonts w:asciiTheme="majorHAnsi" w:hAnsiTheme="majorHAnsi" w:cstheme="majorHAnsi"/>
                <w:b/>
                <w:color w:val="FFFFFF" w:themeColor="background1"/>
              </w:rPr>
              <w:t>zione</w:t>
            </w:r>
          </w:p>
        </w:tc>
        <w:tc>
          <w:tcPr>
            <w:tcW w:w="7518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vAlign w:val="center"/>
          </w:tcPr>
          <w:p w:rsidR="006D4E4C" w:rsidRPr="00FE24D0" w:rsidRDefault="006D4E4C" w:rsidP="006D4E4C">
            <w:pPr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E24D0">
              <w:rPr>
                <w:rFonts w:asciiTheme="majorHAnsi" w:hAnsiTheme="majorHAnsi" w:cstheme="majorHAnsi"/>
                <w:color w:val="000000" w:themeColor="text1"/>
              </w:rPr>
              <w:t xml:space="preserve">10- </w:t>
            </w:r>
            <w:r w:rsidR="00AC3008">
              <w:rPr>
                <w:rFonts w:asciiTheme="majorHAnsi" w:hAnsiTheme="majorHAnsi" w:cstheme="majorHAnsi"/>
                <w:color w:val="000000" w:themeColor="text1"/>
              </w:rPr>
              <w:t>S</w:t>
            </w:r>
            <w:r w:rsidR="00C26A20">
              <w:rPr>
                <w:rFonts w:asciiTheme="majorHAnsi" w:hAnsiTheme="majorHAnsi" w:cstheme="majorHAnsi"/>
                <w:color w:val="000000" w:themeColor="text1"/>
              </w:rPr>
              <w:t xml:space="preserve">ostenere </w:t>
            </w:r>
            <w:r w:rsidR="00AC3008">
              <w:rPr>
                <w:rFonts w:asciiTheme="majorHAnsi" w:hAnsiTheme="majorHAnsi" w:cstheme="majorHAnsi"/>
                <w:color w:val="000000" w:themeColor="text1"/>
              </w:rPr>
              <w:t>una “</w:t>
            </w:r>
            <w:r w:rsidR="00C26A20">
              <w:rPr>
                <w:rFonts w:asciiTheme="majorHAnsi" w:hAnsiTheme="majorHAnsi" w:cstheme="majorHAnsi"/>
                <w:color w:val="000000" w:themeColor="text1"/>
              </w:rPr>
              <w:t>Giusta t</w:t>
            </w:r>
            <w:r w:rsidR="00AC3008">
              <w:rPr>
                <w:rFonts w:asciiTheme="majorHAnsi" w:hAnsiTheme="majorHAnsi" w:cstheme="majorHAnsi"/>
                <w:color w:val="000000" w:themeColor="text1"/>
              </w:rPr>
              <w:t>ransizione”</w:t>
            </w:r>
          </w:p>
          <w:p w:rsidR="006D4E4C" w:rsidRPr="00FE24D0" w:rsidRDefault="006D4E4C" w:rsidP="006D4E4C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:rsidR="00AC3008" w:rsidRDefault="006D4E4C" w:rsidP="00F63A12">
            <w:pPr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E24D0">
              <w:rPr>
                <w:rFonts w:asciiTheme="majorHAnsi" w:hAnsiTheme="majorHAnsi" w:cstheme="majorHAnsi"/>
                <w:color w:val="000000" w:themeColor="text1"/>
              </w:rPr>
              <w:t xml:space="preserve">11- </w:t>
            </w:r>
            <w:r w:rsidR="00AC3008">
              <w:rPr>
                <w:rFonts w:asciiTheme="majorHAnsi" w:hAnsiTheme="majorHAnsi" w:cstheme="majorHAnsi"/>
                <w:color w:val="000000" w:themeColor="text1"/>
              </w:rPr>
              <w:t xml:space="preserve">Condurre la trasformazione del Gruppo EDF in modo socialmente responsabile </w:t>
            </w:r>
          </w:p>
          <w:p w:rsidR="00AC3008" w:rsidRDefault="00AC3008" w:rsidP="00AC3008">
            <w:pPr>
              <w:pStyle w:val="Paragraphedelist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6D4E4C" w:rsidRPr="00FE24D0" w:rsidRDefault="00AC3008" w:rsidP="00F63A12">
            <w:pPr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12- </w:t>
            </w:r>
            <w:r w:rsidR="006D4E4C" w:rsidRPr="00FE24D0">
              <w:rPr>
                <w:rFonts w:asciiTheme="majorHAnsi" w:hAnsiTheme="majorHAnsi" w:cstheme="majorHAnsi"/>
                <w:color w:val="000000" w:themeColor="text1"/>
              </w:rPr>
              <w:t xml:space="preserve">Privilegiare l’apertura, l'ascolto e il dialogo </w:t>
            </w:r>
            <w:r w:rsidR="004A4ED6" w:rsidRPr="00FE24D0">
              <w:rPr>
                <w:rFonts w:asciiTheme="majorHAnsi" w:hAnsiTheme="majorHAnsi" w:cstheme="majorHAnsi"/>
                <w:color w:val="000000" w:themeColor="text1"/>
              </w:rPr>
              <w:t>all’</w:t>
            </w:r>
            <w:r w:rsidR="006D4E4C" w:rsidRPr="00FE24D0">
              <w:rPr>
                <w:rFonts w:asciiTheme="majorHAnsi" w:hAnsiTheme="majorHAnsi" w:cstheme="majorHAnsi"/>
                <w:color w:val="000000" w:themeColor="text1"/>
              </w:rPr>
              <w:t xml:space="preserve">interno </w:t>
            </w:r>
            <w:r>
              <w:rPr>
                <w:rFonts w:asciiTheme="majorHAnsi" w:hAnsiTheme="majorHAnsi" w:cstheme="majorHAnsi"/>
                <w:color w:val="000000" w:themeColor="text1"/>
              </w:rPr>
              <w:t>e al</w:t>
            </w:r>
            <w:r w:rsidR="004A4ED6" w:rsidRPr="00FE24D0">
              <w:rPr>
                <w:rFonts w:asciiTheme="majorHAnsi" w:hAnsiTheme="majorHAnsi" w:cstheme="majorHAnsi"/>
                <w:color w:val="000000" w:themeColor="text1"/>
              </w:rPr>
              <w:t>l’</w:t>
            </w:r>
            <w:r w:rsidR="006D4E4C" w:rsidRPr="00FE24D0">
              <w:rPr>
                <w:rFonts w:asciiTheme="majorHAnsi" w:hAnsiTheme="majorHAnsi" w:cstheme="majorHAnsi"/>
                <w:color w:val="000000" w:themeColor="text1"/>
              </w:rPr>
              <w:t xml:space="preserve">esterno, </w:t>
            </w:r>
            <w:r>
              <w:rPr>
                <w:rFonts w:asciiTheme="majorHAnsi" w:hAnsiTheme="majorHAnsi" w:cstheme="majorHAnsi"/>
                <w:color w:val="000000" w:themeColor="text1"/>
              </w:rPr>
              <w:t>e</w:t>
            </w:r>
            <w:r w:rsidR="00515576">
              <w:rPr>
                <w:rFonts w:asciiTheme="majorHAnsi" w:hAnsiTheme="majorHAnsi" w:cstheme="majorHAnsi"/>
                <w:color w:val="000000" w:themeColor="text1"/>
              </w:rPr>
              <w:t xml:space="preserve">nei </w:t>
            </w:r>
            <w:r>
              <w:rPr>
                <w:rFonts w:asciiTheme="majorHAnsi" w:hAnsiTheme="majorHAnsi" w:cstheme="majorHAnsi"/>
                <w:color w:val="000000" w:themeColor="text1"/>
              </w:rPr>
              <w:t>territori</w:t>
            </w:r>
          </w:p>
        </w:tc>
      </w:tr>
      <w:tr w:rsidR="006D4E4C" w:rsidRPr="00FE24D0" w:rsidTr="006D4E4C">
        <w:trPr>
          <w:cantSplit/>
          <w:trHeight w:val="1273"/>
        </w:trPr>
        <w:tc>
          <w:tcPr>
            <w:tcW w:w="1719" w:type="dxa"/>
            <w:tcBorders>
              <w:top w:val="single" w:sz="6" w:space="0" w:color="F2F2F2" w:themeColor="background1" w:themeShade="F2"/>
              <w:left w:val="single" w:sz="4" w:space="0" w:color="F2F2F2" w:themeColor="background1" w:themeShade="F2"/>
              <w:bottom w:val="single" w:sz="6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6D4E4C" w:rsidRPr="00FE24D0" w:rsidRDefault="006D4E4C" w:rsidP="00F63A12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E24D0">
              <w:rPr>
                <w:rFonts w:asciiTheme="majorHAnsi" w:hAnsiTheme="majorHAnsi" w:cstheme="majorHAnsi"/>
                <w:b/>
                <w:color w:val="FFFFFF" w:themeColor="background1"/>
              </w:rPr>
              <w:t>Sostegno alla popolazione e impatto su</w:t>
            </w:r>
            <w:r w:rsidR="00C603B0">
              <w:rPr>
                <w:rFonts w:asciiTheme="majorHAnsi" w:hAnsiTheme="majorHAnsi" w:cstheme="majorHAnsi"/>
                <w:b/>
                <w:color w:val="FFFFFF" w:themeColor="background1"/>
              </w:rPr>
              <w:t>i territori</w:t>
            </w:r>
          </w:p>
        </w:tc>
        <w:tc>
          <w:tcPr>
            <w:tcW w:w="7518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vAlign w:val="center"/>
          </w:tcPr>
          <w:p w:rsidR="006D4E4C" w:rsidRPr="00FE24D0" w:rsidRDefault="006D4E4C" w:rsidP="006D4E4C">
            <w:pPr>
              <w:ind w:left="72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:rsidR="006D4E4C" w:rsidRPr="00FE24D0" w:rsidRDefault="006D4E4C" w:rsidP="006D4E4C">
            <w:pPr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E24D0">
              <w:rPr>
                <w:rFonts w:asciiTheme="majorHAnsi" w:hAnsiTheme="majorHAnsi" w:cstheme="majorHAnsi"/>
                <w:color w:val="000000" w:themeColor="text1"/>
              </w:rPr>
              <w:t>1</w:t>
            </w:r>
            <w:r w:rsidR="00AC3008">
              <w:rPr>
                <w:rFonts w:asciiTheme="majorHAnsi" w:hAnsiTheme="majorHAnsi" w:cstheme="majorHAnsi"/>
                <w:color w:val="000000" w:themeColor="text1"/>
              </w:rPr>
              <w:t>3</w:t>
            </w:r>
            <w:r w:rsidRPr="00FE24D0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="00AC3008">
              <w:rPr>
                <w:rFonts w:asciiTheme="majorHAnsi" w:hAnsiTheme="majorHAnsi" w:cstheme="majorHAnsi"/>
                <w:color w:val="000000" w:themeColor="text1"/>
              </w:rPr>
              <w:t>Essere un</w:t>
            </w:r>
            <w:r w:rsidR="00A57396">
              <w:rPr>
                <w:rFonts w:asciiTheme="majorHAnsi" w:hAnsiTheme="majorHAnsi" w:cstheme="majorHAnsi"/>
                <w:color w:val="000000" w:themeColor="text1"/>
              </w:rPr>
              <w:t xml:space="preserve"> attore</w:t>
            </w:r>
            <w:r w:rsidR="00AC3008">
              <w:rPr>
                <w:rFonts w:asciiTheme="majorHAnsi" w:hAnsiTheme="majorHAnsi" w:cstheme="majorHAnsi"/>
                <w:color w:val="000000" w:themeColor="text1"/>
              </w:rPr>
              <w:t xml:space="preserve"> impegnato </w:t>
            </w:r>
            <w:r w:rsidRPr="00FE24D0">
              <w:rPr>
                <w:rFonts w:asciiTheme="majorHAnsi" w:hAnsiTheme="majorHAnsi" w:cstheme="majorHAnsi"/>
                <w:color w:val="000000" w:themeColor="text1"/>
              </w:rPr>
              <w:t xml:space="preserve">nello sviluppo economico e sociale </w:t>
            </w:r>
            <w:r w:rsidR="00A57396">
              <w:rPr>
                <w:rFonts w:asciiTheme="majorHAnsi" w:hAnsiTheme="majorHAnsi" w:cstheme="majorHAnsi"/>
                <w:color w:val="000000" w:themeColor="text1"/>
              </w:rPr>
              <w:t>dei</w:t>
            </w:r>
            <w:r w:rsidR="00275B6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07CEB">
              <w:rPr>
                <w:rFonts w:asciiTheme="majorHAnsi" w:hAnsiTheme="majorHAnsi" w:cstheme="majorHAnsi"/>
                <w:color w:val="000000" w:themeColor="text1"/>
              </w:rPr>
              <w:t>territori</w:t>
            </w:r>
          </w:p>
          <w:p w:rsidR="006D4E4C" w:rsidRPr="00FE24D0" w:rsidRDefault="006D4E4C" w:rsidP="006D4E4C">
            <w:pPr>
              <w:ind w:left="72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D4E4C" w:rsidRPr="00FE24D0" w:rsidTr="00BA6887">
        <w:trPr>
          <w:cantSplit/>
          <w:trHeight w:val="995"/>
        </w:trPr>
        <w:tc>
          <w:tcPr>
            <w:tcW w:w="1719" w:type="dxa"/>
            <w:tcBorders>
              <w:top w:val="single" w:sz="6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6D4E4C" w:rsidRPr="00FE24D0" w:rsidRDefault="006D4E4C" w:rsidP="006D4E4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vAlign w:val="center"/>
          </w:tcPr>
          <w:p w:rsidR="006D4E4C" w:rsidRPr="00FE24D0" w:rsidRDefault="006D4E4C" w:rsidP="006D4E4C">
            <w:pPr>
              <w:ind w:left="72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:rsidR="006D4E4C" w:rsidRPr="00FE24D0" w:rsidRDefault="00D5671E" w:rsidP="00D5671E">
            <w:pPr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E24D0">
              <w:rPr>
                <w:rFonts w:asciiTheme="majorHAnsi" w:hAnsiTheme="majorHAnsi" w:cstheme="majorHAnsi"/>
                <w:color w:val="000000" w:themeColor="text1"/>
              </w:rPr>
              <w:t xml:space="preserve">Applicazione </w:t>
            </w:r>
            <w:r w:rsidR="00D07CEB">
              <w:rPr>
                <w:rFonts w:asciiTheme="majorHAnsi" w:hAnsiTheme="majorHAnsi" w:cstheme="majorHAnsi"/>
                <w:color w:val="000000" w:themeColor="text1"/>
              </w:rPr>
              <w:t xml:space="preserve">e monitoraggio </w:t>
            </w:r>
            <w:r w:rsidRPr="00FE24D0">
              <w:rPr>
                <w:rFonts w:asciiTheme="majorHAnsi" w:hAnsiTheme="majorHAnsi" w:cstheme="majorHAnsi"/>
                <w:color w:val="000000" w:themeColor="text1"/>
              </w:rPr>
              <w:t>dell'accordo</w:t>
            </w:r>
          </w:p>
        </w:tc>
      </w:tr>
    </w:tbl>
    <w:p w:rsidR="005057D5" w:rsidRPr="00FE24D0" w:rsidRDefault="005057D5" w:rsidP="00AD3816">
      <w:pPr>
        <w:spacing w:after="0" w:line="240" w:lineRule="auto"/>
        <w:jc w:val="center"/>
        <w:rPr>
          <w:rFonts w:asciiTheme="majorHAnsi" w:hAnsiTheme="majorHAnsi" w:cstheme="majorHAnsi"/>
          <w:b/>
          <w:color w:val="002060"/>
          <w:sz w:val="32"/>
          <w:szCs w:val="32"/>
        </w:rPr>
      </w:pPr>
    </w:p>
    <w:p w:rsidR="005F5524" w:rsidRPr="00FE24D0" w:rsidRDefault="005F5524" w:rsidP="00C702E4">
      <w:pPr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D5671E" w:rsidRPr="00FE24D0" w:rsidRDefault="008534BA" w:rsidP="00712EE1">
      <w:pPr>
        <w:rPr>
          <w:rFonts w:asciiTheme="majorHAnsi" w:hAnsiTheme="majorHAnsi" w:cstheme="majorHAnsi"/>
          <w:b/>
          <w:color w:val="002060"/>
          <w:sz w:val="28"/>
          <w:szCs w:val="28"/>
        </w:rPr>
      </w:pPr>
      <w:r w:rsidRPr="00FE24D0">
        <w:br w:type="page"/>
      </w:r>
    </w:p>
    <w:p w:rsidR="0043681A" w:rsidRPr="001425F5" w:rsidRDefault="0043681A" w:rsidP="00AD3816">
      <w:pPr>
        <w:spacing w:after="0" w:line="24" w:lineRule="atLeast"/>
        <w:jc w:val="center"/>
        <w:rPr>
          <w:rFonts w:asciiTheme="majorHAnsi" w:hAnsiTheme="majorHAnsi" w:cstheme="majorHAnsi"/>
          <w:color w:val="7030A0"/>
          <w:sz w:val="28"/>
          <w:szCs w:val="28"/>
        </w:rPr>
      </w:pPr>
      <w:r w:rsidRPr="001425F5">
        <w:rPr>
          <w:rFonts w:asciiTheme="majorHAnsi" w:hAnsiTheme="majorHAnsi" w:cstheme="majorHAnsi"/>
          <w:color w:val="002060"/>
          <w:sz w:val="28"/>
        </w:rPr>
        <w:lastRenderedPageBreak/>
        <w:t>Premessa</w:t>
      </w:r>
    </w:p>
    <w:p w:rsidR="00712EE1" w:rsidRPr="001425F5" w:rsidRDefault="00712EE1" w:rsidP="003F7B99">
      <w:pPr>
        <w:jc w:val="both"/>
        <w:rPr>
          <w:sz w:val="24"/>
          <w:szCs w:val="24"/>
        </w:rPr>
      </w:pPr>
    </w:p>
    <w:p w:rsidR="003F7B99" w:rsidRPr="001425F5" w:rsidRDefault="004B49F8" w:rsidP="003F7B99">
      <w:pPr>
        <w:jc w:val="both"/>
        <w:rPr>
          <w:rFonts w:asciiTheme="majorHAnsi" w:hAnsiTheme="majorHAnsi" w:cstheme="majorHAnsi"/>
          <w:color w:val="000000" w:themeColor="text1"/>
        </w:rPr>
      </w:pPr>
      <w:r w:rsidRPr="001425F5">
        <w:rPr>
          <w:rFonts w:asciiTheme="majorHAnsi" w:hAnsiTheme="majorHAnsi" w:cstheme="majorHAnsi"/>
          <w:color w:val="000000" w:themeColor="text1"/>
        </w:rPr>
        <w:t xml:space="preserve">I firmatari </w:t>
      </w:r>
      <w:r w:rsidR="00DD6145" w:rsidRPr="001425F5">
        <w:rPr>
          <w:rFonts w:asciiTheme="majorHAnsi" w:hAnsiTheme="majorHAnsi" w:cstheme="majorHAnsi"/>
          <w:color w:val="000000" w:themeColor="text1"/>
        </w:rPr>
        <w:t xml:space="preserve">del </w:t>
      </w:r>
      <w:r w:rsidR="002768D2" w:rsidRPr="001425F5">
        <w:rPr>
          <w:rFonts w:asciiTheme="majorHAnsi" w:hAnsiTheme="majorHAnsi" w:cstheme="majorHAnsi"/>
          <w:color w:val="000000" w:themeColor="text1"/>
        </w:rPr>
        <w:t xml:space="preserve">presente accordo sulla responsabilità sociale del Gruppo </w:t>
      </w:r>
      <w:r w:rsidR="003F7B99" w:rsidRPr="001425F5">
        <w:rPr>
          <w:rFonts w:asciiTheme="majorHAnsi" w:hAnsiTheme="majorHAnsi" w:cstheme="majorHAnsi"/>
          <w:color w:val="000000" w:themeColor="text1"/>
        </w:rPr>
        <w:t>EDF</w:t>
      </w:r>
      <w:r w:rsidR="00DD6145" w:rsidRPr="001425F5">
        <w:rPr>
          <w:rFonts w:asciiTheme="majorHAnsi" w:hAnsiTheme="majorHAnsi" w:cstheme="majorHAnsi"/>
          <w:color w:val="000000" w:themeColor="text1"/>
        </w:rPr>
        <w:t xml:space="preserve"> sono</w:t>
      </w:r>
      <w:r w:rsidR="003F7B99" w:rsidRPr="001425F5">
        <w:rPr>
          <w:rFonts w:asciiTheme="majorHAnsi" w:hAnsiTheme="majorHAnsi" w:cstheme="majorHAnsi"/>
          <w:color w:val="000000" w:themeColor="text1"/>
        </w:rPr>
        <w:t xml:space="preserve">: </w:t>
      </w:r>
    </w:p>
    <w:p w:rsidR="003F7B99" w:rsidRPr="001425F5" w:rsidRDefault="003F7B99" w:rsidP="003F7B99">
      <w:pPr>
        <w:jc w:val="both"/>
        <w:rPr>
          <w:rFonts w:asciiTheme="majorHAnsi" w:hAnsiTheme="majorHAnsi" w:cstheme="majorHAnsi"/>
          <w:color w:val="000000" w:themeColor="text1"/>
        </w:rPr>
      </w:pPr>
      <w:r w:rsidRPr="001425F5">
        <w:rPr>
          <w:rFonts w:asciiTheme="majorHAnsi" w:hAnsiTheme="majorHAnsi" w:cstheme="majorHAnsi"/>
          <w:color w:val="000000" w:themeColor="text1"/>
        </w:rPr>
        <w:t>D</w:t>
      </w:r>
      <w:r w:rsidR="002768D2" w:rsidRPr="001425F5">
        <w:rPr>
          <w:rFonts w:asciiTheme="majorHAnsi" w:hAnsiTheme="majorHAnsi" w:cstheme="majorHAnsi"/>
          <w:color w:val="000000" w:themeColor="text1"/>
        </w:rPr>
        <w:t xml:space="preserve">a una </w:t>
      </w:r>
      <w:r w:rsidRPr="001425F5">
        <w:rPr>
          <w:rFonts w:asciiTheme="majorHAnsi" w:hAnsiTheme="majorHAnsi" w:cstheme="majorHAnsi"/>
          <w:color w:val="000000" w:themeColor="text1"/>
        </w:rPr>
        <w:t>part</w:t>
      </w:r>
      <w:r w:rsidR="002768D2" w:rsidRPr="001425F5">
        <w:rPr>
          <w:rFonts w:asciiTheme="majorHAnsi" w:hAnsiTheme="majorHAnsi" w:cstheme="majorHAnsi"/>
          <w:color w:val="000000" w:themeColor="text1"/>
        </w:rPr>
        <w:t>e</w:t>
      </w:r>
      <w:r w:rsidRPr="001425F5">
        <w:rPr>
          <w:rFonts w:asciiTheme="majorHAnsi" w:hAnsiTheme="majorHAnsi" w:cstheme="majorHAnsi"/>
          <w:color w:val="000000" w:themeColor="text1"/>
        </w:rPr>
        <w:t xml:space="preserve">, </w:t>
      </w:r>
    </w:p>
    <w:p w:rsidR="003F7B99" w:rsidRPr="001425F5" w:rsidRDefault="00E63934" w:rsidP="003F7B99">
      <w:pPr>
        <w:rPr>
          <w:rFonts w:asciiTheme="majorHAnsi" w:hAnsiTheme="majorHAnsi" w:cstheme="majorHAnsi"/>
          <w:color w:val="000000" w:themeColor="text1"/>
        </w:rPr>
      </w:pPr>
      <w:r w:rsidRPr="001425F5">
        <w:rPr>
          <w:rFonts w:asciiTheme="majorHAnsi" w:hAnsiTheme="majorHAnsi" w:cstheme="majorHAnsi"/>
          <w:color w:val="000000" w:themeColor="text1"/>
        </w:rPr>
        <w:t xml:space="preserve">Il Gruppo </w:t>
      </w:r>
      <w:r w:rsidR="003F7B99" w:rsidRPr="001425F5">
        <w:rPr>
          <w:rFonts w:asciiTheme="majorHAnsi" w:hAnsiTheme="majorHAnsi" w:cstheme="majorHAnsi"/>
          <w:color w:val="000000" w:themeColor="text1"/>
        </w:rPr>
        <w:t xml:space="preserve">EDF, </w:t>
      </w:r>
      <w:r w:rsidR="00475E13" w:rsidRPr="001425F5">
        <w:rPr>
          <w:rFonts w:asciiTheme="majorHAnsi" w:hAnsiTheme="majorHAnsi" w:cstheme="majorHAnsi"/>
          <w:color w:val="000000" w:themeColor="text1"/>
        </w:rPr>
        <w:t xml:space="preserve">uno dei maggiori operatori </w:t>
      </w:r>
      <w:r w:rsidRPr="001425F5">
        <w:rPr>
          <w:rFonts w:asciiTheme="majorHAnsi" w:hAnsiTheme="majorHAnsi" w:cstheme="majorHAnsi"/>
          <w:color w:val="000000" w:themeColor="text1"/>
        </w:rPr>
        <w:t>energetic</w:t>
      </w:r>
      <w:r w:rsidR="00475E13" w:rsidRPr="001425F5">
        <w:rPr>
          <w:rFonts w:asciiTheme="majorHAnsi" w:hAnsiTheme="majorHAnsi" w:cstheme="majorHAnsi"/>
          <w:color w:val="000000" w:themeColor="text1"/>
        </w:rPr>
        <w:t>i</w:t>
      </w:r>
      <w:r w:rsidR="00275B67" w:rsidRPr="001425F5">
        <w:rPr>
          <w:rFonts w:asciiTheme="majorHAnsi" w:hAnsiTheme="majorHAnsi" w:cstheme="majorHAnsi"/>
          <w:color w:val="000000" w:themeColor="text1"/>
        </w:rPr>
        <w:t xml:space="preserve"> </w:t>
      </w:r>
      <w:r w:rsidRPr="001425F5">
        <w:rPr>
          <w:rFonts w:asciiTheme="majorHAnsi" w:hAnsiTheme="majorHAnsi" w:cstheme="majorHAnsi"/>
          <w:color w:val="000000" w:themeColor="text1"/>
        </w:rPr>
        <w:t xml:space="preserve">e </w:t>
      </w:r>
      <w:r w:rsidR="002768D2" w:rsidRPr="001425F5">
        <w:rPr>
          <w:rFonts w:asciiTheme="majorHAnsi" w:hAnsiTheme="majorHAnsi" w:cstheme="majorHAnsi"/>
          <w:color w:val="000000" w:themeColor="text1"/>
        </w:rPr>
        <w:t xml:space="preserve">1° </w:t>
      </w:r>
      <w:r w:rsidR="00C603B0" w:rsidRPr="001425F5">
        <w:rPr>
          <w:rFonts w:asciiTheme="majorHAnsi" w:hAnsiTheme="majorHAnsi" w:cstheme="majorHAnsi"/>
          <w:color w:val="000000" w:themeColor="text1"/>
        </w:rPr>
        <w:t xml:space="preserve">produttore mondiale di energia </w:t>
      </w:r>
      <w:r w:rsidR="002768D2" w:rsidRPr="001425F5">
        <w:rPr>
          <w:rFonts w:asciiTheme="majorHAnsi" w:hAnsiTheme="majorHAnsi" w:cstheme="majorHAnsi"/>
          <w:color w:val="000000" w:themeColor="text1"/>
        </w:rPr>
        <w:t>elettric</w:t>
      </w:r>
      <w:r w:rsidR="00C603B0" w:rsidRPr="001425F5">
        <w:rPr>
          <w:rFonts w:asciiTheme="majorHAnsi" w:hAnsiTheme="majorHAnsi" w:cstheme="majorHAnsi"/>
          <w:color w:val="000000" w:themeColor="text1"/>
        </w:rPr>
        <w:t>a</w:t>
      </w:r>
      <w:r w:rsidR="003F7B99" w:rsidRPr="001425F5">
        <w:rPr>
          <w:rFonts w:asciiTheme="majorHAnsi" w:hAnsiTheme="majorHAnsi" w:cstheme="majorHAnsi"/>
          <w:color w:val="000000" w:themeColor="text1"/>
        </w:rPr>
        <w:t xml:space="preserve">, </w:t>
      </w:r>
      <w:r w:rsidR="00A37BEC" w:rsidRPr="001425F5">
        <w:rPr>
          <w:rFonts w:asciiTheme="majorHAnsi" w:hAnsiTheme="majorHAnsi" w:cstheme="majorHAnsi"/>
          <w:color w:val="000000" w:themeColor="text1"/>
        </w:rPr>
        <w:t>opera</w:t>
      </w:r>
      <w:r w:rsidR="00475E13" w:rsidRPr="001425F5">
        <w:rPr>
          <w:rFonts w:asciiTheme="majorHAnsi" w:hAnsiTheme="majorHAnsi" w:cstheme="majorHAnsi"/>
          <w:color w:val="000000" w:themeColor="text1"/>
        </w:rPr>
        <w:t>nte</w:t>
      </w:r>
      <w:r w:rsidR="00A37BEC" w:rsidRPr="001425F5">
        <w:rPr>
          <w:rFonts w:asciiTheme="majorHAnsi" w:hAnsiTheme="majorHAnsi" w:cstheme="majorHAnsi"/>
          <w:color w:val="000000" w:themeColor="text1"/>
        </w:rPr>
        <w:t xml:space="preserve"> in tutti i settori dell’elettricità, produzione, trasporto, distribuzione, trading, commercializzazione e servizi energetici. La sua produzione di energia, caratterizzata dallo sviluppo delle energie rinnovabili, </w:t>
      </w:r>
      <w:r w:rsidR="00475E13" w:rsidRPr="001425F5">
        <w:rPr>
          <w:rFonts w:asciiTheme="majorHAnsi" w:hAnsiTheme="majorHAnsi" w:cstheme="majorHAnsi"/>
          <w:color w:val="000000" w:themeColor="text1"/>
        </w:rPr>
        <w:t>si</w:t>
      </w:r>
      <w:r w:rsidR="00275B67" w:rsidRPr="001425F5">
        <w:rPr>
          <w:rFonts w:asciiTheme="majorHAnsi" w:hAnsiTheme="majorHAnsi" w:cstheme="majorHAnsi"/>
          <w:color w:val="000000" w:themeColor="text1"/>
        </w:rPr>
        <w:t xml:space="preserve"> </w:t>
      </w:r>
      <w:r w:rsidR="00A37BEC" w:rsidRPr="001425F5">
        <w:rPr>
          <w:rFonts w:asciiTheme="majorHAnsi" w:hAnsiTheme="majorHAnsi" w:cstheme="majorHAnsi"/>
          <w:color w:val="000000" w:themeColor="text1"/>
        </w:rPr>
        <w:t>basa</w:t>
      </w:r>
      <w:r w:rsidR="00275B67" w:rsidRPr="001425F5">
        <w:rPr>
          <w:rFonts w:asciiTheme="majorHAnsi" w:hAnsiTheme="majorHAnsi" w:cstheme="majorHAnsi"/>
          <w:color w:val="000000" w:themeColor="text1"/>
        </w:rPr>
        <w:t xml:space="preserve"> </w:t>
      </w:r>
      <w:r w:rsidR="00A37BEC" w:rsidRPr="001425F5">
        <w:rPr>
          <w:rFonts w:asciiTheme="majorHAnsi" w:hAnsiTheme="majorHAnsi" w:cstheme="majorHAnsi"/>
          <w:color w:val="000000" w:themeColor="text1"/>
        </w:rPr>
        <w:t>su un mix energetico a basso tenore di CO2 diversificato intorno al nucleare</w:t>
      </w:r>
      <w:r w:rsidR="003F7B99" w:rsidRPr="001425F5">
        <w:rPr>
          <w:rFonts w:asciiTheme="majorHAnsi" w:hAnsiTheme="majorHAnsi" w:cstheme="majorHAnsi"/>
          <w:color w:val="000000" w:themeColor="text1"/>
        </w:rPr>
        <w:t>.</w:t>
      </w:r>
    </w:p>
    <w:p w:rsidR="003F7B99" w:rsidRPr="001425F5" w:rsidRDefault="003F7B99" w:rsidP="003F7B99">
      <w:pPr>
        <w:jc w:val="both"/>
        <w:rPr>
          <w:rFonts w:asciiTheme="majorHAnsi" w:hAnsiTheme="majorHAnsi" w:cstheme="majorHAnsi"/>
          <w:color w:val="000000" w:themeColor="text1"/>
        </w:rPr>
      </w:pPr>
      <w:r w:rsidRPr="001425F5">
        <w:rPr>
          <w:rFonts w:asciiTheme="majorHAnsi" w:hAnsiTheme="majorHAnsi" w:cstheme="majorHAnsi"/>
          <w:color w:val="000000" w:themeColor="text1"/>
        </w:rPr>
        <w:t>E</w:t>
      </w:r>
      <w:r w:rsidR="00A37BEC" w:rsidRPr="001425F5">
        <w:rPr>
          <w:rFonts w:asciiTheme="majorHAnsi" w:hAnsiTheme="majorHAnsi" w:cstheme="majorHAnsi"/>
          <w:color w:val="000000" w:themeColor="text1"/>
        </w:rPr>
        <w:t xml:space="preserve"> dall’altra </w:t>
      </w:r>
      <w:r w:rsidRPr="001425F5">
        <w:rPr>
          <w:rFonts w:asciiTheme="majorHAnsi" w:hAnsiTheme="majorHAnsi" w:cstheme="majorHAnsi"/>
          <w:color w:val="000000" w:themeColor="text1"/>
        </w:rPr>
        <w:t>part</w:t>
      </w:r>
      <w:r w:rsidR="00A37BEC" w:rsidRPr="001425F5">
        <w:rPr>
          <w:rFonts w:asciiTheme="majorHAnsi" w:hAnsiTheme="majorHAnsi" w:cstheme="majorHAnsi"/>
          <w:color w:val="000000" w:themeColor="text1"/>
        </w:rPr>
        <w:t>e</w:t>
      </w:r>
      <w:r w:rsidRPr="001425F5">
        <w:rPr>
          <w:rFonts w:asciiTheme="majorHAnsi" w:hAnsiTheme="majorHAnsi" w:cstheme="majorHAnsi"/>
          <w:color w:val="000000" w:themeColor="text1"/>
        </w:rPr>
        <w:t xml:space="preserve">, </w:t>
      </w:r>
    </w:p>
    <w:p w:rsidR="003F7B99" w:rsidRPr="001425F5" w:rsidRDefault="003F7B99" w:rsidP="003F7B99">
      <w:pPr>
        <w:jc w:val="both"/>
        <w:rPr>
          <w:rFonts w:asciiTheme="majorHAnsi" w:hAnsiTheme="majorHAnsi" w:cstheme="majorHAnsi"/>
          <w:color w:val="000000" w:themeColor="text1"/>
        </w:rPr>
      </w:pPr>
      <w:r w:rsidRPr="001425F5">
        <w:rPr>
          <w:rFonts w:asciiTheme="majorHAnsi" w:hAnsiTheme="majorHAnsi" w:cstheme="majorHAnsi"/>
          <w:color w:val="000000" w:themeColor="text1"/>
        </w:rPr>
        <w:t>Le</w:t>
      </w:r>
      <w:r w:rsidR="00A37BEC" w:rsidRPr="001425F5">
        <w:rPr>
          <w:rFonts w:asciiTheme="majorHAnsi" w:hAnsiTheme="majorHAnsi" w:cstheme="majorHAnsi"/>
          <w:color w:val="000000" w:themeColor="text1"/>
        </w:rPr>
        <w:t xml:space="preserve"> Federazione </w:t>
      </w:r>
      <w:r w:rsidR="009F6336" w:rsidRPr="001425F5">
        <w:rPr>
          <w:rFonts w:asciiTheme="majorHAnsi" w:hAnsiTheme="majorHAnsi" w:cstheme="majorHAnsi"/>
          <w:color w:val="000000" w:themeColor="text1"/>
        </w:rPr>
        <w:t xml:space="preserve">sindacali </w:t>
      </w:r>
      <w:r w:rsidR="00A37BEC" w:rsidRPr="001425F5">
        <w:rPr>
          <w:rFonts w:asciiTheme="majorHAnsi" w:hAnsiTheme="majorHAnsi" w:cstheme="majorHAnsi"/>
          <w:color w:val="000000" w:themeColor="text1"/>
        </w:rPr>
        <w:t xml:space="preserve">mondiali </w:t>
      </w:r>
      <w:r w:rsidRPr="001425F5">
        <w:rPr>
          <w:rFonts w:asciiTheme="majorHAnsi" w:hAnsiTheme="majorHAnsi" w:cstheme="majorHAnsi"/>
          <w:color w:val="000000" w:themeColor="text1"/>
        </w:rPr>
        <w:t>IndustriALL Global Union e</w:t>
      </w:r>
      <w:r w:rsidR="00A37BEC" w:rsidRPr="001425F5">
        <w:rPr>
          <w:rFonts w:asciiTheme="majorHAnsi" w:hAnsiTheme="majorHAnsi" w:cstheme="majorHAnsi"/>
          <w:color w:val="000000" w:themeColor="text1"/>
        </w:rPr>
        <w:t xml:space="preserve"> </w:t>
      </w:r>
      <w:r w:rsidR="008D28B4" w:rsidRPr="001425F5">
        <w:rPr>
          <w:rFonts w:asciiTheme="majorHAnsi" w:hAnsiTheme="majorHAnsi" w:cstheme="majorHAnsi"/>
          <w:color w:val="000000" w:themeColor="text1"/>
        </w:rPr>
        <w:t>l’Internazionale dei Servizi Pubblici (</w:t>
      </w:r>
      <w:r w:rsidR="00182A40" w:rsidRPr="001425F5">
        <w:rPr>
          <w:rFonts w:asciiTheme="majorHAnsi" w:hAnsiTheme="majorHAnsi" w:cstheme="majorHAnsi"/>
          <w:color w:val="000000" w:themeColor="text1"/>
        </w:rPr>
        <w:t>ISP</w:t>
      </w:r>
      <w:r w:rsidR="008D28B4" w:rsidRPr="001425F5">
        <w:rPr>
          <w:rFonts w:asciiTheme="majorHAnsi" w:hAnsiTheme="majorHAnsi" w:cstheme="majorHAnsi"/>
          <w:color w:val="000000" w:themeColor="text1"/>
        </w:rPr>
        <w:t>)</w:t>
      </w:r>
      <w:r w:rsidR="00A37BEC" w:rsidRPr="001425F5">
        <w:rPr>
          <w:rFonts w:asciiTheme="majorHAnsi" w:hAnsiTheme="majorHAnsi" w:cstheme="majorHAnsi"/>
          <w:color w:val="000000" w:themeColor="text1"/>
        </w:rPr>
        <w:t xml:space="preserve">, che rappresentano oltre </w:t>
      </w:r>
      <w:r w:rsidRPr="001425F5">
        <w:rPr>
          <w:rFonts w:asciiTheme="majorHAnsi" w:hAnsiTheme="majorHAnsi" w:cstheme="majorHAnsi"/>
          <w:color w:val="000000" w:themeColor="text1"/>
        </w:rPr>
        <w:t>70 mil</w:t>
      </w:r>
      <w:r w:rsidR="00A37BEC" w:rsidRPr="001425F5">
        <w:rPr>
          <w:rFonts w:asciiTheme="majorHAnsi" w:hAnsiTheme="majorHAnsi" w:cstheme="majorHAnsi"/>
          <w:color w:val="000000" w:themeColor="text1"/>
        </w:rPr>
        <w:t>ioni di lavoratori dei settori minerario, energetico e industriale, e la maggioranza dei sindacati operanti nei settori di attività del Gruppo.</w:t>
      </w:r>
    </w:p>
    <w:p w:rsidR="003F7B99" w:rsidRPr="001425F5" w:rsidRDefault="00A37BEC" w:rsidP="003F7B99">
      <w:pPr>
        <w:jc w:val="both"/>
        <w:rPr>
          <w:rFonts w:asciiTheme="majorHAnsi" w:hAnsiTheme="majorHAnsi" w:cstheme="majorHAnsi"/>
          <w:color w:val="000000" w:themeColor="text1"/>
        </w:rPr>
      </w:pPr>
      <w:r w:rsidRPr="001425F5">
        <w:rPr>
          <w:rFonts w:asciiTheme="majorHAnsi" w:hAnsiTheme="majorHAnsi" w:cstheme="majorHAnsi"/>
          <w:color w:val="000000" w:themeColor="text1"/>
        </w:rPr>
        <w:t xml:space="preserve">Nonché le </w:t>
      </w:r>
      <w:r w:rsidR="00182A40" w:rsidRPr="001425F5">
        <w:rPr>
          <w:rFonts w:asciiTheme="majorHAnsi" w:hAnsiTheme="majorHAnsi" w:cstheme="majorHAnsi"/>
          <w:color w:val="000000" w:themeColor="text1"/>
        </w:rPr>
        <w:t>F</w:t>
      </w:r>
      <w:r w:rsidRPr="001425F5">
        <w:rPr>
          <w:rFonts w:asciiTheme="majorHAnsi" w:hAnsiTheme="majorHAnsi" w:cstheme="majorHAnsi"/>
          <w:color w:val="000000" w:themeColor="text1"/>
        </w:rPr>
        <w:t>ederazioni</w:t>
      </w:r>
      <w:r w:rsidR="009F6336" w:rsidRPr="001425F5">
        <w:rPr>
          <w:rFonts w:asciiTheme="majorHAnsi" w:hAnsiTheme="majorHAnsi" w:cstheme="majorHAnsi"/>
          <w:color w:val="000000" w:themeColor="text1"/>
        </w:rPr>
        <w:t xml:space="preserve"> sindacali</w:t>
      </w:r>
      <w:r w:rsidRPr="001425F5">
        <w:rPr>
          <w:rFonts w:asciiTheme="majorHAnsi" w:hAnsiTheme="majorHAnsi" w:cstheme="majorHAnsi"/>
          <w:color w:val="000000" w:themeColor="text1"/>
        </w:rPr>
        <w:t xml:space="preserve"> rappresentate nell</w:t>
      </w:r>
      <w:r w:rsidR="00E63934" w:rsidRPr="001425F5">
        <w:rPr>
          <w:rFonts w:asciiTheme="majorHAnsi" w:hAnsiTheme="majorHAnsi" w:cstheme="majorHAnsi"/>
          <w:color w:val="000000" w:themeColor="text1"/>
        </w:rPr>
        <w:t xml:space="preserve">e diverse </w:t>
      </w:r>
      <w:r w:rsidRPr="001425F5">
        <w:rPr>
          <w:rFonts w:asciiTheme="majorHAnsi" w:hAnsiTheme="majorHAnsi" w:cstheme="majorHAnsi"/>
          <w:color w:val="000000" w:themeColor="text1"/>
        </w:rPr>
        <w:t>aziend</w:t>
      </w:r>
      <w:r w:rsidR="00E63934" w:rsidRPr="001425F5">
        <w:rPr>
          <w:rFonts w:asciiTheme="majorHAnsi" w:hAnsiTheme="majorHAnsi" w:cstheme="majorHAnsi"/>
          <w:color w:val="000000" w:themeColor="text1"/>
        </w:rPr>
        <w:t>e del Gruppo</w:t>
      </w:r>
      <w:r w:rsidRPr="001425F5">
        <w:rPr>
          <w:rFonts w:asciiTheme="majorHAnsi" w:hAnsiTheme="majorHAnsi" w:cstheme="majorHAnsi"/>
          <w:color w:val="000000" w:themeColor="text1"/>
        </w:rPr>
        <w:t xml:space="preserve">. </w:t>
      </w:r>
    </w:p>
    <w:p w:rsidR="00712EE1" w:rsidRPr="001425F5" w:rsidRDefault="00712EE1" w:rsidP="003F7B99">
      <w:pPr>
        <w:jc w:val="both"/>
        <w:rPr>
          <w:rFonts w:asciiTheme="majorHAnsi" w:hAnsiTheme="majorHAnsi" w:cstheme="majorHAnsi"/>
          <w:color w:val="000000" w:themeColor="text1"/>
        </w:rPr>
      </w:pPr>
    </w:p>
    <w:p w:rsidR="003F7B99" w:rsidRPr="001425F5" w:rsidRDefault="00A37BEC" w:rsidP="003F7B99">
      <w:pPr>
        <w:jc w:val="both"/>
        <w:rPr>
          <w:rFonts w:asciiTheme="majorHAnsi" w:hAnsiTheme="majorHAnsi" w:cstheme="majorHAnsi"/>
          <w:color w:val="000000" w:themeColor="text1"/>
        </w:rPr>
      </w:pPr>
      <w:r w:rsidRPr="001425F5">
        <w:rPr>
          <w:rFonts w:asciiTheme="majorHAnsi" w:hAnsiTheme="majorHAnsi" w:cstheme="majorHAnsi"/>
          <w:color w:val="000000" w:themeColor="text1"/>
        </w:rPr>
        <w:t xml:space="preserve">I firmatari del presente accordo </w:t>
      </w:r>
      <w:r w:rsidR="00E63934" w:rsidRPr="001425F5">
        <w:rPr>
          <w:rFonts w:asciiTheme="majorHAnsi" w:hAnsiTheme="majorHAnsi" w:cstheme="majorHAnsi"/>
          <w:color w:val="000000" w:themeColor="text1"/>
        </w:rPr>
        <w:t xml:space="preserve">affermano </w:t>
      </w:r>
      <w:r w:rsidRPr="001425F5">
        <w:rPr>
          <w:rFonts w:asciiTheme="majorHAnsi" w:hAnsiTheme="majorHAnsi" w:cstheme="majorHAnsi"/>
          <w:color w:val="000000" w:themeColor="text1"/>
        </w:rPr>
        <w:t>che l’azienda p</w:t>
      </w:r>
      <w:r w:rsidR="00E63934" w:rsidRPr="001425F5">
        <w:rPr>
          <w:rFonts w:asciiTheme="majorHAnsi" w:hAnsiTheme="majorHAnsi" w:cstheme="majorHAnsi"/>
          <w:color w:val="000000" w:themeColor="text1"/>
        </w:rPr>
        <w:t xml:space="preserve">otrà </w:t>
      </w:r>
      <w:r w:rsidRPr="001425F5">
        <w:rPr>
          <w:rFonts w:asciiTheme="majorHAnsi" w:hAnsiTheme="majorHAnsi" w:cstheme="majorHAnsi"/>
          <w:color w:val="000000" w:themeColor="text1"/>
        </w:rPr>
        <w:t>essere sostenibil</w:t>
      </w:r>
      <w:r w:rsidR="00E63934" w:rsidRPr="001425F5">
        <w:rPr>
          <w:rFonts w:asciiTheme="majorHAnsi" w:hAnsiTheme="majorHAnsi" w:cstheme="majorHAnsi"/>
          <w:color w:val="000000" w:themeColor="text1"/>
        </w:rPr>
        <w:t>e</w:t>
      </w:r>
      <w:r w:rsidRPr="001425F5">
        <w:rPr>
          <w:rFonts w:asciiTheme="majorHAnsi" w:hAnsiTheme="majorHAnsi" w:cstheme="majorHAnsi"/>
          <w:color w:val="000000" w:themeColor="text1"/>
        </w:rPr>
        <w:t xml:space="preserve"> soltanto </w:t>
      </w:r>
      <w:r w:rsidR="00E63934" w:rsidRPr="001425F5">
        <w:rPr>
          <w:rFonts w:asciiTheme="majorHAnsi" w:hAnsiTheme="majorHAnsi" w:cstheme="majorHAnsi"/>
          <w:color w:val="000000" w:themeColor="text1"/>
        </w:rPr>
        <w:t xml:space="preserve">associando </w:t>
      </w:r>
      <w:r w:rsidRPr="001425F5">
        <w:rPr>
          <w:rFonts w:asciiTheme="majorHAnsi" w:hAnsiTheme="majorHAnsi" w:cstheme="majorHAnsi"/>
          <w:color w:val="000000" w:themeColor="text1"/>
        </w:rPr>
        <w:t>le performance economiche al progresso sociale.</w:t>
      </w:r>
    </w:p>
    <w:p w:rsidR="003F7B99" w:rsidRPr="001425F5" w:rsidRDefault="00A37BEC" w:rsidP="003F7B99">
      <w:pPr>
        <w:jc w:val="both"/>
        <w:rPr>
          <w:rFonts w:asciiTheme="majorHAnsi" w:hAnsiTheme="majorHAnsi" w:cstheme="majorHAnsi"/>
          <w:color w:val="000000" w:themeColor="text1"/>
        </w:rPr>
      </w:pPr>
      <w:r w:rsidRPr="001425F5">
        <w:rPr>
          <w:rFonts w:asciiTheme="majorHAnsi" w:hAnsiTheme="majorHAnsi" w:cstheme="majorHAnsi"/>
          <w:color w:val="000000" w:themeColor="text1"/>
        </w:rPr>
        <w:t xml:space="preserve">I firmatari confermano in questa sede l’importanza di un dialogo sociale aperto e costruttivo su scala </w:t>
      </w:r>
      <w:r w:rsidR="003F7B99" w:rsidRPr="001425F5">
        <w:rPr>
          <w:rFonts w:asciiTheme="majorHAnsi" w:hAnsiTheme="majorHAnsi" w:cstheme="majorHAnsi"/>
          <w:color w:val="000000" w:themeColor="text1"/>
        </w:rPr>
        <w:t xml:space="preserve">mondiale, </w:t>
      </w:r>
      <w:r w:rsidRPr="001425F5">
        <w:rPr>
          <w:rFonts w:asciiTheme="majorHAnsi" w:hAnsiTheme="majorHAnsi" w:cstheme="majorHAnsi"/>
          <w:color w:val="000000" w:themeColor="text1"/>
        </w:rPr>
        <w:t xml:space="preserve">nella prospettiva di un continuo miglioramento </w:t>
      </w:r>
      <w:r w:rsidR="00E63934" w:rsidRPr="001425F5">
        <w:rPr>
          <w:rFonts w:asciiTheme="majorHAnsi" w:hAnsiTheme="majorHAnsi" w:cstheme="majorHAnsi"/>
          <w:color w:val="000000" w:themeColor="text1"/>
        </w:rPr>
        <w:t>dei diritti dei lavoratori e de</w:t>
      </w:r>
      <w:r w:rsidR="00182A40" w:rsidRPr="001425F5">
        <w:rPr>
          <w:rFonts w:asciiTheme="majorHAnsi" w:hAnsiTheme="majorHAnsi" w:cstheme="majorHAnsi"/>
          <w:color w:val="000000" w:themeColor="text1"/>
        </w:rPr>
        <w:t>lle altre parti interessate</w:t>
      </w:r>
      <w:r w:rsidR="004008AB" w:rsidRPr="001425F5">
        <w:rPr>
          <w:rFonts w:asciiTheme="majorHAnsi" w:hAnsiTheme="majorHAnsi" w:cstheme="majorHAnsi"/>
          <w:color w:val="000000" w:themeColor="text1"/>
        </w:rPr>
        <w:t xml:space="preserve"> </w:t>
      </w:r>
      <w:r w:rsidR="00CD45E2" w:rsidRPr="001425F5">
        <w:rPr>
          <w:rFonts w:asciiTheme="majorHAnsi" w:hAnsiTheme="majorHAnsi" w:cstheme="majorHAnsi"/>
          <w:color w:val="000000" w:themeColor="text1"/>
        </w:rPr>
        <w:t>(stakeholder)</w:t>
      </w:r>
      <w:r w:rsidR="00E63934" w:rsidRPr="001425F5">
        <w:rPr>
          <w:rFonts w:asciiTheme="majorHAnsi" w:hAnsiTheme="majorHAnsi" w:cstheme="majorHAnsi"/>
          <w:color w:val="000000" w:themeColor="text1"/>
        </w:rPr>
        <w:t xml:space="preserve">e </w:t>
      </w:r>
      <w:r w:rsidRPr="001425F5">
        <w:rPr>
          <w:rFonts w:asciiTheme="majorHAnsi" w:hAnsiTheme="majorHAnsi" w:cstheme="majorHAnsi"/>
          <w:color w:val="000000" w:themeColor="text1"/>
        </w:rPr>
        <w:t xml:space="preserve">delle buone prassi nell’insieme delle attività del Gruppo </w:t>
      </w:r>
      <w:r w:rsidR="003F7B99" w:rsidRPr="001425F5">
        <w:rPr>
          <w:rFonts w:asciiTheme="majorHAnsi" w:hAnsiTheme="majorHAnsi" w:cstheme="majorHAnsi"/>
          <w:color w:val="000000" w:themeColor="text1"/>
        </w:rPr>
        <w:t xml:space="preserve">EDF. </w:t>
      </w:r>
    </w:p>
    <w:p w:rsidR="003F7B99" w:rsidRPr="001425F5" w:rsidRDefault="00C549B1" w:rsidP="003F7B99">
      <w:pPr>
        <w:spacing w:after="0" w:line="24" w:lineRule="atLeast"/>
        <w:jc w:val="both"/>
        <w:rPr>
          <w:rFonts w:asciiTheme="majorHAnsi" w:hAnsiTheme="majorHAnsi" w:cstheme="majorHAnsi"/>
          <w:color w:val="000000" w:themeColor="text1"/>
        </w:rPr>
      </w:pPr>
      <w:r w:rsidRPr="001425F5">
        <w:rPr>
          <w:rFonts w:asciiTheme="majorHAnsi" w:hAnsiTheme="majorHAnsi" w:cstheme="majorHAnsi"/>
          <w:color w:val="000000" w:themeColor="text1"/>
        </w:rPr>
        <w:t xml:space="preserve">Questo accordo segna una nuova tappa nell’impegno collettivo sociale e societario, costruita </w:t>
      </w:r>
      <w:r w:rsidR="00E63934" w:rsidRPr="001425F5">
        <w:rPr>
          <w:rFonts w:asciiTheme="majorHAnsi" w:hAnsiTheme="majorHAnsi" w:cstheme="majorHAnsi"/>
          <w:color w:val="000000" w:themeColor="text1"/>
        </w:rPr>
        <w:t xml:space="preserve">in uno spirito di fiducia e di trasparenza </w:t>
      </w:r>
      <w:r w:rsidRPr="001425F5">
        <w:rPr>
          <w:rFonts w:asciiTheme="majorHAnsi" w:hAnsiTheme="majorHAnsi" w:cstheme="majorHAnsi"/>
          <w:color w:val="000000" w:themeColor="text1"/>
        </w:rPr>
        <w:t>con l’esperienza acquisita collettivamente in tema di responsabilità sociale nel corso di questi ultimi 13 anni. Esso esprime concretamente i principi fondamentali di uno zoccolo sociale comune a tutte le società del Gruppo, guidato dai suoi valori –</w:t>
      </w:r>
      <w:r w:rsidR="003F7B99" w:rsidRPr="001425F5">
        <w:rPr>
          <w:rFonts w:asciiTheme="majorHAnsi" w:hAnsiTheme="majorHAnsi" w:cstheme="majorHAnsi"/>
          <w:color w:val="000000" w:themeColor="text1"/>
        </w:rPr>
        <w:t xml:space="preserve"> r</w:t>
      </w:r>
      <w:r w:rsidRPr="001425F5">
        <w:rPr>
          <w:rFonts w:asciiTheme="majorHAnsi" w:hAnsiTheme="majorHAnsi" w:cstheme="majorHAnsi"/>
          <w:color w:val="000000" w:themeColor="text1"/>
        </w:rPr>
        <w:t>ispetto</w:t>
      </w:r>
      <w:r w:rsidR="003F7B99" w:rsidRPr="001425F5">
        <w:rPr>
          <w:rFonts w:asciiTheme="majorHAnsi" w:hAnsiTheme="majorHAnsi" w:cstheme="majorHAnsi"/>
          <w:color w:val="000000" w:themeColor="text1"/>
        </w:rPr>
        <w:t>, solidari</w:t>
      </w:r>
      <w:r w:rsidRPr="001425F5">
        <w:rPr>
          <w:rFonts w:asciiTheme="majorHAnsi" w:hAnsiTheme="majorHAnsi" w:cstheme="majorHAnsi"/>
          <w:color w:val="000000" w:themeColor="text1"/>
        </w:rPr>
        <w:t>età</w:t>
      </w:r>
      <w:r w:rsidR="003F7B99" w:rsidRPr="001425F5">
        <w:rPr>
          <w:rFonts w:asciiTheme="majorHAnsi" w:hAnsiTheme="majorHAnsi" w:cstheme="majorHAnsi"/>
          <w:color w:val="000000" w:themeColor="text1"/>
        </w:rPr>
        <w:t>, responsabilit</w:t>
      </w:r>
      <w:r w:rsidRPr="001425F5">
        <w:rPr>
          <w:rFonts w:asciiTheme="majorHAnsi" w:hAnsiTheme="majorHAnsi" w:cstheme="majorHAnsi"/>
          <w:color w:val="000000" w:themeColor="text1"/>
        </w:rPr>
        <w:t>à</w:t>
      </w:r>
      <w:r w:rsidR="003F7B99" w:rsidRPr="001425F5">
        <w:rPr>
          <w:rFonts w:asciiTheme="majorHAnsi" w:hAnsiTheme="majorHAnsi" w:cstheme="majorHAnsi"/>
          <w:color w:val="000000" w:themeColor="text1"/>
        </w:rPr>
        <w:t>.</w:t>
      </w:r>
    </w:p>
    <w:p w:rsidR="00E63934" w:rsidRPr="001425F5" w:rsidRDefault="00E63934" w:rsidP="003F7B99">
      <w:pPr>
        <w:spacing w:after="0" w:line="24" w:lineRule="atLeast"/>
        <w:jc w:val="both"/>
        <w:rPr>
          <w:rFonts w:asciiTheme="majorHAnsi" w:hAnsiTheme="majorHAnsi" w:cstheme="majorHAnsi"/>
          <w:color w:val="000000" w:themeColor="text1"/>
        </w:rPr>
      </w:pPr>
    </w:p>
    <w:p w:rsidR="003F7B99" w:rsidRPr="001425F5" w:rsidRDefault="00C549B1" w:rsidP="003F7B99">
      <w:pPr>
        <w:jc w:val="both"/>
        <w:rPr>
          <w:rFonts w:asciiTheme="majorHAnsi" w:hAnsiTheme="majorHAnsi" w:cstheme="majorHAnsi"/>
          <w:color w:val="000000" w:themeColor="text1"/>
        </w:rPr>
      </w:pPr>
      <w:r w:rsidRPr="001425F5">
        <w:rPr>
          <w:rFonts w:asciiTheme="majorHAnsi" w:hAnsiTheme="majorHAnsi" w:cstheme="majorHAnsi"/>
          <w:color w:val="000000" w:themeColor="text1"/>
        </w:rPr>
        <w:t xml:space="preserve">Stipulato per </w:t>
      </w:r>
      <w:r w:rsidR="00AA2993" w:rsidRPr="001425F5">
        <w:rPr>
          <w:rFonts w:asciiTheme="majorHAnsi" w:hAnsiTheme="majorHAnsi" w:cstheme="majorHAnsi"/>
          <w:color w:val="000000" w:themeColor="text1"/>
        </w:rPr>
        <w:t xml:space="preserve">una durata di </w:t>
      </w:r>
      <w:r w:rsidR="003F7B99" w:rsidRPr="001425F5">
        <w:rPr>
          <w:rFonts w:asciiTheme="majorHAnsi" w:hAnsiTheme="majorHAnsi" w:cstheme="majorHAnsi"/>
          <w:color w:val="000000" w:themeColor="text1"/>
        </w:rPr>
        <w:t>4 an</w:t>
      </w:r>
      <w:r w:rsidRPr="001425F5">
        <w:rPr>
          <w:rFonts w:asciiTheme="majorHAnsi" w:hAnsiTheme="majorHAnsi" w:cstheme="majorHAnsi"/>
          <w:color w:val="000000" w:themeColor="text1"/>
        </w:rPr>
        <w:t>ni</w:t>
      </w:r>
      <w:r w:rsidR="003F7B99" w:rsidRPr="001425F5">
        <w:rPr>
          <w:rFonts w:asciiTheme="majorHAnsi" w:hAnsiTheme="majorHAnsi" w:cstheme="majorHAnsi"/>
          <w:color w:val="000000" w:themeColor="text1"/>
        </w:rPr>
        <w:t xml:space="preserve">, </w:t>
      </w:r>
      <w:r w:rsidR="00BF4C07" w:rsidRPr="001425F5">
        <w:rPr>
          <w:rFonts w:asciiTheme="majorHAnsi" w:hAnsiTheme="majorHAnsi" w:cstheme="majorHAnsi"/>
          <w:color w:val="000000" w:themeColor="text1"/>
        </w:rPr>
        <w:t xml:space="preserve">il presente accordo </w:t>
      </w:r>
      <w:r w:rsidRPr="001425F5">
        <w:rPr>
          <w:rFonts w:asciiTheme="majorHAnsi" w:hAnsiTheme="majorHAnsi" w:cstheme="majorHAnsi"/>
          <w:color w:val="000000" w:themeColor="text1"/>
        </w:rPr>
        <w:t xml:space="preserve">si applica ormai a tutti i lavoratori del Gruppo </w:t>
      </w:r>
      <w:r w:rsidR="003F7B99" w:rsidRPr="001425F5">
        <w:rPr>
          <w:rFonts w:asciiTheme="majorHAnsi" w:hAnsiTheme="majorHAnsi" w:cstheme="majorHAnsi"/>
          <w:color w:val="000000" w:themeColor="text1"/>
        </w:rPr>
        <w:t>EDF e</w:t>
      </w:r>
      <w:r w:rsidRPr="001425F5">
        <w:rPr>
          <w:rFonts w:asciiTheme="majorHAnsi" w:hAnsiTheme="majorHAnsi" w:cstheme="majorHAnsi"/>
          <w:color w:val="000000" w:themeColor="text1"/>
        </w:rPr>
        <w:t xml:space="preserve"> sarà promosso presso la sua </w:t>
      </w:r>
      <w:r w:rsidR="00CD45E2" w:rsidRPr="001425F5">
        <w:rPr>
          <w:rFonts w:asciiTheme="majorHAnsi" w:hAnsiTheme="majorHAnsi" w:cstheme="majorHAnsi"/>
          <w:color w:val="000000" w:themeColor="text1"/>
        </w:rPr>
        <w:t>catena di</w:t>
      </w:r>
      <w:r w:rsidR="00E75A76" w:rsidRPr="001425F5">
        <w:rPr>
          <w:rFonts w:asciiTheme="majorHAnsi" w:hAnsiTheme="majorHAnsi" w:cstheme="majorHAnsi"/>
          <w:color w:val="000000" w:themeColor="text1"/>
        </w:rPr>
        <w:t xml:space="preserve"> fornitura</w:t>
      </w:r>
      <w:r w:rsidR="00CD45E2" w:rsidRPr="001425F5">
        <w:rPr>
          <w:rFonts w:asciiTheme="majorHAnsi" w:hAnsiTheme="majorHAnsi" w:cstheme="majorHAnsi"/>
          <w:color w:val="000000" w:themeColor="text1"/>
        </w:rPr>
        <w:t xml:space="preserve"> (</w:t>
      </w:r>
      <w:r w:rsidRPr="001425F5">
        <w:rPr>
          <w:rFonts w:asciiTheme="majorHAnsi" w:hAnsiTheme="majorHAnsi" w:cstheme="majorHAnsi"/>
          <w:color w:val="000000" w:themeColor="text1"/>
        </w:rPr>
        <w:t>supply chain</w:t>
      </w:r>
      <w:r w:rsidR="00CD45E2" w:rsidRPr="001425F5">
        <w:rPr>
          <w:rFonts w:asciiTheme="majorHAnsi" w:hAnsiTheme="majorHAnsi" w:cstheme="majorHAnsi"/>
          <w:color w:val="000000" w:themeColor="text1"/>
        </w:rPr>
        <w:t>)</w:t>
      </w:r>
      <w:r w:rsidRPr="001425F5">
        <w:rPr>
          <w:rFonts w:asciiTheme="majorHAnsi" w:hAnsiTheme="majorHAnsi" w:cstheme="majorHAnsi"/>
          <w:color w:val="000000" w:themeColor="text1"/>
        </w:rPr>
        <w:t xml:space="preserve">. </w:t>
      </w:r>
      <w:r w:rsidR="00BF4C07" w:rsidRPr="001425F5">
        <w:rPr>
          <w:rFonts w:asciiTheme="majorHAnsi" w:hAnsiTheme="majorHAnsi" w:cstheme="majorHAnsi"/>
          <w:color w:val="000000" w:themeColor="text1"/>
        </w:rPr>
        <w:t>Inoltre, esso sarà</w:t>
      </w:r>
      <w:r w:rsidR="001C53E3" w:rsidRPr="001425F5">
        <w:rPr>
          <w:rFonts w:asciiTheme="majorHAnsi" w:hAnsiTheme="majorHAnsi" w:cstheme="majorHAnsi"/>
          <w:color w:val="000000" w:themeColor="text1"/>
        </w:rPr>
        <w:t xml:space="preserve"> applicabile a qualunque nuova società controllata che entri a far parte del Gruppo. </w:t>
      </w:r>
    </w:p>
    <w:p w:rsidR="003F7B99" w:rsidRPr="001425F5" w:rsidRDefault="001C53E3" w:rsidP="003F7B99">
      <w:pPr>
        <w:jc w:val="both"/>
        <w:rPr>
          <w:rFonts w:asciiTheme="majorHAnsi" w:hAnsiTheme="majorHAnsi" w:cstheme="majorHAnsi"/>
          <w:color w:val="000000" w:themeColor="text1"/>
        </w:rPr>
      </w:pPr>
      <w:r w:rsidRPr="001425F5">
        <w:rPr>
          <w:rFonts w:asciiTheme="majorHAnsi" w:hAnsiTheme="majorHAnsi" w:cstheme="majorHAnsi"/>
          <w:color w:val="000000" w:themeColor="text1"/>
        </w:rPr>
        <w:t xml:space="preserve">I firmatari ribadiscono i loro impegni in tema di rispetto dei diritti umani, di integrità, di sviluppo delle Donne e degli Uomini e di </w:t>
      </w:r>
      <w:r w:rsidR="00F46E27" w:rsidRPr="001425F5">
        <w:rPr>
          <w:rFonts w:asciiTheme="majorHAnsi" w:hAnsiTheme="majorHAnsi" w:cstheme="majorHAnsi"/>
          <w:color w:val="000000" w:themeColor="text1"/>
        </w:rPr>
        <w:t>sostegno</w:t>
      </w:r>
      <w:r w:rsidRPr="001425F5">
        <w:rPr>
          <w:rFonts w:asciiTheme="majorHAnsi" w:hAnsiTheme="majorHAnsi" w:cstheme="majorHAnsi"/>
          <w:color w:val="000000" w:themeColor="text1"/>
        </w:rPr>
        <w:t xml:space="preserve"> alle popolazioni e ai territori. </w:t>
      </w:r>
      <w:r w:rsidR="00BF4C07" w:rsidRPr="001425F5">
        <w:rPr>
          <w:rFonts w:asciiTheme="majorHAnsi" w:hAnsiTheme="majorHAnsi" w:cstheme="majorHAnsi"/>
          <w:color w:val="000000" w:themeColor="text1"/>
        </w:rPr>
        <w:t xml:space="preserve">Tali impegni </w:t>
      </w:r>
      <w:r w:rsidRPr="001425F5">
        <w:rPr>
          <w:rFonts w:asciiTheme="majorHAnsi" w:hAnsiTheme="majorHAnsi" w:cstheme="majorHAnsi"/>
          <w:color w:val="000000" w:themeColor="text1"/>
        </w:rPr>
        <w:t>sono coerenti con gli obiettivi di sviluppo sostenibile approvati dall’</w:t>
      </w:r>
      <w:r w:rsidR="003F7B99" w:rsidRPr="001425F5">
        <w:rPr>
          <w:rFonts w:asciiTheme="majorHAnsi" w:hAnsiTheme="majorHAnsi" w:cstheme="majorHAnsi"/>
          <w:color w:val="000000" w:themeColor="text1"/>
        </w:rPr>
        <w:t>ONU e</w:t>
      </w:r>
      <w:r w:rsidRPr="001425F5">
        <w:rPr>
          <w:rFonts w:asciiTheme="majorHAnsi" w:hAnsiTheme="majorHAnsi" w:cstheme="majorHAnsi"/>
          <w:color w:val="000000" w:themeColor="text1"/>
        </w:rPr>
        <w:t xml:space="preserve"> declinati nel Gruppo </w:t>
      </w:r>
      <w:r w:rsidR="003F7B99" w:rsidRPr="001425F5">
        <w:rPr>
          <w:rFonts w:asciiTheme="majorHAnsi" w:hAnsiTheme="majorHAnsi" w:cstheme="majorHAnsi"/>
          <w:color w:val="000000" w:themeColor="text1"/>
        </w:rPr>
        <w:t xml:space="preserve">EDF. </w:t>
      </w:r>
      <w:r w:rsidRPr="001425F5">
        <w:rPr>
          <w:rFonts w:asciiTheme="majorHAnsi" w:hAnsiTheme="majorHAnsi" w:cstheme="majorHAnsi"/>
          <w:color w:val="000000" w:themeColor="text1"/>
        </w:rPr>
        <w:t xml:space="preserve">Il presente accordo integra le principali evoluzioni del contesto esterno </w:t>
      </w:r>
      <w:r w:rsidR="003F7B99" w:rsidRPr="001425F5">
        <w:rPr>
          <w:rFonts w:asciiTheme="majorHAnsi" w:hAnsiTheme="majorHAnsi" w:cstheme="majorHAnsi"/>
          <w:color w:val="000000" w:themeColor="text1"/>
        </w:rPr>
        <w:t>(transi</w:t>
      </w:r>
      <w:r w:rsidRPr="001425F5">
        <w:rPr>
          <w:rFonts w:asciiTheme="majorHAnsi" w:hAnsiTheme="majorHAnsi" w:cstheme="majorHAnsi"/>
          <w:color w:val="000000" w:themeColor="text1"/>
        </w:rPr>
        <w:t>zione energetica</w:t>
      </w:r>
      <w:r w:rsidR="00E63934" w:rsidRPr="001425F5">
        <w:rPr>
          <w:rFonts w:asciiTheme="majorHAnsi" w:hAnsiTheme="majorHAnsi" w:cstheme="majorHAnsi"/>
          <w:color w:val="000000" w:themeColor="text1"/>
        </w:rPr>
        <w:t>, accordo di Parigi del 12 dicembre 2015)</w:t>
      </w:r>
      <w:r w:rsidR="003F7B99" w:rsidRPr="001425F5">
        <w:rPr>
          <w:rFonts w:asciiTheme="majorHAnsi" w:hAnsiTheme="majorHAnsi" w:cstheme="majorHAnsi"/>
          <w:color w:val="000000" w:themeColor="text1"/>
        </w:rPr>
        <w:t xml:space="preserve"> e</w:t>
      </w:r>
      <w:r w:rsidRPr="001425F5">
        <w:rPr>
          <w:rFonts w:asciiTheme="majorHAnsi" w:hAnsiTheme="majorHAnsi" w:cstheme="majorHAnsi"/>
          <w:color w:val="000000" w:themeColor="text1"/>
        </w:rPr>
        <w:t xml:space="preserve"> del contesto interno al Gruppo</w:t>
      </w:r>
      <w:r w:rsidR="003F7B99" w:rsidRPr="001425F5">
        <w:rPr>
          <w:rFonts w:asciiTheme="majorHAnsi" w:hAnsiTheme="majorHAnsi" w:cstheme="majorHAnsi"/>
          <w:color w:val="000000" w:themeColor="text1"/>
        </w:rPr>
        <w:t xml:space="preserve">: </w:t>
      </w:r>
      <w:r w:rsidRPr="001425F5">
        <w:rPr>
          <w:rFonts w:asciiTheme="majorHAnsi" w:hAnsiTheme="majorHAnsi" w:cstheme="majorHAnsi"/>
          <w:color w:val="000000" w:themeColor="text1"/>
        </w:rPr>
        <w:t xml:space="preserve">il progetto strategico </w:t>
      </w:r>
      <w:r w:rsidR="003F7B99" w:rsidRPr="001425F5">
        <w:rPr>
          <w:rFonts w:asciiTheme="majorHAnsi" w:hAnsiTheme="majorHAnsi" w:cstheme="majorHAnsi"/>
          <w:color w:val="000000" w:themeColor="text1"/>
        </w:rPr>
        <w:t xml:space="preserve">Cap 2030 </w:t>
      </w:r>
      <w:r w:rsidRPr="001425F5">
        <w:rPr>
          <w:rFonts w:asciiTheme="majorHAnsi" w:hAnsiTheme="majorHAnsi" w:cstheme="majorHAnsi"/>
          <w:color w:val="000000" w:themeColor="text1"/>
        </w:rPr>
        <w:t xml:space="preserve">è teso alla decarbonizzazione dell’ambiente e al contenimento del consumo energetico. </w:t>
      </w:r>
    </w:p>
    <w:p w:rsidR="00712EE1" w:rsidRPr="001425F5" w:rsidRDefault="00712EE1" w:rsidP="003F7B99">
      <w:pPr>
        <w:jc w:val="both"/>
        <w:rPr>
          <w:rFonts w:asciiTheme="majorHAnsi" w:hAnsiTheme="majorHAnsi" w:cstheme="majorHAnsi"/>
          <w:color w:val="000000" w:themeColor="text1"/>
        </w:rPr>
      </w:pPr>
    </w:p>
    <w:p w:rsidR="003F7B99" w:rsidRPr="001425F5" w:rsidRDefault="001C53E3" w:rsidP="003F7B99">
      <w:pPr>
        <w:jc w:val="both"/>
        <w:rPr>
          <w:rFonts w:asciiTheme="majorHAnsi" w:hAnsiTheme="majorHAnsi" w:cstheme="majorHAnsi"/>
          <w:color w:val="000000" w:themeColor="text1"/>
        </w:rPr>
      </w:pPr>
      <w:r w:rsidRPr="001425F5">
        <w:rPr>
          <w:rFonts w:asciiTheme="majorHAnsi" w:hAnsiTheme="majorHAnsi" w:cstheme="majorHAnsi"/>
          <w:color w:val="000000" w:themeColor="text1"/>
        </w:rPr>
        <w:t>Questo nuovo accordo, frutto di una negoziazione a livello</w:t>
      </w:r>
      <w:r w:rsidR="003F7B99" w:rsidRPr="001425F5">
        <w:rPr>
          <w:rFonts w:asciiTheme="majorHAnsi" w:hAnsiTheme="majorHAnsi" w:cstheme="majorHAnsi"/>
          <w:color w:val="000000" w:themeColor="text1"/>
        </w:rPr>
        <w:t xml:space="preserve"> mondiale, d</w:t>
      </w:r>
      <w:r w:rsidRPr="001425F5">
        <w:rPr>
          <w:rFonts w:asciiTheme="majorHAnsi" w:hAnsiTheme="majorHAnsi" w:cstheme="majorHAnsi"/>
          <w:color w:val="000000" w:themeColor="text1"/>
        </w:rPr>
        <w:t xml:space="preserve">efinisce principi declinabili in tutti i territori in cui </w:t>
      </w:r>
      <w:r w:rsidR="00084F67" w:rsidRPr="001425F5">
        <w:rPr>
          <w:rFonts w:asciiTheme="majorHAnsi" w:hAnsiTheme="majorHAnsi" w:cstheme="majorHAnsi"/>
          <w:color w:val="000000" w:themeColor="text1"/>
        </w:rPr>
        <w:t xml:space="preserve">il Gruppo </w:t>
      </w:r>
      <w:r w:rsidR="003F7B99" w:rsidRPr="001425F5">
        <w:rPr>
          <w:rFonts w:asciiTheme="majorHAnsi" w:hAnsiTheme="majorHAnsi" w:cstheme="majorHAnsi"/>
          <w:color w:val="000000" w:themeColor="text1"/>
        </w:rPr>
        <w:t xml:space="preserve">EDF </w:t>
      </w:r>
      <w:r w:rsidR="00084F67" w:rsidRPr="001425F5">
        <w:rPr>
          <w:rFonts w:asciiTheme="majorHAnsi" w:hAnsiTheme="majorHAnsi" w:cstheme="majorHAnsi"/>
          <w:color w:val="000000" w:themeColor="text1"/>
        </w:rPr>
        <w:t>è insediato</w:t>
      </w:r>
      <w:r w:rsidR="003F7B99" w:rsidRPr="001425F5">
        <w:rPr>
          <w:rFonts w:asciiTheme="majorHAnsi" w:hAnsiTheme="majorHAnsi" w:cstheme="majorHAnsi"/>
          <w:color w:val="000000" w:themeColor="text1"/>
        </w:rPr>
        <w:t xml:space="preserve">. </w:t>
      </w:r>
    </w:p>
    <w:p w:rsidR="00C03AD9" w:rsidRPr="001425F5" w:rsidRDefault="003F7B99" w:rsidP="001C53E3">
      <w:pPr>
        <w:jc w:val="both"/>
        <w:rPr>
          <w:rFonts w:asciiTheme="majorHAnsi" w:hAnsiTheme="majorHAnsi" w:cstheme="majorHAnsi"/>
          <w:color w:val="000000" w:themeColor="text1"/>
        </w:rPr>
      </w:pPr>
      <w:r w:rsidRPr="001425F5">
        <w:rPr>
          <w:rFonts w:asciiTheme="majorHAnsi" w:hAnsiTheme="majorHAnsi" w:cstheme="majorHAnsi"/>
          <w:color w:val="000000" w:themeColor="text1"/>
        </w:rPr>
        <w:lastRenderedPageBreak/>
        <w:t>Le</w:t>
      </w:r>
      <w:r w:rsidR="001C53E3" w:rsidRPr="001425F5">
        <w:rPr>
          <w:rFonts w:asciiTheme="majorHAnsi" w:hAnsiTheme="majorHAnsi" w:cstheme="majorHAnsi"/>
          <w:color w:val="000000" w:themeColor="text1"/>
        </w:rPr>
        <w:t xml:space="preserve"> società del Gruppo </w:t>
      </w:r>
      <w:r w:rsidRPr="001425F5">
        <w:rPr>
          <w:rFonts w:asciiTheme="majorHAnsi" w:hAnsiTheme="majorHAnsi" w:cstheme="majorHAnsi"/>
          <w:color w:val="000000" w:themeColor="text1"/>
        </w:rPr>
        <w:t xml:space="preserve">EDF, </w:t>
      </w:r>
      <w:r w:rsidR="001C53E3" w:rsidRPr="001425F5">
        <w:rPr>
          <w:rFonts w:asciiTheme="majorHAnsi" w:hAnsiTheme="majorHAnsi" w:cstheme="majorHAnsi"/>
          <w:color w:val="000000" w:themeColor="text1"/>
        </w:rPr>
        <w:t xml:space="preserve">estremamente diversificate per attività e insediamento geografico, sono unite da questo zoccolo comune d’impegni. Il presente accordo deve permettere di </w:t>
      </w:r>
      <w:r w:rsidR="00C531E2" w:rsidRPr="001425F5">
        <w:rPr>
          <w:rFonts w:asciiTheme="majorHAnsi" w:hAnsiTheme="majorHAnsi" w:cstheme="majorHAnsi"/>
          <w:color w:val="000000" w:themeColor="text1"/>
        </w:rPr>
        <w:t>accompagnare</w:t>
      </w:r>
      <w:r w:rsidR="004620B6" w:rsidRPr="001425F5">
        <w:rPr>
          <w:rFonts w:asciiTheme="majorHAnsi" w:hAnsiTheme="majorHAnsi" w:cstheme="majorHAnsi"/>
          <w:color w:val="000000" w:themeColor="text1"/>
        </w:rPr>
        <w:t xml:space="preserve"> </w:t>
      </w:r>
      <w:r w:rsidR="001C53E3" w:rsidRPr="001425F5">
        <w:rPr>
          <w:rFonts w:asciiTheme="majorHAnsi" w:hAnsiTheme="majorHAnsi" w:cstheme="majorHAnsi"/>
          <w:color w:val="000000" w:themeColor="text1"/>
        </w:rPr>
        <w:t>l’attuazione di pra</w:t>
      </w:r>
      <w:r w:rsidR="004620B6" w:rsidRPr="001425F5">
        <w:rPr>
          <w:rFonts w:asciiTheme="majorHAnsi" w:hAnsiTheme="majorHAnsi" w:cstheme="majorHAnsi"/>
          <w:color w:val="000000" w:themeColor="text1"/>
        </w:rPr>
        <w:t xml:space="preserve">tiche </w:t>
      </w:r>
      <w:r w:rsidR="001C53E3" w:rsidRPr="001425F5">
        <w:rPr>
          <w:rFonts w:asciiTheme="majorHAnsi" w:hAnsiTheme="majorHAnsi" w:cstheme="majorHAnsi"/>
          <w:color w:val="000000" w:themeColor="text1"/>
        </w:rPr>
        <w:t xml:space="preserve">socialmente responsabili. </w:t>
      </w:r>
    </w:p>
    <w:p w:rsidR="001C53E3" w:rsidRPr="00FE24D0" w:rsidRDefault="001C53E3" w:rsidP="001C53E3">
      <w:pPr>
        <w:jc w:val="both"/>
        <w:rPr>
          <w:rFonts w:asciiTheme="majorHAnsi" w:hAnsiTheme="majorHAnsi" w:cstheme="majorHAnsi"/>
        </w:rPr>
      </w:pPr>
    </w:p>
    <w:p w:rsidR="00C03AD9" w:rsidRPr="00FE24D0" w:rsidRDefault="00C03AD9" w:rsidP="00AD3816">
      <w:pPr>
        <w:pStyle w:val="Default"/>
        <w:spacing w:line="24" w:lineRule="atLeast"/>
        <w:rPr>
          <w:rFonts w:asciiTheme="majorHAnsi" w:hAnsiTheme="majorHAnsi" w:cstheme="majorHAnsi"/>
        </w:rPr>
      </w:pPr>
    </w:p>
    <w:p w:rsidR="0093733B" w:rsidRPr="00712EE1" w:rsidRDefault="00A22A6A" w:rsidP="00712EE1">
      <w:pPr>
        <w:pStyle w:val="CM23"/>
        <w:spacing w:line="24" w:lineRule="atLeast"/>
        <w:jc w:val="center"/>
        <w:rPr>
          <w:rFonts w:asciiTheme="majorHAnsi" w:hAnsiTheme="majorHAnsi" w:cstheme="majorHAnsi"/>
          <w:b/>
          <w:color w:val="002060"/>
          <w:sz w:val="32"/>
        </w:rPr>
      </w:pPr>
      <w:r w:rsidRPr="00FE24D0">
        <w:rPr>
          <w:rFonts w:asciiTheme="majorHAnsi" w:hAnsiTheme="majorHAnsi" w:cstheme="majorHAnsi"/>
          <w:b/>
          <w:color w:val="002060"/>
          <w:sz w:val="32"/>
        </w:rPr>
        <w:t>Ambit</w:t>
      </w:r>
      <w:r w:rsidR="0093733B" w:rsidRPr="00FE24D0">
        <w:rPr>
          <w:rFonts w:asciiTheme="majorHAnsi" w:hAnsiTheme="majorHAnsi" w:cstheme="majorHAnsi"/>
          <w:b/>
          <w:color w:val="002060"/>
          <w:sz w:val="32"/>
        </w:rPr>
        <w:t xml:space="preserve">o di applicazione </w:t>
      </w:r>
    </w:p>
    <w:p w:rsidR="0082479F" w:rsidRPr="00FE24D0" w:rsidRDefault="0082479F" w:rsidP="0082479F">
      <w:pPr>
        <w:pStyle w:val="Default"/>
      </w:pPr>
    </w:p>
    <w:p w:rsidR="00F84844" w:rsidRPr="00B8683A" w:rsidRDefault="0082479F" w:rsidP="00F84844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L’accordo si applica </w:t>
      </w:r>
      <w:r w:rsidR="00A22A6A" w:rsidRPr="00B8683A">
        <w:rPr>
          <w:rFonts w:asciiTheme="majorHAnsi" w:eastAsiaTheme="minorHAnsi" w:hAnsiTheme="majorHAnsi" w:cstheme="majorHAnsi"/>
          <w:sz w:val="22"/>
        </w:rPr>
        <w:t>in</w:t>
      </w:r>
      <w:r w:rsidRPr="00B8683A">
        <w:rPr>
          <w:rFonts w:asciiTheme="majorHAnsi" w:eastAsiaTheme="minorHAnsi" w:hAnsiTheme="majorHAnsi" w:cstheme="majorHAnsi"/>
          <w:sz w:val="22"/>
        </w:rPr>
        <w:t xml:space="preserve"> tutte le società controlla</w:t>
      </w:r>
      <w:r w:rsidR="00A22A6A" w:rsidRPr="00B8683A">
        <w:rPr>
          <w:rFonts w:asciiTheme="majorHAnsi" w:eastAsiaTheme="minorHAnsi" w:hAnsiTheme="majorHAnsi" w:cstheme="majorHAnsi"/>
          <w:sz w:val="22"/>
        </w:rPr>
        <w:t>te</w:t>
      </w:r>
      <w:r w:rsidRPr="00B8683A">
        <w:rPr>
          <w:rFonts w:asciiTheme="majorHAnsi" w:eastAsiaTheme="minorHAnsi" w:hAnsiTheme="majorHAnsi" w:cstheme="majorHAnsi"/>
          <w:sz w:val="22"/>
        </w:rPr>
        <w:t xml:space="preserve"> direttamente o indirettamente </w:t>
      </w:r>
      <w:r w:rsidR="00A22A6A" w:rsidRPr="00B8683A">
        <w:rPr>
          <w:rFonts w:asciiTheme="majorHAnsi" w:eastAsiaTheme="minorHAnsi" w:hAnsiTheme="majorHAnsi" w:cstheme="majorHAnsi"/>
          <w:sz w:val="22"/>
        </w:rPr>
        <w:t>da EDF</w:t>
      </w:r>
      <w:r w:rsidRPr="00B8683A">
        <w:rPr>
          <w:rStyle w:val="Appelnotedebasdep"/>
          <w:rFonts w:asciiTheme="majorHAnsi" w:eastAsiaTheme="minorHAnsi" w:hAnsiTheme="majorHAnsi" w:cstheme="majorHAnsi"/>
          <w:sz w:val="22"/>
        </w:rPr>
        <w:footnoteReference w:id="1"/>
      </w:r>
      <w:r w:rsidRPr="00B8683A">
        <w:rPr>
          <w:rFonts w:asciiTheme="majorHAnsi" w:eastAsiaTheme="minorHAnsi" w:hAnsiTheme="majorHAnsi" w:cstheme="majorHAnsi"/>
          <w:sz w:val="22"/>
        </w:rPr>
        <w:t>.</w:t>
      </w:r>
    </w:p>
    <w:p w:rsidR="00386790" w:rsidRDefault="00386790" w:rsidP="00712EE1">
      <w:pPr>
        <w:pStyle w:val="CM23"/>
        <w:spacing w:line="24" w:lineRule="atLeast"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</w:rPr>
        <w:t xml:space="preserve"> </w:t>
      </w:r>
      <w:r w:rsidR="00F84844" w:rsidRPr="00B8683A">
        <w:rPr>
          <w:rFonts w:asciiTheme="majorHAnsi" w:hAnsiTheme="majorHAnsi" w:cstheme="majorHAnsi"/>
        </w:rPr>
        <w:t>I</w:t>
      </w:r>
      <w:r w:rsidRPr="00B8683A">
        <w:rPr>
          <w:rFonts w:asciiTheme="majorHAnsi" w:hAnsiTheme="majorHAnsi" w:cstheme="majorHAnsi"/>
        </w:rPr>
        <w:t>n</w:t>
      </w:r>
      <w:r w:rsidR="00F20DEA" w:rsidRPr="00B8683A">
        <w:rPr>
          <w:rFonts w:asciiTheme="majorHAnsi" w:hAnsiTheme="majorHAnsi" w:cstheme="majorHAnsi"/>
        </w:rPr>
        <w:t xml:space="preserve"> </w:t>
      </w:r>
      <w:r w:rsidR="00F84844" w:rsidRPr="00B8683A">
        <w:rPr>
          <w:rFonts w:asciiTheme="majorHAnsi" w:hAnsiTheme="majorHAnsi" w:cstheme="majorHAnsi"/>
        </w:rPr>
        <w:t xml:space="preserve">tali </w:t>
      </w:r>
      <w:r w:rsidRPr="00B8683A">
        <w:rPr>
          <w:rFonts w:asciiTheme="majorHAnsi" w:hAnsiTheme="majorHAnsi" w:cstheme="majorHAnsi"/>
        </w:rPr>
        <w:t>società</w:t>
      </w:r>
      <w:r w:rsidR="00F84844" w:rsidRPr="00B8683A">
        <w:rPr>
          <w:rFonts w:asciiTheme="majorHAnsi" w:hAnsiTheme="majorHAnsi" w:cstheme="majorHAnsi"/>
        </w:rPr>
        <w:t>, di conseguenza,</w:t>
      </w:r>
      <w:r w:rsidRPr="00B8683A">
        <w:rPr>
          <w:rFonts w:asciiTheme="majorHAnsi" w:hAnsiTheme="majorHAnsi" w:cstheme="majorHAnsi"/>
        </w:rPr>
        <w:t xml:space="preserve"> l’accordo </w:t>
      </w:r>
      <w:r w:rsidR="00F20DEA" w:rsidRPr="00B8683A">
        <w:rPr>
          <w:rFonts w:asciiTheme="majorHAnsi" w:hAnsiTheme="majorHAnsi" w:cstheme="majorHAnsi"/>
        </w:rPr>
        <w:t xml:space="preserve">si </w:t>
      </w:r>
      <w:r w:rsidRPr="00B8683A">
        <w:rPr>
          <w:rFonts w:asciiTheme="majorHAnsi" w:hAnsiTheme="majorHAnsi" w:cstheme="majorHAnsi"/>
        </w:rPr>
        <w:t>applic</w:t>
      </w:r>
      <w:r w:rsidR="00F20DEA" w:rsidRPr="00B8683A">
        <w:rPr>
          <w:rFonts w:asciiTheme="majorHAnsi" w:hAnsiTheme="majorHAnsi" w:cstheme="majorHAnsi"/>
        </w:rPr>
        <w:t>herà</w:t>
      </w:r>
      <w:r w:rsidRPr="00B8683A">
        <w:rPr>
          <w:rFonts w:asciiTheme="majorHAnsi" w:hAnsiTheme="majorHAnsi" w:cstheme="majorHAnsi"/>
        </w:rPr>
        <w:t xml:space="preserve"> a tutti i </w:t>
      </w:r>
      <w:r w:rsidR="001A157B" w:rsidRPr="00B8683A">
        <w:rPr>
          <w:rFonts w:asciiTheme="majorHAnsi" w:hAnsiTheme="majorHAnsi" w:cstheme="majorHAnsi"/>
        </w:rPr>
        <w:t>lavoratori</w:t>
      </w:r>
      <w:r w:rsidRPr="00B8683A">
        <w:rPr>
          <w:rFonts w:asciiTheme="majorHAnsi" w:hAnsiTheme="majorHAnsi" w:cstheme="majorHAnsi"/>
        </w:rPr>
        <w:t xml:space="preserve">, </w:t>
      </w:r>
      <w:r w:rsidR="00F20DEA" w:rsidRPr="00B8683A">
        <w:rPr>
          <w:rFonts w:asciiTheme="majorHAnsi" w:hAnsiTheme="majorHAnsi" w:cstheme="majorHAnsi"/>
        </w:rPr>
        <w:t>indipendentemente dal</w:t>
      </w:r>
      <w:r w:rsidR="00EF3023" w:rsidRPr="00B8683A">
        <w:rPr>
          <w:rFonts w:asciiTheme="majorHAnsi" w:hAnsiTheme="majorHAnsi" w:cstheme="majorHAnsi"/>
        </w:rPr>
        <w:t>la natura del loro</w:t>
      </w:r>
      <w:r w:rsidRPr="00B8683A">
        <w:rPr>
          <w:rFonts w:asciiTheme="majorHAnsi" w:hAnsiTheme="majorHAnsi" w:cstheme="majorHAnsi"/>
        </w:rPr>
        <w:t xml:space="preserve"> contratto di lavoro.</w:t>
      </w:r>
    </w:p>
    <w:p w:rsidR="00712EE1" w:rsidRPr="00712EE1" w:rsidRDefault="00712EE1" w:rsidP="00712EE1">
      <w:pPr>
        <w:pStyle w:val="Default"/>
      </w:pPr>
    </w:p>
    <w:p w:rsidR="00F20DEA" w:rsidRPr="00FE24D0" w:rsidRDefault="00F20DEA" w:rsidP="00F20DEA">
      <w:pPr>
        <w:pStyle w:val="Default"/>
        <w:spacing w:line="24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FE24D0">
        <w:rPr>
          <w:rFonts w:asciiTheme="majorHAnsi" w:hAnsiTheme="majorHAnsi" w:cstheme="majorHAnsi"/>
          <w:sz w:val="22"/>
          <w:szCs w:val="22"/>
        </w:rPr>
        <w:t xml:space="preserve">Il Gruppo garantirà la promozione dell’accordo e </w:t>
      </w:r>
      <w:r w:rsidR="00EF3023">
        <w:rPr>
          <w:rFonts w:asciiTheme="majorHAnsi" w:hAnsiTheme="majorHAnsi" w:cstheme="majorHAnsi"/>
          <w:sz w:val="22"/>
          <w:szCs w:val="22"/>
        </w:rPr>
        <w:t>si accerterà del rispetto di tali principi da parte d</w:t>
      </w:r>
      <w:r w:rsidRPr="00FE24D0">
        <w:rPr>
          <w:rFonts w:asciiTheme="majorHAnsi" w:hAnsiTheme="majorHAnsi" w:cstheme="majorHAnsi"/>
          <w:sz w:val="22"/>
          <w:szCs w:val="22"/>
        </w:rPr>
        <w:t xml:space="preserve">i fornitori e </w:t>
      </w:r>
      <w:r w:rsidR="00EE7C83">
        <w:rPr>
          <w:rFonts w:asciiTheme="majorHAnsi" w:hAnsiTheme="majorHAnsi" w:cstheme="majorHAnsi"/>
          <w:sz w:val="22"/>
          <w:szCs w:val="22"/>
        </w:rPr>
        <w:t>subfornitori</w:t>
      </w:r>
      <w:r w:rsidRPr="00FE24D0">
        <w:rPr>
          <w:rFonts w:asciiTheme="majorHAnsi" w:hAnsiTheme="majorHAnsi" w:cstheme="majorHAnsi"/>
          <w:sz w:val="22"/>
          <w:szCs w:val="22"/>
        </w:rPr>
        <w:t>.</w:t>
      </w:r>
    </w:p>
    <w:p w:rsidR="00F20DEA" w:rsidRPr="00FE24D0" w:rsidRDefault="00F20DEA" w:rsidP="00386790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665359" w:rsidRPr="00FE24D0" w:rsidRDefault="00665359" w:rsidP="00665359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Nell’eventualità di fusioni, acquisizioni o ristrutturazioni </w:t>
      </w:r>
      <w:r w:rsidR="00EE0AE5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che inducano la costituzione di </w:t>
      </w:r>
      <w:r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nuove entità controllate dal Gruppo, queste ultime rientreranno </w:t>
      </w:r>
      <w:r w:rsidR="00EE0AE5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nel perimetro </w:t>
      </w:r>
      <w:r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del</w:t>
      </w:r>
      <w:r w:rsidR="00EE0AE5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 presente </w:t>
      </w:r>
      <w:r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accordo </w:t>
      </w:r>
      <w:r w:rsidR="000947D2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e dovranno </w:t>
      </w:r>
      <w:r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r</w:t>
      </w:r>
      <w:r w:rsidR="000947D2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ispettarne le </w:t>
      </w:r>
      <w:r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disposi</w:t>
      </w:r>
      <w:r w:rsidR="000947D2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zioni</w:t>
      </w:r>
      <w:r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 </w:t>
      </w:r>
      <w:r w:rsidR="00EE0AE5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secondo </w:t>
      </w:r>
      <w:r w:rsidR="000947D2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le </w:t>
      </w:r>
      <w:r w:rsidRPr="00FE24D0">
        <w:rPr>
          <w:rFonts w:asciiTheme="majorHAnsi" w:hAnsiTheme="majorHAnsi" w:cstheme="majorHAnsi"/>
          <w:sz w:val="22"/>
          <w:szCs w:val="22"/>
        </w:rPr>
        <w:t>modalit</w:t>
      </w:r>
      <w:r w:rsidR="000947D2" w:rsidRPr="00FE24D0">
        <w:rPr>
          <w:rFonts w:asciiTheme="majorHAnsi" w:hAnsiTheme="majorHAnsi" w:cstheme="majorHAnsi"/>
          <w:sz w:val="22"/>
          <w:szCs w:val="22"/>
        </w:rPr>
        <w:t xml:space="preserve">à </w:t>
      </w:r>
      <w:r w:rsidR="0002623E">
        <w:rPr>
          <w:rFonts w:asciiTheme="majorHAnsi" w:hAnsiTheme="majorHAnsi" w:cstheme="majorHAnsi"/>
          <w:sz w:val="22"/>
          <w:szCs w:val="22"/>
        </w:rPr>
        <w:t xml:space="preserve">sopra </w:t>
      </w:r>
      <w:r w:rsidR="000947D2" w:rsidRPr="00FE24D0">
        <w:rPr>
          <w:rFonts w:asciiTheme="majorHAnsi" w:hAnsiTheme="majorHAnsi" w:cstheme="majorHAnsi"/>
          <w:sz w:val="22"/>
          <w:szCs w:val="22"/>
        </w:rPr>
        <w:t>illustrate</w:t>
      </w:r>
      <w:r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.</w:t>
      </w:r>
    </w:p>
    <w:p w:rsidR="00665359" w:rsidRPr="00FE24D0" w:rsidRDefault="00EE0AE5" w:rsidP="000947D2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Nel caso in cui</w:t>
      </w:r>
      <w:r w:rsidR="000947D2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 una società non corrispond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a </w:t>
      </w:r>
      <w:r w:rsidR="000947D2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più ai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criteri </w:t>
      </w:r>
      <w:r w:rsidR="000947D2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precedentemente descritti</w:t>
      </w:r>
      <w:r w:rsidR="00665359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,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l’accordo </w:t>
      </w:r>
      <w:r w:rsidR="00DC7744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cessa  di applicarsi</w:t>
      </w:r>
      <w:r w:rsidR="00275B67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 </w:t>
      </w:r>
      <w:r w:rsidR="000947D2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dopo la fine del</w:t>
      </w:r>
      <w:r w:rsidR="00665359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l’</w:t>
      </w:r>
      <w:r w:rsidR="000947D2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esercizio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finanziario </w:t>
      </w:r>
      <w:r w:rsidR="000947D2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in corso</w:t>
      </w:r>
      <w:r w:rsidR="00665359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.</w:t>
      </w:r>
    </w:p>
    <w:p w:rsidR="00665359" w:rsidRPr="00FE24D0" w:rsidRDefault="00665359" w:rsidP="00665359">
      <w:pPr>
        <w:spacing w:after="0" w:line="24" w:lineRule="atLeast"/>
        <w:rPr>
          <w:rFonts w:asciiTheme="majorHAnsi" w:hAnsiTheme="majorHAnsi" w:cstheme="majorHAnsi"/>
        </w:rPr>
      </w:pPr>
    </w:p>
    <w:p w:rsidR="00665359" w:rsidRDefault="000947D2" w:rsidP="00665359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Il</w:t>
      </w:r>
      <w:r w:rsidR="00665359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 Grup</w:t>
      </w:r>
      <w:r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po </w:t>
      </w:r>
      <w:r w:rsidR="00EE0AE5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fornisce </w:t>
      </w:r>
      <w:r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elenchi</w:t>
      </w:r>
      <w:r w:rsidR="005675A7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 regolarmente</w:t>
      </w:r>
      <w:r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 </w:t>
      </w:r>
      <w:r w:rsidR="001617CB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aggiornati </w:t>
      </w:r>
      <w:r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delle proprie</w:t>
      </w:r>
      <w:r w:rsidR="00665359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 a</w:t>
      </w:r>
      <w:r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t</w:t>
      </w:r>
      <w:r w:rsidR="00665359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tivit</w:t>
      </w:r>
      <w:r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à</w:t>
      </w:r>
      <w:r w:rsidR="00665359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 </w:t>
      </w:r>
      <w:r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ne</w:t>
      </w:r>
      <w:r w:rsidR="00665359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l mond</w:t>
      </w:r>
      <w:r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o</w:t>
      </w:r>
      <w:r w:rsidR="00665359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.</w:t>
      </w:r>
    </w:p>
    <w:p w:rsidR="00E112B1" w:rsidRDefault="00E112B1" w:rsidP="00665359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</w:pPr>
    </w:p>
    <w:p w:rsidR="00E112B1" w:rsidRPr="00275B67" w:rsidRDefault="00E112B1" w:rsidP="00665359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</w:pPr>
      <w:r w:rsidRPr="00275B67">
        <w:rPr>
          <w:rFonts w:asciiTheme="majorHAnsi" w:hAnsiTheme="majorHAnsi" w:cstheme="majorHAnsi"/>
          <w:sz w:val="22"/>
          <w:szCs w:val="22"/>
        </w:rPr>
        <w:t>Il Gruppo s’impegna a</w:t>
      </w:r>
      <w:r w:rsidR="00D532DE" w:rsidRPr="00275B67">
        <w:rPr>
          <w:rFonts w:asciiTheme="majorHAnsi" w:hAnsiTheme="majorHAnsi" w:cstheme="majorHAnsi"/>
          <w:sz w:val="22"/>
          <w:szCs w:val="22"/>
        </w:rPr>
        <w:t xml:space="preserve"> redigere</w:t>
      </w:r>
      <w:r w:rsidRPr="00275B67">
        <w:rPr>
          <w:rFonts w:asciiTheme="majorHAnsi" w:hAnsiTheme="majorHAnsi" w:cstheme="majorHAnsi"/>
          <w:sz w:val="22"/>
          <w:szCs w:val="22"/>
        </w:rPr>
        <w:t xml:space="preserve"> politiche </w:t>
      </w:r>
      <w:r w:rsidR="004B280A" w:rsidRPr="00275B67">
        <w:rPr>
          <w:rFonts w:asciiTheme="majorHAnsi" w:hAnsiTheme="majorHAnsi" w:cstheme="majorHAnsi"/>
          <w:sz w:val="22"/>
          <w:szCs w:val="22"/>
        </w:rPr>
        <w:t xml:space="preserve">in </w:t>
      </w:r>
      <w:r w:rsidRPr="00275B67">
        <w:rPr>
          <w:rFonts w:asciiTheme="majorHAnsi" w:hAnsiTheme="majorHAnsi" w:cstheme="majorHAnsi"/>
          <w:sz w:val="22"/>
          <w:szCs w:val="22"/>
        </w:rPr>
        <w:t>coeren</w:t>
      </w:r>
      <w:r w:rsidR="004B280A" w:rsidRPr="00275B67">
        <w:rPr>
          <w:rFonts w:asciiTheme="majorHAnsi" w:hAnsiTheme="majorHAnsi" w:cstheme="majorHAnsi"/>
          <w:sz w:val="22"/>
          <w:szCs w:val="22"/>
        </w:rPr>
        <w:t>za</w:t>
      </w:r>
      <w:r w:rsidR="00275B67" w:rsidRPr="00275B67">
        <w:rPr>
          <w:rFonts w:asciiTheme="majorHAnsi" w:hAnsiTheme="majorHAnsi" w:cstheme="majorHAnsi"/>
          <w:sz w:val="22"/>
          <w:szCs w:val="22"/>
        </w:rPr>
        <w:t xml:space="preserve"> </w:t>
      </w:r>
      <w:r w:rsidR="004B280A" w:rsidRPr="00275B67">
        <w:rPr>
          <w:rFonts w:asciiTheme="majorHAnsi" w:hAnsiTheme="majorHAnsi" w:cstheme="majorHAnsi"/>
          <w:sz w:val="22"/>
          <w:szCs w:val="22"/>
        </w:rPr>
        <w:t>con</w:t>
      </w:r>
      <w:r w:rsidR="00275B67" w:rsidRPr="00275B67">
        <w:rPr>
          <w:rFonts w:asciiTheme="majorHAnsi" w:hAnsiTheme="majorHAnsi" w:cstheme="majorHAnsi"/>
          <w:sz w:val="22"/>
          <w:szCs w:val="22"/>
        </w:rPr>
        <w:t xml:space="preserve"> </w:t>
      </w:r>
      <w:r w:rsidRPr="00275B67">
        <w:rPr>
          <w:rFonts w:asciiTheme="majorHAnsi" w:hAnsiTheme="majorHAnsi" w:cstheme="majorHAnsi"/>
          <w:sz w:val="22"/>
          <w:szCs w:val="22"/>
        </w:rPr>
        <w:t xml:space="preserve">gli impegni del presente </w:t>
      </w:r>
      <w:r w:rsidR="004B280A" w:rsidRPr="00275B67">
        <w:rPr>
          <w:rFonts w:asciiTheme="majorHAnsi" w:hAnsiTheme="majorHAnsi" w:cstheme="majorHAnsi"/>
          <w:sz w:val="22"/>
          <w:szCs w:val="22"/>
        </w:rPr>
        <w:t>a</w:t>
      </w:r>
      <w:r w:rsidRPr="00275B67">
        <w:rPr>
          <w:rFonts w:asciiTheme="majorHAnsi" w:hAnsiTheme="majorHAnsi" w:cstheme="majorHAnsi"/>
          <w:sz w:val="22"/>
          <w:szCs w:val="22"/>
        </w:rPr>
        <w:t>ccordo.</w:t>
      </w:r>
    </w:p>
    <w:p w:rsidR="000947D2" w:rsidRPr="00275B67" w:rsidRDefault="000947D2" w:rsidP="00665359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</w:pPr>
    </w:p>
    <w:p w:rsidR="0093733B" w:rsidRPr="00FE24D0" w:rsidRDefault="00EE0AE5" w:rsidP="00AD3816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>
        <w:rPr>
          <w:rFonts w:asciiTheme="majorHAnsi" w:eastAsiaTheme="minorHAnsi" w:hAnsiTheme="majorHAnsi" w:cstheme="majorHAnsi"/>
          <w:sz w:val="22"/>
        </w:rPr>
        <w:t xml:space="preserve"> </w:t>
      </w:r>
      <w:r w:rsidR="00DE21C6">
        <w:rPr>
          <w:rFonts w:asciiTheme="majorHAnsi" w:eastAsiaTheme="minorHAnsi" w:hAnsiTheme="majorHAnsi" w:cstheme="majorHAnsi"/>
          <w:sz w:val="22"/>
        </w:rPr>
        <w:t>L</w:t>
      </w:r>
      <w:r w:rsidR="0093733B" w:rsidRPr="00FE24D0">
        <w:rPr>
          <w:rFonts w:asciiTheme="majorHAnsi" w:eastAsiaTheme="minorHAnsi" w:hAnsiTheme="majorHAnsi" w:cstheme="majorHAnsi"/>
          <w:sz w:val="22"/>
        </w:rPr>
        <w:t xml:space="preserve">e società </w:t>
      </w:r>
      <w:r w:rsidR="001617CB" w:rsidRPr="00FE24D0">
        <w:rPr>
          <w:rFonts w:asciiTheme="majorHAnsi" w:eastAsiaTheme="minorHAnsi" w:hAnsiTheme="majorHAnsi" w:cstheme="majorHAnsi"/>
          <w:sz w:val="22"/>
        </w:rPr>
        <w:t>comprese</w:t>
      </w:r>
      <w:r w:rsidR="0093733B" w:rsidRPr="00FE24D0">
        <w:rPr>
          <w:rFonts w:asciiTheme="majorHAnsi" w:eastAsiaTheme="minorHAnsi" w:hAnsiTheme="majorHAnsi" w:cstheme="majorHAnsi"/>
          <w:sz w:val="22"/>
        </w:rPr>
        <w:t xml:space="preserve"> nel</w:t>
      </w:r>
      <w:r w:rsidR="001617CB" w:rsidRPr="00FE24D0">
        <w:rPr>
          <w:rFonts w:asciiTheme="majorHAnsi" w:eastAsiaTheme="minorHAnsi" w:hAnsiTheme="majorHAnsi" w:cstheme="majorHAnsi"/>
          <w:sz w:val="22"/>
        </w:rPr>
        <w:t xml:space="preserve">l’ambito </w:t>
      </w:r>
      <w:r w:rsidR="0093733B" w:rsidRPr="00FE24D0">
        <w:rPr>
          <w:rFonts w:asciiTheme="majorHAnsi" w:eastAsiaTheme="minorHAnsi" w:hAnsiTheme="majorHAnsi" w:cstheme="majorHAnsi"/>
          <w:sz w:val="22"/>
        </w:rPr>
        <w:t>di applicazione d</w:t>
      </w:r>
      <w:r w:rsidR="001617CB" w:rsidRPr="00FE24D0">
        <w:rPr>
          <w:rFonts w:asciiTheme="majorHAnsi" w:eastAsiaTheme="minorHAnsi" w:hAnsiTheme="majorHAnsi" w:cstheme="majorHAnsi"/>
          <w:sz w:val="22"/>
        </w:rPr>
        <w:t>ell’</w:t>
      </w:r>
      <w:r w:rsidR="0093733B" w:rsidRPr="00FE24D0">
        <w:rPr>
          <w:rFonts w:asciiTheme="majorHAnsi" w:eastAsiaTheme="minorHAnsi" w:hAnsiTheme="majorHAnsi" w:cstheme="majorHAnsi"/>
          <w:sz w:val="22"/>
        </w:rPr>
        <w:t>accordo s</w:t>
      </w:r>
      <w:r w:rsidR="00240734">
        <w:rPr>
          <w:rFonts w:asciiTheme="majorHAnsi" w:eastAsiaTheme="minorHAnsi" w:hAnsiTheme="majorHAnsi" w:cstheme="majorHAnsi"/>
          <w:sz w:val="22"/>
        </w:rPr>
        <w:t>aranno di seguito</w:t>
      </w:r>
      <w:r w:rsidR="00275B67">
        <w:rPr>
          <w:rFonts w:asciiTheme="majorHAnsi" w:eastAsiaTheme="minorHAnsi" w:hAnsiTheme="majorHAnsi" w:cstheme="majorHAnsi"/>
          <w:sz w:val="22"/>
        </w:rPr>
        <w:t xml:space="preserve"> </w:t>
      </w:r>
      <w:r w:rsidR="0093733B" w:rsidRPr="00FE24D0">
        <w:rPr>
          <w:rFonts w:asciiTheme="majorHAnsi" w:eastAsiaTheme="minorHAnsi" w:hAnsiTheme="majorHAnsi" w:cstheme="majorHAnsi"/>
          <w:sz w:val="22"/>
        </w:rPr>
        <w:t>denominate “</w:t>
      </w:r>
      <w:r w:rsidR="001617CB" w:rsidRPr="00FE24D0">
        <w:rPr>
          <w:rFonts w:asciiTheme="majorHAnsi" w:eastAsiaTheme="minorHAnsi" w:hAnsiTheme="majorHAnsi" w:cstheme="majorHAnsi"/>
          <w:sz w:val="22"/>
        </w:rPr>
        <w:t xml:space="preserve">le </w:t>
      </w:r>
      <w:r w:rsidR="0093733B" w:rsidRPr="00FE24D0">
        <w:rPr>
          <w:rFonts w:asciiTheme="majorHAnsi" w:eastAsiaTheme="minorHAnsi" w:hAnsiTheme="majorHAnsi" w:cstheme="majorHAnsi"/>
          <w:sz w:val="22"/>
        </w:rPr>
        <w:t>Società del Gruppo”, “</w:t>
      </w:r>
      <w:r w:rsidR="001617CB" w:rsidRPr="00FE24D0">
        <w:rPr>
          <w:rFonts w:asciiTheme="majorHAnsi" w:eastAsiaTheme="minorHAnsi" w:hAnsiTheme="majorHAnsi" w:cstheme="majorHAnsi"/>
          <w:sz w:val="22"/>
        </w:rPr>
        <w:t xml:space="preserve">il </w:t>
      </w:r>
      <w:r w:rsidR="0093733B" w:rsidRPr="00FE24D0">
        <w:rPr>
          <w:rFonts w:asciiTheme="majorHAnsi" w:eastAsiaTheme="minorHAnsi" w:hAnsiTheme="majorHAnsi" w:cstheme="majorHAnsi"/>
          <w:sz w:val="22"/>
        </w:rPr>
        <w:t>Gruppo EDF” o “il Gruppo”.</w:t>
      </w:r>
    </w:p>
    <w:p w:rsidR="0093733B" w:rsidRPr="00FE24D0" w:rsidRDefault="0093733B" w:rsidP="00AD3816">
      <w:pPr>
        <w:pStyle w:val="Default"/>
        <w:spacing w:line="24" w:lineRule="atLeast"/>
        <w:rPr>
          <w:rFonts w:asciiTheme="majorHAnsi" w:hAnsiTheme="majorHAnsi" w:cstheme="majorHAnsi"/>
        </w:rPr>
      </w:pPr>
    </w:p>
    <w:p w:rsidR="0093733B" w:rsidRPr="00FE24D0" w:rsidRDefault="0093733B" w:rsidP="00AD3816">
      <w:pPr>
        <w:pStyle w:val="Default"/>
        <w:spacing w:line="24" w:lineRule="atLeast"/>
        <w:rPr>
          <w:rFonts w:asciiTheme="majorHAnsi" w:hAnsiTheme="majorHAnsi" w:cstheme="majorHAnsi"/>
        </w:rPr>
      </w:pPr>
    </w:p>
    <w:p w:rsidR="0082479F" w:rsidRPr="00FE24D0" w:rsidRDefault="0082479F" w:rsidP="0082479F">
      <w:pPr>
        <w:pStyle w:val="Default"/>
      </w:pPr>
    </w:p>
    <w:p w:rsidR="0082479F" w:rsidRDefault="0082479F" w:rsidP="0082479F">
      <w:pPr>
        <w:pStyle w:val="Default"/>
      </w:pPr>
    </w:p>
    <w:p w:rsidR="00697518" w:rsidRDefault="00697518" w:rsidP="0082479F">
      <w:pPr>
        <w:pStyle w:val="Default"/>
      </w:pPr>
    </w:p>
    <w:p w:rsidR="00697518" w:rsidRDefault="00697518" w:rsidP="0082479F">
      <w:pPr>
        <w:pStyle w:val="Default"/>
      </w:pPr>
    </w:p>
    <w:p w:rsidR="00697518" w:rsidRDefault="00697518" w:rsidP="0082479F">
      <w:pPr>
        <w:pStyle w:val="Default"/>
      </w:pPr>
    </w:p>
    <w:p w:rsidR="00697518" w:rsidRDefault="00697518" w:rsidP="0082479F">
      <w:pPr>
        <w:pStyle w:val="Default"/>
      </w:pPr>
    </w:p>
    <w:p w:rsidR="00697518" w:rsidRDefault="00697518" w:rsidP="0082479F">
      <w:pPr>
        <w:pStyle w:val="Default"/>
      </w:pPr>
    </w:p>
    <w:p w:rsidR="00697518" w:rsidRDefault="00697518" w:rsidP="0082479F">
      <w:pPr>
        <w:pStyle w:val="Default"/>
      </w:pPr>
    </w:p>
    <w:p w:rsidR="00356190" w:rsidRPr="00356190" w:rsidRDefault="00356190" w:rsidP="00356190">
      <w:pPr>
        <w:pStyle w:val="Default"/>
      </w:pPr>
      <w:r w:rsidRPr="00DC1651">
        <w:br w:type="page"/>
      </w:r>
    </w:p>
    <w:p w:rsidR="00286D79" w:rsidRPr="00FE24D0" w:rsidRDefault="00286D79" w:rsidP="00AD3816">
      <w:pPr>
        <w:spacing w:after="0" w:line="24" w:lineRule="atLeast"/>
        <w:jc w:val="center"/>
        <w:rPr>
          <w:rFonts w:asciiTheme="majorHAnsi" w:eastAsia="SimSun" w:hAnsiTheme="majorHAnsi" w:cstheme="majorHAnsi"/>
          <w:b/>
          <w:bCs/>
          <w:color w:val="1F4E79" w:themeColor="accent1" w:themeShade="80"/>
          <w:kern w:val="24"/>
          <w:sz w:val="32"/>
          <w:szCs w:val="32"/>
        </w:rPr>
      </w:pPr>
      <w:r w:rsidRPr="00FE24D0">
        <w:rPr>
          <w:rFonts w:asciiTheme="majorHAnsi" w:hAnsiTheme="majorHAnsi" w:cstheme="majorHAnsi"/>
          <w:b/>
          <w:color w:val="1F4E79" w:themeColor="accent1" w:themeShade="80"/>
          <w:kern w:val="24"/>
          <w:sz w:val="32"/>
        </w:rPr>
        <w:lastRenderedPageBreak/>
        <w:t>RISPETTO E INTEGRITÀ</w:t>
      </w:r>
    </w:p>
    <w:p w:rsidR="00286D79" w:rsidRPr="00FE24D0" w:rsidRDefault="00286D79" w:rsidP="00AD3816">
      <w:pPr>
        <w:spacing w:after="0" w:line="24" w:lineRule="atLeast"/>
        <w:jc w:val="center"/>
        <w:rPr>
          <w:rFonts w:asciiTheme="majorHAnsi" w:eastAsia="SimSun" w:hAnsiTheme="majorHAnsi" w:cstheme="majorHAnsi"/>
          <w:b/>
          <w:bCs/>
          <w:color w:val="FFA02F"/>
          <w:kern w:val="24"/>
          <w:sz w:val="32"/>
          <w:szCs w:val="32"/>
        </w:rPr>
      </w:pPr>
    </w:p>
    <w:p w:rsidR="0043681A" w:rsidRPr="00B8683A" w:rsidRDefault="0043681A" w:rsidP="00AD3816">
      <w:pPr>
        <w:spacing w:after="0" w:line="24" w:lineRule="atLeast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</w:rPr>
      </w:pPr>
      <w:r w:rsidRPr="00B8683A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1- </w:t>
      </w:r>
      <w:r w:rsidR="001617CB" w:rsidRPr="00B8683A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R</w:t>
      </w:r>
      <w:r w:rsidR="00EE0AE5" w:rsidRPr="00B8683A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ispettare i diritti umani in tutte le attività </w:t>
      </w:r>
      <w:r w:rsidR="009B3A70" w:rsidRPr="00B8683A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del Gruppo </w:t>
      </w:r>
      <w:r w:rsidR="00EE0AE5" w:rsidRPr="00B8683A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EDF nel mondo</w:t>
      </w:r>
    </w:p>
    <w:p w:rsidR="008F3109" w:rsidRPr="00B8683A" w:rsidRDefault="008F3109" w:rsidP="00AD3816">
      <w:pPr>
        <w:spacing w:after="0" w:line="24" w:lineRule="atLeast"/>
        <w:rPr>
          <w:rFonts w:asciiTheme="majorHAnsi" w:hAnsiTheme="majorHAnsi" w:cstheme="majorHAnsi"/>
          <w:sz w:val="24"/>
          <w:szCs w:val="24"/>
        </w:rPr>
      </w:pPr>
    </w:p>
    <w:p w:rsidR="0043681A" w:rsidRPr="00B8683A" w:rsidRDefault="0043681A" w:rsidP="00AD3816">
      <w:pPr>
        <w:spacing w:after="0" w:line="24" w:lineRule="atLeast"/>
        <w:jc w:val="both"/>
        <w:rPr>
          <w:rFonts w:asciiTheme="majorHAnsi" w:hAnsiTheme="majorHAnsi" w:cstheme="majorHAnsi"/>
          <w:b/>
        </w:rPr>
      </w:pPr>
      <w:r w:rsidRPr="00B8683A">
        <w:rPr>
          <w:rFonts w:asciiTheme="majorHAnsi" w:hAnsiTheme="majorHAnsi" w:cstheme="majorHAnsi"/>
          <w:b/>
        </w:rPr>
        <w:t xml:space="preserve">Il Gruppo EDF </w:t>
      </w:r>
      <w:r w:rsidR="00EE0AE5" w:rsidRPr="00B8683A">
        <w:rPr>
          <w:rFonts w:asciiTheme="majorHAnsi" w:hAnsiTheme="majorHAnsi" w:cstheme="majorHAnsi"/>
          <w:b/>
        </w:rPr>
        <w:t xml:space="preserve">considera il rispetto dei diritti umani un prerequisito per tutte le sue attività e </w:t>
      </w:r>
      <w:r w:rsidRPr="00B8683A">
        <w:rPr>
          <w:rFonts w:asciiTheme="majorHAnsi" w:hAnsiTheme="majorHAnsi" w:cstheme="majorHAnsi"/>
          <w:b/>
        </w:rPr>
        <w:t xml:space="preserve">non ammette alcuna violazione </w:t>
      </w:r>
      <w:r w:rsidR="00EE0AE5" w:rsidRPr="00B8683A">
        <w:rPr>
          <w:rFonts w:asciiTheme="majorHAnsi" w:hAnsiTheme="majorHAnsi" w:cstheme="majorHAnsi"/>
          <w:b/>
        </w:rPr>
        <w:t xml:space="preserve">di tali diritti, né </w:t>
      </w:r>
      <w:r w:rsidR="001617CB" w:rsidRPr="00B8683A">
        <w:rPr>
          <w:rFonts w:asciiTheme="majorHAnsi" w:hAnsiTheme="majorHAnsi" w:cstheme="majorHAnsi"/>
          <w:b/>
        </w:rPr>
        <w:t xml:space="preserve">nello svolgimento </w:t>
      </w:r>
      <w:r w:rsidR="00E6436A" w:rsidRPr="00B8683A">
        <w:rPr>
          <w:rFonts w:asciiTheme="majorHAnsi" w:hAnsiTheme="majorHAnsi" w:cstheme="majorHAnsi"/>
          <w:b/>
        </w:rPr>
        <w:t>delle proprie</w:t>
      </w:r>
      <w:r w:rsidRPr="00B8683A">
        <w:rPr>
          <w:rFonts w:asciiTheme="majorHAnsi" w:hAnsiTheme="majorHAnsi" w:cstheme="majorHAnsi"/>
          <w:b/>
        </w:rPr>
        <w:t xml:space="preserve"> attività né da parte di fornitori, </w:t>
      </w:r>
      <w:r w:rsidR="00EE7C83" w:rsidRPr="00B8683A">
        <w:rPr>
          <w:rFonts w:asciiTheme="majorHAnsi" w:hAnsiTheme="majorHAnsi" w:cstheme="majorHAnsi"/>
          <w:b/>
        </w:rPr>
        <w:t>subfornitori</w:t>
      </w:r>
      <w:r w:rsidR="00EE0AE5" w:rsidRPr="00B8683A">
        <w:rPr>
          <w:rFonts w:asciiTheme="majorHAnsi" w:hAnsiTheme="majorHAnsi" w:cstheme="majorHAnsi"/>
          <w:b/>
        </w:rPr>
        <w:t xml:space="preserve"> o</w:t>
      </w:r>
      <w:r w:rsidRPr="00B8683A">
        <w:rPr>
          <w:rFonts w:asciiTheme="majorHAnsi" w:hAnsiTheme="majorHAnsi" w:cstheme="majorHAnsi"/>
          <w:b/>
        </w:rPr>
        <w:t xml:space="preserve"> partner.</w:t>
      </w:r>
    </w:p>
    <w:p w:rsidR="008D3585" w:rsidRPr="00B8683A" w:rsidRDefault="008D3585" w:rsidP="00AD3816">
      <w:pPr>
        <w:spacing w:after="0" w:line="24" w:lineRule="atLeast"/>
        <w:jc w:val="both"/>
        <w:rPr>
          <w:rFonts w:asciiTheme="majorHAnsi" w:hAnsiTheme="majorHAnsi" w:cstheme="majorHAnsi"/>
          <w:b/>
        </w:rPr>
      </w:pPr>
    </w:p>
    <w:p w:rsidR="008D3585" w:rsidRPr="00B8683A" w:rsidRDefault="0043681A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</w:rPr>
        <w:t xml:space="preserve">Il Gruppo EDF </w:t>
      </w:r>
      <w:r w:rsidR="004D786C" w:rsidRPr="00B8683A">
        <w:rPr>
          <w:rFonts w:asciiTheme="majorHAnsi" w:hAnsiTheme="majorHAnsi" w:cstheme="majorHAnsi"/>
        </w:rPr>
        <w:t xml:space="preserve">fa propri </w:t>
      </w:r>
      <w:r w:rsidRPr="00B8683A">
        <w:rPr>
          <w:rFonts w:asciiTheme="majorHAnsi" w:hAnsiTheme="majorHAnsi" w:cstheme="majorHAnsi"/>
        </w:rPr>
        <w:t xml:space="preserve">gli impegni internazionali delle Nazioni Unite </w:t>
      </w:r>
      <w:r w:rsidR="004D786C" w:rsidRPr="00B8683A">
        <w:rPr>
          <w:rFonts w:asciiTheme="majorHAnsi" w:hAnsiTheme="majorHAnsi" w:cstheme="majorHAnsi"/>
        </w:rPr>
        <w:t xml:space="preserve">per </w:t>
      </w:r>
      <w:r w:rsidRPr="00B8683A">
        <w:rPr>
          <w:rFonts w:asciiTheme="majorHAnsi" w:hAnsiTheme="majorHAnsi" w:cstheme="majorHAnsi"/>
        </w:rPr>
        <w:t xml:space="preserve">la tutela e </w:t>
      </w:r>
      <w:r w:rsidR="004D786C" w:rsidRPr="00B8683A">
        <w:rPr>
          <w:rFonts w:asciiTheme="majorHAnsi" w:hAnsiTheme="majorHAnsi" w:cstheme="majorHAnsi"/>
        </w:rPr>
        <w:t xml:space="preserve">la </w:t>
      </w:r>
      <w:r w:rsidRPr="00B8683A">
        <w:rPr>
          <w:rFonts w:asciiTheme="majorHAnsi" w:hAnsiTheme="majorHAnsi" w:cstheme="majorHAnsi"/>
        </w:rPr>
        <w:t xml:space="preserve">difesa dei diritti </w:t>
      </w:r>
      <w:r w:rsidR="00965E5E">
        <w:rPr>
          <w:rFonts w:asciiTheme="majorHAnsi" w:hAnsiTheme="majorHAnsi" w:cstheme="majorHAnsi"/>
        </w:rPr>
        <w:t>umani</w:t>
      </w:r>
      <w:r w:rsidRPr="00B8683A">
        <w:rPr>
          <w:rFonts w:asciiTheme="majorHAnsi" w:hAnsiTheme="majorHAnsi" w:cstheme="majorHAnsi"/>
        </w:rPr>
        <w:t xml:space="preserve">: la Dichiarazione universale dei diritti </w:t>
      </w:r>
      <w:r w:rsidR="006632C6">
        <w:rPr>
          <w:rFonts w:asciiTheme="majorHAnsi" w:hAnsiTheme="majorHAnsi" w:cstheme="majorHAnsi"/>
        </w:rPr>
        <w:t>umani</w:t>
      </w:r>
      <w:r w:rsidR="00E62BBB" w:rsidRPr="00B8683A">
        <w:rPr>
          <w:rFonts w:asciiTheme="majorHAnsi" w:hAnsiTheme="majorHAnsi" w:cstheme="majorHAnsi"/>
        </w:rPr>
        <w:t xml:space="preserve"> (</w:t>
      </w:r>
      <w:r w:rsidRPr="00B8683A">
        <w:rPr>
          <w:rFonts w:asciiTheme="majorHAnsi" w:hAnsiTheme="majorHAnsi" w:cstheme="majorHAnsi"/>
        </w:rPr>
        <w:t>1948</w:t>
      </w:r>
      <w:r w:rsidR="00E62BBB" w:rsidRPr="00B8683A">
        <w:rPr>
          <w:rFonts w:asciiTheme="majorHAnsi" w:hAnsiTheme="majorHAnsi" w:cstheme="majorHAnsi"/>
        </w:rPr>
        <w:t>)</w:t>
      </w:r>
      <w:r w:rsidRPr="00B8683A">
        <w:rPr>
          <w:rFonts w:asciiTheme="majorHAnsi" w:hAnsiTheme="majorHAnsi" w:cstheme="majorHAnsi"/>
        </w:rPr>
        <w:t>, la Convenzione sull'eliminazione di ogni forma di discriminazione nei confronti dell</w:t>
      </w:r>
      <w:r w:rsidR="006632C6">
        <w:rPr>
          <w:rFonts w:asciiTheme="majorHAnsi" w:hAnsiTheme="majorHAnsi" w:cstheme="majorHAnsi"/>
        </w:rPr>
        <w:t>e</w:t>
      </w:r>
      <w:r w:rsidRPr="00B8683A">
        <w:rPr>
          <w:rFonts w:asciiTheme="majorHAnsi" w:hAnsiTheme="majorHAnsi" w:cstheme="majorHAnsi"/>
        </w:rPr>
        <w:t xml:space="preserve"> donn</w:t>
      </w:r>
      <w:r w:rsidR="006632C6">
        <w:rPr>
          <w:rFonts w:asciiTheme="majorHAnsi" w:hAnsiTheme="majorHAnsi" w:cstheme="majorHAnsi"/>
        </w:rPr>
        <w:t>e</w:t>
      </w:r>
      <w:r w:rsidR="00E4716E">
        <w:rPr>
          <w:rFonts w:asciiTheme="majorHAnsi" w:hAnsiTheme="majorHAnsi" w:cstheme="majorHAnsi"/>
        </w:rPr>
        <w:t xml:space="preserve"> </w:t>
      </w:r>
      <w:r w:rsidR="00E62BBB" w:rsidRPr="00B8683A">
        <w:rPr>
          <w:rFonts w:asciiTheme="majorHAnsi" w:hAnsiTheme="majorHAnsi" w:cstheme="majorHAnsi"/>
        </w:rPr>
        <w:t>(1967),</w:t>
      </w:r>
      <w:r w:rsidRPr="00B8683A">
        <w:rPr>
          <w:rFonts w:asciiTheme="majorHAnsi" w:hAnsiTheme="majorHAnsi" w:cstheme="majorHAnsi"/>
        </w:rPr>
        <w:t xml:space="preserve"> la Dichiarazione sui diritti del fanciullo</w:t>
      </w:r>
      <w:r w:rsidR="00E62BBB" w:rsidRPr="00B8683A">
        <w:rPr>
          <w:rFonts w:asciiTheme="majorHAnsi" w:hAnsiTheme="majorHAnsi" w:cstheme="majorHAnsi"/>
        </w:rPr>
        <w:t xml:space="preserve"> (1959), il Patto internazionale sui diritti civili e politici (1966) e il Patto internazionale sui diritti economici, sociali e culturali delle Nazioni Unite (1966)</w:t>
      </w:r>
      <w:r w:rsidR="00BF4C07" w:rsidRPr="00B8683A">
        <w:rPr>
          <w:rFonts w:asciiTheme="majorHAnsi" w:hAnsiTheme="majorHAnsi" w:cstheme="majorHAnsi"/>
        </w:rPr>
        <w:t>.</w:t>
      </w:r>
      <w:r w:rsidR="00E62BBB" w:rsidRPr="00B8683A">
        <w:rPr>
          <w:rFonts w:asciiTheme="majorHAnsi" w:hAnsiTheme="majorHAnsi" w:cstheme="majorHAnsi"/>
        </w:rPr>
        <w:t xml:space="preserve"> </w:t>
      </w:r>
    </w:p>
    <w:p w:rsidR="008D3585" w:rsidRPr="00B8683A" w:rsidRDefault="008D3585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</w:p>
    <w:p w:rsidR="004318BB" w:rsidRPr="00B8683A" w:rsidRDefault="00E62BBB" w:rsidP="004318BB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  <w:b/>
        </w:rPr>
        <w:t>I</w:t>
      </w:r>
      <w:r w:rsidR="00BD6B90" w:rsidRPr="00B8683A">
        <w:rPr>
          <w:rFonts w:asciiTheme="majorHAnsi" w:hAnsiTheme="majorHAnsi" w:cstheme="majorHAnsi"/>
          <w:b/>
        </w:rPr>
        <w:t>l Gruppo</w:t>
      </w:r>
      <w:r w:rsidR="004D786C" w:rsidRPr="00B8683A">
        <w:rPr>
          <w:rFonts w:asciiTheme="majorHAnsi" w:hAnsiTheme="majorHAnsi" w:cstheme="majorHAnsi"/>
          <w:b/>
        </w:rPr>
        <w:t xml:space="preserve"> s</w:t>
      </w:r>
      <w:r w:rsidR="004318BB" w:rsidRPr="00B8683A">
        <w:rPr>
          <w:rFonts w:asciiTheme="majorHAnsi" w:hAnsiTheme="majorHAnsi" w:cstheme="majorHAnsi"/>
          <w:b/>
        </w:rPr>
        <w:t xml:space="preserve">i impegna ad applicare i principi sanciti dalle </w:t>
      </w:r>
      <w:r w:rsidRPr="00B8683A">
        <w:rPr>
          <w:rFonts w:asciiTheme="majorHAnsi" w:hAnsiTheme="majorHAnsi" w:cstheme="majorHAnsi"/>
          <w:b/>
        </w:rPr>
        <w:t>C</w:t>
      </w:r>
      <w:r w:rsidR="004318BB" w:rsidRPr="00B8683A">
        <w:rPr>
          <w:rFonts w:asciiTheme="majorHAnsi" w:hAnsiTheme="majorHAnsi" w:cstheme="majorHAnsi"/>
          <w:b/>
        </w:rPr>
        <w:t>onvenzioni fondamentali dell’</w:t>
      </w:r>
      <w:r w:rsidR="009B3A70" w:rsidRPr="00B8683A">
        <w:rPr>
          <w:rFonts w:asciiTheme="majorHAnsi" w:hAnsiTheme="majorHAnsi" w:cstheme="majorHAnsi"/>
          <w:b/>
        </w:rPr>
        <w:t>Organizzazione Internazionale del Lavoro (</w:t>
      </w:r>
      <w:r w:rsidR="004318BB" w:rsidRPr="00B8683A">
        <w:rPr>
          <w:rFonts w:asciiTheme="majorHAnsi" w:hAnsiTheme="majorHAnsi" w:cstheme="majorHAnsi"/>
          <w:b/>
        </w:rPr>
        <w:t>ILO</w:t>
      </w:r>
      <w:r w:rsidR="009B3A70" w:rsidRPr="00B8683A">
        <w:rPr>
          <w:rFonts w:asciiTheme="majorHAnsi" w:hAnsiTheme="majorHAnsi" w:cstheme="majorHAnsi"/>
          <w:b/>
        </w:rPr>
        <w:t>)</w:t>
      </w:r>
      <w:r w:rsidR="004318BB" w:rsidRPr="00B8683A">
        <w:rPr>
          <w:rFonts w:asciiTheme="majorHAnsi" w:hAnsiTheme="majorHAnsi" w:cstheme="majorHAnsi"/>
          <w:b/>
        </w:rPr>
        <w:t>:</w:t>
      </w:r>
    </w:p>
    <w:p w:rsidR="004318BB" w:rsidRPr="00B8683A" w:rsidRDefault="004318BB" w:rsidP="0041144B">
      <w:pPr>
        <w:numPr>
          <w:ilvl w:val="0"/>
          <w:numId w:val="11"/>
        </w:numPr>
        <w:spacing w:after="0" w:line="24" w:lineRule="atLeast"/>
        <w:contextualSpacing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  <w:b/>
        </w:rPr>
        <w:t>Garan</w:t>
      </w:r>
      <w:r w:rsidR="00E62BBB" w:rsidRPr="00B8683A">
        <w:rPr>
          <w:rFonts w:asciiTheme="majorHAnsi" w:hAnsiTheme="majorHAnsi" w:cstheme="majorHAnsi"/>
          <w:b/>
        </w:rPr>
        <w:t>zia del</w:t>
      </w:r>
      <w:r w:rsidRPr="00B8683A">
        <w:rPr>
          <w:rFonts w:asciiTheme="majorHAnsi" w:hAnsiTheme="majorHAnsi" w:cstheme="majorHAnsi"/>
          <w:b/>
        </w:rPr>
        <w:t xml:space="preserve">la libertà sindacale e </w:t>
      </w:r>
      <w:r w:rsidR="00E62BBB" w:rsidRPr="00B8683A">
        <w:rPr>
          <w:rFonts w:asciiTheme="majorHAnsi" w:hAnsiTheme="majorHAnsi" w:cstheme="majorHAnsi"/>
          <w:b/>
        </w:rPr>
        <w:t>de</w:t>
      </w:r>
      <w:r w:rsidRPr="00B8683A">
        <w:rPr>
          <w:rFonts w:asciiTheme="majorHAnsi" w:hAnsiTheme="majorHAnsi" w:cstheme="majorHAnsi"/>
          <w:b/>
        </w:rPr>
        <w:t>i principi di contrattazione collettiva:</w:t>
      </w:r>
      <w:r w:rsidRPr="00B8683A">
        <w:rPr>
          <w:rFonts w:asciiTheme="majorHAnsi" w:hAnsiTheme="majorHAnsi" w:cstheme="majorHAnsi"/>
        </w:rPr>
        <w:t xml:space="preserve"> </w:t>
      </w:r>
    </w:p>
    <w:p w:rsidR="004318BB" w:rsidRPr="00FE24D0" w:rsidRDefault="004318BB" w:rsidP="0041144B">
      <w:pPr>
        <w:numPr>
          <w:ilvl w:val="0"/>
          <w:numId w:val="12"/>
        </w:numPr>
        <w:spacing w:after="0" w:line="24" w:lineRule="atLeast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FE24D0">
        <w:rPr>
          <w:rFonts w:asciiTheme="majorHAnsi" w:hAnsiTheme="majorHAnsi" w:cstheme="majorHAnsi"/>
          <w:sz w:val="20"/>
        </w:rPr>
        <w:t xml:space="preserve">Convenzione 87 sulla libertà sindacale e la protezione del diritto sindacale, 1948 </w:t>
      </w:r>
    </w:p>
    <w:p w:rsidR="004318BB" w:rsidRPr="00FE24D0" w:rsidRDefault="004318BB" w:rsidP="0041144B">
      <w:pPr>
        <w:numPr>
          <w:ilvl w:val="0"/>
          <w:numId w:val="12"/>
        </w:numPr>
        <w:spacing w:after="0" w:line="24" w:lineRule="atLeast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FE24D0">
        <w:rPr>
          <w:rFonts w:asciiTheme="majorHAnsi" w:hAnsiTheme="majorHAnsi" w:cstheme="majorHAnsi"/>
          <w:sz w:val="20"/>
        </w:rPr>
        <w:t xml:space="preserve">Convenzione 98 sul diritto di organizzazione e di contrattazione collettiva, 1949 </w:t>
      </w:r>
    </w:p>
    <w:p w:rsidR="004318BB" w:rsidRPr="00FE24D0" w:rsidRDefault="004318BB" w:rsidP="0041144B">
      <w:pPr>
        <w:numPr>
          <w:ilvl w:val="0"/>
          <w:numId w:val="10"/>
        </w:numPr>
        <w:spacing w:after="0" w:line="24" w:lineRule="atLeast"/>
        <w:contextualSpacing/>
        <w:jc w:val="both"/>
        <w:rPr>
          <w:rFonts w:asciiTheme="majorHAnsi" w:hAnsiTheme="majorHAnsi" w:cstheme="majorHAnsi"/>
          <w:b/>
        </w:rPr>
      </w:pPr>
      <w:r w:rsidRPr="00FE24D0">
        <w:rPr>
          <w:rFonts w:asciiTheme="majorHAnsi" w:hAnsiTheme="majorHAnsi" w:cstheme="majorHAnsi"/>
          <w:b/>
        </w:rPr>
        <w:t>Abol</w:t>
      </w:r>
      <w:r w:rsidR="00E62BBB">
        <w:rPr>
          <w:rFonts w:asciiTheme="majorHAnsi" w:hAnsiTheme="majorHAnsi" w:cstheme="majorHAnsi"/>
          <w:b/>
        </w:rPr>
        <w:t>izione del</w:t>
      </w:r>
      <w:r w:rsidR="004D786C" w:rsidRPr="00FE24D0">
        <w:rPr>
          <w:rFonts w:asciiTheme="majorHAnsi" w:hAnsiTheme="majorHAnsi" w:cstheme="majorHAnsi"/>
          <w:b/>
        </w:rPr>
        <w:t xml:space="preserve">l’utilizzo </w:t>
      </w:r>
      <w:r w:rsidRPr="00FE24D0">
        <w:rPr>
          <w:rFonts w:asciiTheme="majorHAnsi" w:hAnsiTheme="majorHAnsi" w:cstheme="majorHAnsi"/>
          <w:b/>
        </w:rPr>
        <w:t>d</w:t>
      </w:r>
      <w:r w:rsidR="00E62BBB">
        <w:rPr>
          <w:rFonts w:asciiTheme="majorHAnsi" w:hAnsiTheme="majorHAnsi" w:cstheme="majorHAnsi"/>
          <w:b/>
        </w:rPr>
        <w:t>el</w:t>
      </w:r>
      <w:r w:rsidRPr="00FE24D0">
        <w:rPr>
          <w:rFonts w:asciiTheme="majorHAnsi" w:hAnsiTheme="majorHAnsi" w:cstheme="majorHAnsi"/>
          <w:b/>
        </w:rPr>
        <w:t xml:space="preserve"> lavoro forzato e obbligatorio:</w:t>
      </w:r>
    </w:p>
    <w:p w:rsidR="004318BB" w:rsidRPr="00FE24D0" w:rsidRDefault="004318BB" w:rsidP="0041144B">
      <w:pPr>
        <w:numPr>
          <w:ilvl w:val="0"/>
          <w:numId w:val="13"/>
        </w:numPr>
        <w:spacing w:after="0" w:line="24" w:lineRule="atLeast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FE24D0">
        <w:rPr>
          <w:rFonts w:asciiTheme="majorHAnsi" w:hAnsiTheme="majorHAnsi" w:cstheme="majorHAnsi"/>
          <w:sz w:val="20"/>
        </w:rPr>
        <w:t>Convenzione 29 sul lavoro forzato, 1930</w:t>
      </w:r>
    </w:p>
    <w:p w:rsidR="004318BB" w:rsidRPr="00FE24D0" w:rsidRDefault="004318BB" w:rsidP="0041144B">
      <w:pPr>
        <w:numPr>
          <w:ilvl w:val="0"/>
          <w:numId w:val="13"/>
        </w:numPr>
        <w:spacing w:after="0" w:line="24" w:lineRule="atLeast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FE24D0">
        <w:rPr>
          <w:rFonts w:asciiTheme="majorHAnsi" w:hAnsiTheme="majorHAnsi" w:cstheme="majorHAnsi"/>
          <w:sz w:val="20"/>
        </w:rPr>
        <w:t>Convenzione 105 sull’abolizione del lavoro forzato, 1957</w:t>
      </w:r>
    </w:p>
    <w:p w:rsidR="004318BB" w:rsidRPr="00FE24D0" w:rsidRDefault="00E62BBB" w:rsidP="0041144B">
      <w:pPr>
        <w:numPr>
          <w:ilvl w:val="0"/>
          <w:numId w:val="10"/>
        </w:numPr>
        <w:spacing w:after="0" w:line="24" w:lineRule="atLeast"/>
        <w:contextualSpacing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Divieto del</w:t>
      </w:r>
      <w:r w:rsidR="004318BB" w:rsidRPr="00FE24D0">
        <w:rPr>
          <w:rFonts w:asciiTheme="majorHAnsi" w:hAnsiTheme="majorHAnsi" w:cstheme="majorHAnsi"/>
          <w:b/>
        </w:rPr>
        <w:t xml:space="preserve"> lavoro e </w:t>
      </w:r>
      <w:r>
        <w:rPr>
          <w:rFonts w:asciiTheme="majorHAnsi" w:hAnsiTheme="majorHAnsi" w:cstheme="majorHAnsi"/>
          <w:b/>
        </w:rPr>
        <w:t>del</w:t>
      </w:r>
      <w:r w:rsidR="004318BB" w:rsidRPr="00FE24D0">
        <w:rPr>
          <w:rFonts w:asciiTheme="majorHAnsi" w:hAnsiTheme="majorHAnsi" w:cstheme="majorHAnsi"/>
          <w:b/>
        </w:rPr>
        <w:t>lo sfruttamento minorili:</w:t>
      </w:r>
    </w:p>
    <w:p w:rsidR="004318BB" w:rsidRPr="00FE24D0" w:rsidRDefault="004318BB" w:rsidP="0041144B">
      <w:pPr>
        <w:numPr>
          <w:ilvl w:val="0"/>
          <w:numId w:val="14"/>
        </w:numPr>
        <w:spacing w:after="0" w:line="24" w:lineRule="atLeast"/>
        <w:contextualSpacing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 xml:space="preserve">Convenzione 138 sull’età minima, 1973 </w:t>
      </w:r>
    </w:p>
    <w:p w:rsidR="004318BB" w:rsidRPr="00FE24D0" w:rsidRDefault="004318BB" w:rsidP="0041144B">
      <w:pPr>
        <w:numPr>
          <w:ilvl w:val="0"/>
          <w:numId w:val="14"/>
        </w:numPr>
        <w:spacing w:after="0" w:line="24" w:lineRule="atLeast"/>
        <w:contextualSpacing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 xml:space="preserve">Convenzione 182 sulle forme peggiori di lavoro minorile, 1999 </w:t>
      </w:r>
    </w:p>
    <w:p w:rsidR="004318BB" w:rsidRPr="00FE24D0" w:rsidRDefault="004318BB" w:rsidP="0041144B">
      <w:pPr>
        <w:numPr>
          <w:ilvl w:val="0"/>
          <w:numId w:val="11"/>
        </w:numPr>
        <w:spacing w:after="0" w:line="24" w:lineRule="atLeast"/>
        <w:contextualSpacing/>
        <w:jc w:val="both"/>
        <w:rPr>
          <w:rFonts w:asciiTheme="majorHAnsi" w:hAnsiTheme="majorHAnsi" w:cstheme="majorHAnsi"/>
          <w:b/>
        </w:rPr>
      </w:pPr>
      <w:r w:rsidRPr="00FE24D0">
        <w:rPr>
          <w:rFonts w:asciiTheme="majorHAnsi" w:hAnsiTheme="majorHAnsi" w:cstheme="majorHAnsi"/>
          <w:b/>
        </w:rPr>
        <w:t>Lotta</w:t>
      </w:r>
      <w:r w:rsidR="00E62BBB">
        <w:rPr>
          <w:rFonts w:asciiTheme="majorHAnsi" w:hAnsiTheme="majorHAnsi" w:cstheme="majorHAnsi"/>
          <w:b/>
        </w:rPr>
        <w:t xml:space="preserve"> </w:t>
      </w:r>
      <w:r w:rsidRPr="00FE24D0">
        <w:rPr>
          <w:rFonts w:asciiTheme="majorHAnsi" w:hAnsiTheme="majorHAnsi" w:cstheme="majorHAnsi"/>
          <w:b/>
        </w:rPr>
        <w:t xml:space="preserve">contro le discriminazioni: </w:t>
      </w:r>
    </w:p>
    <w:p w:rsidR="004318BB" w:rsidRPr="00FE24D0" w:rsidRDefault="004318BB" w:rsidP="0041144B">
      <w:pPr>
        <w:numPr>
          <w:ilvl w:val="0"/>
          <w:numId w:val="15"/>
        </w:numPr>
        <w:spacing w:after="0" w:line="24" w:lineRule="atLeast"/>
        <w:contextualSpacing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 xml:space="preserve">Convenzione 100 sull’uguaglianza di retribuzione, 1951 </w:t>
      </w:r>
    </w:p>
    <w:p w:rsidR="004318BB" w:rsidRPr="00FE24D0" w:rsidRDefault="004318BB" w:rsidP="0041144B">
      <w:pPr>
        <w:numPr>
          <w:ilvl w:val="0"/>
          <w:numId w:val="15"/>
        </w:numPr>
        <w:spacing w:after="0" w:line="24" w:lineRule="atLeast"/>
        <w:contextualSpacing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 xml:space="preserve">Convenzione 111 sulla discriminazione </w:t>
      </w:r>
      <w:r w:rsidR="00D372AF">
        <w:rPr>
          <w:rFonts w:asciiTheme="majorHAnsi" w:hAnsiTheme="majorHAnsi" w:cstheme="majorHAnsi"/>
        </w:rPr>
        <w:t>(</w:t>
      </w:r>
      <w:r w:rsidRPr="00FE24D0">
        <w:rPr>
          <w:rFonts w:asciiTheme="majorHAnsi" w:hAnsiTheme="majorHAnsi" w:cstheme="majorHAnsi"/>
        </w:rPr>
        <w:t>impiego e profession</w:t>
      </w:r>
      <w:r w:rsidR="00D372AF">
        <w:rPr>
          <w:rFonts w:asciiTheme="majorHAnsi" w:hAnsiTheme="majorHAnsi" w:cstheme="majorHAnsi"/>
        </w:rPr>
        <w:t>e)</w:t>
      </w:r>
      <w:r w:rsidRPr="00FE24D0">
        <w:rPr>
          <w:rFonts w:asciiTheme="majorHAnsi" w:hAnsiTheme="majorHAnsi" w:cstheme="majorHAnsi"/>
        </w:rPr>
        <w:t>, 1958</w:t>
      </w:r>
    </w:p>
    <w:p w:rsidR="004318BB" w:rsidRPr="00FE24D0" w:rsidRDefault="004318BB" w:rsidP="0041144B">
      <w:pPr>
        <w:numPr>
          <w:ilvl w:val="0"/>
          <w:numId w:val="15"/>
        </w:numPr>
        <w:spacing w:after="0" w:line="24" w:lineRule="atLeast"/>
        <w:contextualSpacing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 xml:space="preserve">Convenzione 135 sui rappresentanti dei </w:t>
      </w:r>
      <w:r w:rsidR="00E62BBB">
        <w:rPr>
          <w:rFonts w:asciiTheme="majorHAnsi" w:hAnsiTheme="majorHAnsi" w:cstheme="majorHAnsi"/>
        </w:rPr>
        <w:t>lavoratori</w:t>
      </w:r>
      <w:r w:rsidRPr="00FE24D0">
        <w:rPr>
          <w:rFonts w:asciiTheme="majorHAnsi" w:hAnsiTheme="majorHAnsi" w:cstheme="majorHAnsi"/>
        </w:rPr>
        <w:t>, 1971</w:t>
      </w:r>
    </w:p>
    <w:p w:rsidR="004318BB" w:rsidRPr="00FE24D0" w:rsidRDefault="004318BB" w:rsidP="004318BB">
      <w:pPr>
        <w:spacing w:after="0" w:line="24" w:lineRule="atLeast"/>
        <w:ind w:left="1068"/>
        <w:contextualSpacing/>
        <w:jc w:val="both"/>
        <w:rPr>
          <w:rFonts w:asciiTheme="majorHAnsi" w:hAnsiTheme="majorHAnsi" w:cstheme="majorHAnsi"/>
        </w:rPr>
      </w:pPr>
    </w:p>
    <w:p w:rsidR="004318BB" w:rsidRPr="00FE24D0" w:rsidRDefault="008171FB" w:rsidP="004318BB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>L’impegno del Gruppo</w:t>
      </w:r>
      <w:r w:rsidR="00CF59F0">
        <w:rPr>
          <w:rFonts w:asciiTheme="majorHAnsi" w:hAnsiTheme="majorHAnsi" w:cstheme="majorHAnsi"/>
        </w:rPr>
        <w:t xml:space="preserve"> vale</w:t>
      </w:r>
      <w:r w:rsidR="006F1612" w:rsidRPr="00FE24D0">
        <w:rPr>
          <w:rFonts w:asciiTheme="majorHAnsi" w:hAnsiTheme="majorHAnsi" w:cstheme="majorHAnsi"/>
        </w:rPr>
        <w:t xml:space="preserve"> </w:t>
      </w:r>
      <w:r w:rsidRPr="00FE24D0">
        <w:rPr>
          <w:rFonts w:asciiTheme="majorHAnsi" w:hAnsiTheme="majorHAnsi" w:cstheme="majorHAnsi"/>
        </w:rPr>
        <w:t xml:space="preserve">anche </w:t>
      </w:r>
      <w:r w:rsidR="00BD6B90" w:rsidRPr="00FE24D0">
        <w:rPr>
          <w:rFonts w:asciiTheme="majorHAnsi" w:hAnsiTheme="majorHAnsi" w:cstheme="majorHAnsi"/>
        </w:rPr>
        <w:t>ne</w:t>
      </w:r>
      <w:r w:rsidRPr="00FE24D0">
        <w:rPr>
          <w:rFonts w:asciiTheme="majorHAnsi" w:hAnsiTheme="majorHAnsi" w:cstheme="majorHAnsi"/>
        </w:rPr>
        <w:t xml:space="preserve">i paesi che non hanno ancora ratificato </w:t>
      </w:r>
      <w:r w:rsidR="00905702">
        <w:rPr>
          <w:rFonts w:asciiTheme="majorHAnsi" w:hAnsiTheme="majorHAnsi" w:cstheme="majorHAnsi"/>
        </w:rPr>
        <w:t>tali</w:t>
      </w:r>
      <w:r w:rsidRPr="00FE24D0">
        <w:rPr>
          <w:rFonts w:asciiTheme="majorHAnsi" w:hAnsiTheme="majorHAnsi" w:cstheme="majorHAnsi"/>
        </w:rPr>
        <w:t xml:space="preserve"> convenzioni. </w:t>
      </w:r>
      <w:r w:rsidR="00E62BBB">
        <w:rPr>
          <w:rFonts w:asciiTheme="majorHAnsi" w:hAnsiTheme="majorHAnsi" w:cstheme="majorHAnsi"/>
        </w:rPr>
        <w:t>I</w:t>
      </w:r>
      <w:r w:rsidRPr="00FE24D0">
        <w:rPr>
          <w:rFonts w:asciiTheme="majorHAnsi" w:hAnsiTheme="majorHAnsi" w:cstheme="majorHAnsi"/>
        </w:rPr>
        <w:t xml:space="preserve"> firmatari potranno </w:t>
      </w:r>
      <w:r w:rsidR="008D7886">
        <w:rPr>
          <w:rFonts w:asciiTheme="majorHAnsi" w:hAnsiTheme="majorHAnsi" w:cstheme="majorHAnsi"/>
        </w:rPr>
        <w:t xml:space="preserve">farsene </w:t>
      </w:r>
      <w:r w:rsidRPr="00FE24D0">
        <w:rPr>
          <w:rFonts w:asciiTheme="majorHAnsi" w:hAnsiTheme="majorHAnsi" w:cstheme="majorHAnsi"/>
        </w:rPr>
        <w:t>promo</w:t>
      </w:r>
      <w:r w:rsidR="008D7886">
        <w:rPr>
          <w:rFonts w:asciiTheme="majorHAnsi" w:hAnsiTheme="majorHAnsi" w:cstheme="majorHAnsi"/>
        </w:rPr>
        <w:t xml:space="preserve">tori </w:t>
      </w:r>
      <w:r w:rsidRPr="00FE24D0">
        <w:rPr>
          <w:rFonts w:asciiTheme="majorHAnsi" w:hAnsiTheme="majorHAnsi" w:cstheme="majorHAnsi"/>
        </w:rPr>
        <w:t xml:space="preserve">presso </w:t>
      </w:r>
      <w:r w:rsidR="006F1612" w:rsidRPr="00FE24D0">
        <w:rPr>
          <w:rFonts w:asciiTheme="majorHAnsi" w:hAnsiTheme="majorHAnsi" w:cstheme="majorHAnsi"/>
        </w:rPr>
        <w:t xml:space="preserve">le </w:t>
      </w:r>
      <w:r w:rsidRPr="00FE24D0">
        <w:rPr>
          <w:rFonts w:asciiTheme="majorHAnsi" w:hAnsiTheme="majorHAnsi" w:cstheme="majorHAnsi"/>
        </w:rPr>
        <w:t xml:space="preserve">organizzazioni professionali e </w:t>
      </w:r>
      <w:r w:rsidR="006F1612" w:rsidRPr="00FE24D0">
        <w:rPr>
          <w:rFonts w:asciiTheme="majorHAnsi" w:hAnsiTheme="majorHAnsi" w:cstheme="majorHAnsi"/>
        </w:rPr>
        <w:t xml:space="preserve">le </w:t>
      </w:r>
      <w:r w:rsidRPr="00FE24D0">
        <w:rPr>
          <w:rFonts w:asciiTheme="majorHAnsi" w:hAnsiTheme="majorHAnsi" w:cstheme="majorHAnsi"/>
        </w:rPr>
        <w:t xml:space="preserve">autorità locali competenti, </w:t>
      </w:r>
      <w:r w:rsidR="008D7886">
        <w:rPr>
          <w:rFonts w:asciiTheme="majorHAnsi" w:hAnsiTheme="majorHAnsi" w:cstheme="majorHAnsi"/>
        </w:rPr>
        <w:t xml:space="preserve">valorizzando </w:t>
      </w:r>
      <w:r w:rsidRPr="00FE24D0">
        <w:rPr>
          <w:rFonts w:asciiTheme="majorHAnsi" w:hAnsiTheme="majorHAnsi" w:cstheme="majorHAnsi"/>
        </w:rPr>
        <w:t xml:space="preserve">l'esperienza </w:t>
      </w:r>
      <w:r w:rsidR="008D7886">
        <w:rPr>
          <w:rFonts w:asciiTheme="majorHAnsi" w:hAnsiTheme="majorHAnsi" w:cstheme="majorHAnsi"/>
        </w:rPr>
        <w:t xml:space="preserve">corrispondente alla loro applicazione </w:t>
      </w:r>
      <w:r w:rsidR="006F1612" w:rsidRPr="00FE24D0">
        <w:rPr>
          <w:rFonts w:asciiTheme="majorHAnsi" w:hAnsiTheme="majorHAnsi" w:cstheme="majorHAnsi"/>
        </w:rPr>
        <w:t>n</w:t>
      </w:r>
      <w:r w:rsidRPr="00FE24D0">
        <w:rPr>
          <w:rFonts w:asciiTheme="majorHAnsi" w:hAnsiTheme="majorHAnsi" w:cstheme="majorHAnsi"/>
        </w:rPr>
        <w:t xml:space="preserve">elle società del Gruppo EDF e </w:t>
      </w:r>
      <w:r w:rsidR="006F1612" w:rsidRPr="00FE24D0">
        <w:rPr>
          <w:rFonts w:asciiTheme="majorHAnsi" w:hAnsiTheme="majorHAnsi" w:cstheme="majorHAnsi"/>
        </w:rPr>
        <w:t>n</w:t>
      </w:r>
      <w:r w:rsidRPr="00FE24D0">
        <w:rPr>
          <w:rFonts w:asciiTheme="majorHAnsi" w:hAnsiTheme="majorHAnsi" w:cstheme="majorHAnsi"/>
        </w:rPr>
        <w:t xml:space="preserve">ella sua catena </w:t>
      </w:r>
      <w:r w:rsidR="008D7886">
        <w:rPr>
          <w:rFonts w:asciiTheme="majorHAnsi" w:hAnsiTheme="majorHAnsi" w:cstheme="majorHAnsi"/>
        </w:rPr>
        <w:t>di approvvigionamento</w:t>
      </w:r>
      <w:r w:rsidR="006F1612" w:rsidRPr="00FE24D0">
        <w:rPr>
          <w:rFonts w:asciiTheme="majorHAnsi" w:hAnsiTheme="majorHAnsi" w:cstheme="majorHAnsi"/>
        </w:rPr>
        <w:t>.</w:t>
      </w:r>
    </w:p>
    <w:p w:rsidR="006D4E4C" w:rsidRPr="00FE24D0" w:rsidRDefault="006D4E4C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</w:p>
    <w:p w:rsidR="006D4E4C" w:rsidRPr="00FE24D0" w:rsidRDefault="006D4E4C" w:rsidP="006D4E4C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</w:rPr>
        <w:t xml:space="preserve">Il Gruppo EDF </w:t>
      </w:r>
      <w:r w:rsidR="006271A1" w:rsidRPr="00B8683A">
        <w:rPr>
          <w:rFonts w:asciiTheme="majorHAnsi" w:hAnsiTheme="majorHAnsi" w:cstheme="majorHAnsi"/>
        </w:rPr>
        <w:t>fonda la propria azione anche</w:t>
      </w:r>
      <w:r w:rsidRPr="00B8683A">
        <w:rPr>
          <w:rFonts w:asciiTheme="majorHAnsi" w:hAnsiTheme="majorHAnsi" w:cstheme="majorHAnsi"/>
        </w:rPr>
        <w:t xml:space="preserve"> sulle Linee Guida </w:t>
      </w:r>
      <w:r w:rsidR="008456F8" w:rsidRPr="00B8683A">
        <w:rPr>
          <w:rFonts w:asciiTheme="majorHAnsi" w:hAnsiTheme="majorHAnsi" w:cstheme="majorHAnsi"/>
        </w:rPr>
        <w:t>dell’O</w:t>
      </w:r>
      <w:r w:rsidR="009B3A70" w:rsidRPr="00B8683A">
        <w:rPr>
          <w:rFonts w:asciiTheme="majorHAnsi" w:hAnsiTheme="majorHAnsi" w:cstheme="majorHAnsi"/>
        </w:rPr>
        <w:t>rganizzazione di Cooperazione e di Sviluppo Economico (O</w:t>
      </w:r>
      <w:r w:rsidR="008456F8" w:rsidRPr="00B8683A">
        <w:rPr>
          <w:rFonts w:asciiTheme="majorHAnsi" w:hAnsiTheme="majorHAnsi" w:cstheme="majorHAnsi"/>
        </w:rPr>
        <w:t>CSE</w:t>
      </w:r>
      <w:r w:rsidR="009B3A70" w:rsidRPr="00B8683A">
        <w:rPr>
          <w:rFonts w:asciiTheme="majorHAnsi" w:hAnsiTheme="majorHAnsi" w:cstheme="majorHAnsi"/>
        </w:rPr>
        <w:t>)</w:t>
      </w:r>
      <w:r w:rsidR="008456F8" w:rsidRPr="00B8683A">
        <w:rPr>
          <w:rFonts w:asciiTheme="majorHAnsi" w:hAnsiTheme="majorHAnsi" w:cstheme="majorHAnsi"/>
        </w:rPr>
        <w:t xml:space="preserve"> </w:t>
      </w:r>
      <w:r w:rsidR="002A4C2D" w:rsidRPr="00B8683A">
        <w:rPr>
          <w:rFonts w:asciiTheme="majorHAnsi" w:hAnsiTheme="majorHAnsi" w:cstheme="majorHAnsi"/>
        </w:rPr>
        <w:t xml:space="preserve">destinate </w:t>
      </w:r>
      <w:r w:rsidRPr="00B8683A">
        <w:rPr>
          <w:rFonts w:asciiTheme="majorHAnsi" w:hAnsiTheme="majorHAnsi" w:cstheme="majorHAnsi"/>
        </w:rPr>
        <w:t>alle imprese multinazionali</w:t>
      </w:r>
      <w:r w:rsidR="008456F8" w:rsidRPr="00B8683A">
        <w:rPr>
          <w:rFonts w:asciiTheme="majorHAnsi" w:hAnsiTheme="majorHAnsi" w:cstheme="majorHAnsi"/>
        </w:rPr>
        <w:t>,</w:t>
      </w:r>
      <w:r w:rsidRPr="00B8683A">
        <w:rPr>
          <w:rFonts w:asciiTheme="majorHAnsi" w:hAnsiTheme="majorHAnsi" w:cstheme="majorHAnsi"/>
        </w:rPr>
        <w:t xml:space="preserve"> aggiornate nel 2011, </w:t>
      </w:r>
      <w:r w:rsidR="002A4C2D" w:rsidRPr="00B8683A">
        <w:rPr>
          <w:rFonts w:asciiTheme="majorHAnsi" w:hAnsiTheme="majorHAnsi" w:cstheme="majorHAnsi"/>
        </w:rPr>
        <w:t>nonché</w:t>
      </w:r>
      <w:r w:rsidRPr="00B8683A">
        <w:rPr>
          <w:rFonts w:asciiTheme="majorHAnsi" w:hAnsiTheme="majorHAnsi" w:cstheme="majorHAnsi"/>
        </w:rPr>
        <w:t xml:space="preserve"> sui Principi Guida delle Nazioni Unite </w:t>
      </w:r>
      <w:r w:rsidR="004620B6" w:rsidRPr="00B8683A">
        <w:rPr>
          <w:rFonts w:asciiTheme="majorHAnsi" w:hAnsiTheme="majorHAnsi" w:cstheme="majorHAnsi"/>
        </w:rPr>
        <w:t xml:space="preserve">su imprese </w:t>
      </w:r>
      <w:r w:rsidRPr="00B8683A">
        <w:rPr>
          <w:rFonts w:asciiTheme="majorHAnsi" w:hAnsiTheme="majorHAnsi" w:cstheme="majorHAnsi"/>
        </w:rPr>
        <w:t>e diritti umani</w:t>
      </w:r>
      <w:r w:rsidR="008D7886" w:rsidRPr="00B8683A">
        <w:rPr>
          <w:rFonts w:asciiTheme="majorHAnsi" w:hAnsiTheme="majorHAnsi" w:cstheme="majorHAnsi"/>
        </w:rPr>
        <w:t xml:space="preserve"> (2011) e sulla Dichiarazione tripartita di principi sulle imprese multinazionali e la politica sociale dell’ILO</w:t>
      </w:r>
      <w:r w:rsidR="00CA2F01" w:rsidRPr="00B8683A">
        <w:rPr>
          <w:rFonts w:asciiTheme="majorHAnsi" w:hAnsiTheme="majorHAnsi" w:cstheme="majorHAnsi"/>
        </w:rPr>
        <w:t xml:space="preserve"> emendata nel 2017</w:t>
      </w:r>
      <w:r w:rsidRPr="00B8683A">
        <w:rPr>
          <w:rFonts w:asciiTheme="majorHAnsi" w:hAnsiTheme="majorHAnsi" w:cstheme="majorHAnsi"/>
        </w:rPr>
        <w:t xml:space="preserve">. </w:t>
      </w:r>
      <w:r w:rsidR="002A4C2D" w:rsidRPr="00B8683A">
        <w:rPr>
          <w:rFonts w:asciiTheme="majorHAnsi" w:hAnsiTheme="majorHAnsi" w:cstheme="majorHAnsi"/>
        </w:rPr>
        <w:t>Il Gruppo</w:t>
      </w:r>
      <w:r w:rsidR="002A4C2D" w:rsidRPr="00FE24D0">
        <w:rPr>
          <w:rFonts w:asciiTheme="majorHAnsi" w:hAnsiTheme="majorHAnsi" w:cstheme="majorHAnsi"/>
        </w:rPr>
        <w:t xml:space="preserve"> ribadisce </w:t>
      </w:r>
      <w:r w:rsidRPr="00FE24D0">
        <w:rPr>
          <w:rFonts w:asciiTheme="majorHAnsi" w:hAnsiTheme="majorHAnsi" w:cstheme="majorHAnsi"/>
        </w:rPr>
        <w:t xml:space="preserve">il suo impegno </w:t>
      </w:r>
      <w:r w:rsidR="002A4C2D" w:rsidRPr="00FE24D0">
        <w:rPr>
          <w:rFonts w:asciiTheme="majorHAnsi" w:hAnsiTheme="majorHAnsi" w:cstheme="majorHAnsi"/>
        </w:rPr>
        <w:t>di</w:t>
      </w:r>
      <w:r w:rsidRPr="00FE24D0">
        <w:rPr>
          <w:rFonts w:asciiTheme="majorHAnsi" w:hAnsiTheme="majorHAnsi" w:cstheme="majorHAnsi"/>
        </w:rPr>
        <w:t xml:space="preserve"> rispettare i Dieci Principi del Patto Mondiale (</w:t>
      </w:r>
      <w:r w:rsidR="002A4C2D" w:rsidRPr="00FE24D0">
        <w:rPr>
          <w:rFonts w:asciiTheme="majorHAnsi" w:hAnsiTheme="majorHAnsi" w:cstheme="majorHAnsi"/>
        </w:rPr>
        <w:t>“</w:t>
      </w:r>
      <w:r w:rsidRPr="00FE24D0">
        <w:rPr>
          <w:rFonts w:asciiTheme="majorHAnsi" w:hAnsiTheme="majorHAnsi" w:cstheme="majorHAnsi"/>
        </w:rPr>
        <w:t>Global Compact</w:t>
      </w:r>
      <w:r w:rsidR="002A4C2D" w:rsidRPr="00FE24D0">
        <w:rPr>
          <w:rFonts w:asciiTheme="majorHAnsi" w:hAnsiTheme="majorHAnsi" w:cstheme="majorHAnsi"/>
        </w:rPr>
        <w:t>”</w:t>
      </w:r>
      <w:r w:rsidRPr="00FE24D0">
        <w:rPr>
          <w:rFonts w:asciiTheme="majorHAnsi" w:hAnsiTheme="majorHAnsi" w:cstheme="majorHAnsi"/>
        </w:rPr>
        <w:t xml:space="preserve">) delle Nazioni Unite </w:t>
      </w:r>
      <w:r w:rsidR="00CA2F01">
        <w:rPr>
          <w:rFonts w:asciiTheme="majorHAnsi" w:hAnsiTheme="majorHAnsi" w:cstheme="majorHAnsi"/>
        </w:rPr>
        <w:t xml:space="preserve">del </w:t>
      </w:r>
      <w:r w:rsidRPr="00FE24D0">
        <w:rPr>
          <w:rFonts w:asciiTheme="majorHAnsi" w:hAnsiTheme="majorHAnsi" w:cstheme="majorHAnsi"/>
        </w:rPr>
        <w:t>luglio 2000 (principio n</w:t>
      </w:r>
      <w:r w:rsidR="002A4C2D" w:rsidRPr="00FE24D0">
        <w:rPr>
          <w:rFonts w:asciiTheme="majorHAnsi" w:hAnsiTheme="majorHAnsi" w:cstheme="majorHAnsi"/>
        </w:rPr>
        <w:t>°</w:t>
      </w:r>
      <w:r w:rsidRPr="00FE24D0">
        <w:rPr>
          <w:rFonts w:asciiTheme="majorHAnsi" w:hAnsiTheme="majorHAnsi" w:cstheme="majorHAnsi"/>
        </w:rPr>
        <w:t xml:space="preserve"> 10 a</w:t>
      </w:r>
      <w:r w:rsidR="006271A1" w:rsidRPr="00FE24D0">
        <w:rPr>
          <w:rFonts w:asciiTheme="majorHAnsi" w:hAnsiTheme="majorHAnsi" w:cstheme="majorHAnsi"/>
        </w:rPr>
        <w:t>pprov</w:t>
      </w:r>
      <w:r w:rsidRPr="00FE24D0">
        <w:rPr>
          <w:rFonts w:asciiTheme="majorHAnsi" w:hAnsiTheme="majorHAnsi" w:cstheme="majorHAnsi"/>
        </w:rPr>
        <w:t xml:space="preserve">ato </w:t>
      </w:r>
      <w:r w:rsidR="002A4C2D" w:rsidRPr="00FE24D0">
        <w:rPr>
          <w:rFonts w:asciiTheme="majorHAnsi" w:hAnsiTheme="majorHAnsi" w:cstheme="majorHAnsi"/>
        </w:rPr>
        <w:t>a</w:t>
      </w:r>
      <w:r w:rsidRPr="00FE24D0">
        <w:rPr>
          <w:rFonts w:asciiTheme="majorHAnsi" w:hAnsiTheme="majorHAnsi" w:cstheme="majorHAnsi"/>
        </w:rPr>
        <w:t xml:space="preserve"> giugno 2004) </w:t>
      </w:r>
      <w:r w:rsidR="002A4C2D" w:rsidRPr="00FE24D0">
        <w:rPr>
          <w:rFonts w:asciiTheme="majorHAnsi" w:hAnsiTheme="majorHAnsi" w:cstheme="majorHAnsi"/>
        </w:rPr>
        <w:t>e s</w:t>
      </w:r>
      <w:r w:rsidRPr="00FE24D0">
        <w:rPr>
          <w:rFonts w:asciiTheme="majorHAnsi" w:hAnsiTheme="majorHAnsi" w:cstheme="majorHAnsi"/>
        </w:rPr>
        <w:t xml:space="preserve">i impegna, </w:t>
      </w:r>
      <w:r w:rsidR="002A4C2D" w:rsidRPr="00FE24D0">
        <w:rPr>
          <w:rFonts w:asciiTheme="majorHAnsi" w:hAnsiTheme="majorHAnsi" w:cstheme="majorHAnsi"/>
        </w:rPr>
        <w:t xml:space="preserve">assieme </w:t>
      </w:r>
      <w:r w:rsidRPr="00FE24D0">
        <w:rPr>
          <w:rFonts w:asciiTheme="majorHAnsi" w:hAnsiTheme="majorHAnsi" w:cstheme="majorHAnsi"/>
        </w:rPr>
        <w:t xml:space="preserve">ai firmatari, a promuoverli presso i </w:t>
      </w:r>
      <w:r w:rsidR="002A4C2D" w:rsidRPr="00FE24D0">
        <w:rPr>
          <w:rFonts w:asciiTheme="majorHAnsi" w:hAnsiTheme="majorHAnsi" w:cstheme="majorHAnsi"/>
        </w:rPr>
        <w:t xml:space="preserve">propri </w:t>
      </w:r>
      <w:r w:rsidRPr="00FE24D0">
        <w:rPr>
          <w:rFonts w:asciiTheme="majorHAnsi" w:hAnsiTheme="majorHAnsi" w:cstheme="majorHAnsi"/>
        </w:rPr>
        <w:t xml:space="preserve">fornitori e </w:t>
      </w:r>
      <w:r w:rsidR="00CA2F01">
        <w:rPr>
          <w:rFonts w:asciiTheme="majorHAnsi" w:hAnsiTheme="majorHAnsi" w:cstheme="majorHAnsi"/>
        </w:rPr>
        <w:t>subfornitori</w:t>
      </w:r>
      <w:r w:rsidRPr="00FE24D0">
        <w:rPr>
          <w:rFonts w:asciiTheme="majorHAnsi" w:hAnsiTheme="majorHAnsi" w:cstheme="majorHAnsi"/>
        </w:rPr>
        <w:t xml:space="preserve">. </w:t>
      </w:r>
    </w:p>
    <w:p w:rsidR="00BD71B2" w:rsidRPr="00FE24D0" w:rsidRDefault="00BD71B2" w:rsidP="006D4E4C">
      <w:pPr>
        <w:spacing w:after="0" w:line="24" w:lineRule="atLeast"/>
        <w:jc w:val="both"/>
        <w:rPr>
          <w:rFonts w:asciiTheme="majorHAnsi" w:hAnsiTheme="majorHAnsi" w:cstheme="majorHAnsi"/>
        </w:rPr>
      </w:pPr>
    </w:p>
    <w:p w:rsidR="00880F52" w:rsidRPr="00FE24D0" w:rsidRDefault="00E45242" w:rsidP="006D4E4C">
      <w:pPr>
        <w:spacing w:after="0" w:line="24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 </w:t>
      </w:r>
      <w:r w:rsidR="00880F52" w:rsidRPr="00FE24D0">
        <w:rPr>
          <w:rFonts w:asciiTheme="majorHAnsi" w:hAnsiTheme="majorHAnsi" w:cstheme="majorHAnsi"/>
        </w:rPr>
        <w:t>cas</w:t>
      </w:r>
      <w:r>
        <w:rPr>
          <w:rFonts w:asciiTheme="majorHAnsi" w:hAnsiTheme="majorHAnsi" w:cstheme="majorHAnsi"/>
        </w:rPr>
        <w:t>o</w:t>
      </w:r>
      <w:r w:rsidR="00880F52" w:rsidRPr="00FE24D0">
        <w:rPr>
          <w:rFonts w:asciiTheme="majorHAnsi" w:hAnsiTheme="majorHAnsi" w:cstheme="majorHAnsi"/>
        </w:rPr>
        <w:t xml:space="preserve"> di conflitt</w:t>
      </w:r>
      <w:r>
        <w:rPr>
          <w:rFonts w:asciiTheme="majorHAnsi" w:hAnsiTheme="majorHAnsi" w:cstheme="majorHAnsi"/>
        </w:rPr>
        <w:t>o</w:t>
      </w:r>
      <w:r w:rsidR="00880F52" w:rsidRPr="00FE24D0">
        <w:rPr>
          <w:rFonts w:asciiTheme="majorHAnsi" w:hAnsiTheme="majorHAnsi" w:cstheme="majorHAnsi"/>
        </w:rPr>
        <w:t xml:space="preserve"> tra norme</w:t>
      </w:r>
      <w:r w:rsidR="00CA2F01">
        <w:rPr>
          <w:rFonts w:asciiTheme="majorHAnsi" w:hAnsiTheme="majorHAnsi" w:cstheme="majorHAnsi"/>
        </w:rPr>
        <w:t xml:space="preserve"> e leggi applicabili nei paesi in cui opera</w:t>
      </w:r>
      <w:r w:rsidR="00880F52" w:rsidRPr="00FE24D0">
        <w:rPr>
          <w:rFonts w:asciiTheme="majorHAnsi" w:hAnsiTheme="majorHAnsi" w:cstheme="majorHAnsi"/>
        </w:rPr>
        <w:t xml:space="preserve">, il Gruppo </w:t>
      </w:r>
      <w:r w:rsidR="00CA2F01">
        <w:rPr>
          <w:rFonts w:asciiTheme="majorHAnsi" w:hAnsiTheme="majorHAnsi" w:cstheme="majorHAnsi"/>
        </w:rPr>
        <w:t xml:space="preserve">si adopererà per applicare le disposizioni </w:t>
      </w:r>
      <w:r w:rsidR="00880F52" w:rsidRPr="00FE24D0">
        <w:rPr>
          <w:rFonts w:asciiTheme="majorHAnsi" w:hAnsiTheme="majorHAnsi" w:cstheme="majorHAnsi"/>
        </w:rPr>
        <w:t xml:space="preserve">che tutelano </w:t>
      </w:r>
      <w:r w:rsidR="00AA2993" w:rsidRPr="00FE24D0">
        <w:rPr>
          <w:rFonts w:asciiTheme="majorHAnsi" w:hAnsiTheme="majorHAnsi" w:cstheme="majorHAnsi"/>
        </w:rPr>
        <w:t xml:space="preserve">maggiormente </w:t>
      </w:r>
      <w:r w:rsidR="00880F52" w:rsidRPr="00FE24D0">
        <w:rPr>
          <w:rFonts w:asciiTheme="majorHAnsi" w:hAnsiTheme="majorHAnsi" w:cstheme="majorHAnsi"/>
        </w:rPr>
        <w:t>i diritti umani.</w:t>
      </w:r>
    </w:p>
    <w:p w:rsidR="00880F52" w:rsidRPr="00FE24D0" w:rsidRDefault="00880F52" w:rsidP="006D4E4C">
      <w:pPr>
        <w:spacing w:after="0" w:line="24" w:lineRule="atLeast"/>
        <w:jc w:val="both"/>
        <w:rPr>
          <w:rFonts w:asciiTheme="majorHAnsi" w:hAnsiTheme="majorHAnsi" w:cstheme="majorHAnsi"/>
        </w:rPr>
      </w:pPr>
    </w:p>
    <w:p w:rsidR="009449E7" w:rsidRDefault="00CA2F01" w:rsidP="00563853">
      <w:pPr>
        <w:spacing w:line="24" w:lineRule="atLeast"/>
        <w:jc w:val="both"/>
        <w:rPr>
          <w:rFonts w:ascii="Calibri Light" w:hAnsi="Calibri Light"/>
          <w:color w:val="0D0D0D" w:themeColor="text1" w:themeTint="F2"/>
        </w:rPr>
      </w:pPr>
      <w:r>
        <w:rPr>
          <w:rFonts w:ascii="Calibri Light" w:hAnsi="Calibri Light"/>
          <w:color w:val="0D0D0D" w:themeColor="text1" w:themeTint="F2"/>
        </w:rPr>
        <w:t>Inoltre</w:t>
      </w:r>
      <w:r w:rsidR="006271A1" w:rsidRPr="00FE24D0">
        <w:rPr>
          <w:rFonts w:ascii="Calibri Light" w:hAnsi="Calibri Light"/>
          <w:color w:val="0D0D0D" w:themeColor="text1" w:themeTint="F2"/>
        </w:rPr>
        <w:t>,</w:t>
      </w:r>
      <w:r w:rsidR="009449E7" w:rsidRPr="00FE24D0">
        <w:rPr>
          <w:rFonts w:ascii="Calibri Light" w:hAnsi="Calibri Light"/>
          <w:color w:val="0D0D0D" w:themeColor="text1" w:themeTint="F2"/>
        </w:rPr>
        <w:t xml:space="preserve"> la legge francese del 27 marzo 2017 sul dovere di vigilanza delle società </w:t>
      </w:r>
      <w:r w:rsidR="002A4C2D" w:rsidRPr="00FE24D0">
        <w:rPr>
          <w:rFonts w:ascii="Calibri Light" w:hAnsi="Calibri Light"/>
          <w:color w:val="0D0D0D" w:themeColor="text1" w:themeTint="F2"/>
        </w:rPr>
        <w:t xml:space="preserve">capogruppo </w:t>
      </w:r>
      <w:r w:rsidR="009449E7" w:rsidRPr="00FE24D0">
        <w:rPr>
          <w:rFonts w:ascii="Calibri Light" w:hAnsi="Calibri Light"/>
          <w:color w:val="0D0D0D" w:themeColor="text1" w:themeTint="F2"/>
        </w:rPr>
        <w:t xml:space="preserve">e delle aziende committenti </w:t>
      </w:r>
      <w:r w:rsidR="002A4C2D" w:rsidRPr="00FE24D0">
        <w:rPr>
          <w:rFonts w:ascii="Calibri Light" w:hAnsi="Calibri Light"/>
          <w:color w:val="0D0D0D" w:themeColor="text1" w:themeTint="F2"/>
        </w:rPr>
        <w:t xml:space="preserve">impone </w:t>
      </w:r>
      <w:r w:rsidR="009449E7" w:rsidRPr="00FE24D0">
        <w:rPr>
          <w:rFonts w:ascii="Calibri Light" w:hAnsi="Calibri Light"/>
          <w:color w:val="0D0D0D" w:themeColor="text1" w:themeTint="F2"/>
        </w:rPr>
        <w:t>l</w:t>
      </w:r>
      <w:r w:rsidR="002A4C2D" w:rsidRPr="00FE24D0">
        <w:rPr>
          <w:rFonts w:ascii="Calibri Light" w:hAnsi="Calibri Light"/>
          <w:color w:val="0D0D0D" w:themeColor="text1" w:themeTint="F2"/>
        </w:rPr>
        <w:t xml:space="preserve">a redazione </w:t>
      </w:r>
      <w:r w:rsidR="009449E7" w:rsidRPr="00FE24D0">
        <w:rPr>
          <w:rFonts w:ascii="Calibri Light" w:hAnsi="Calibri Light"/>
          <w:color w:val="0D0D0D" w:themeColor="text1" w:themeTint="F2"/>
        </w:rPr>
        <w:t>e la pubblicazione di un piano di vigilanza</w:t>
      </w:r>
      <w:r w:rsidR="00E45242">
        <w:rPr>
          <w:rFonts w:ascii="Calibri Light" w:hAnsi="Calibri Light"/>
          <w:color w:val="0D0D0D" w:themeColor="text1" w:themeTint="F2"/>
        </w:rPr>
        <w:t>. Tale piano</w:t>
      </w:r>
      <w:r w:rsidR="002A4C2D" w:rsidRPr="00FE24D0">
        <w:rPr>
          <w:rFonts w:ascii="Calibri Light" w:hAnsi="Calibri Light"/>
          <w:color w:val="0D0D0D" w:themeColor="text1" w:themeTint="F2"/>
        </w:rPr>
        <w:t xml:space="preserve"> </w:t>
      </w:r>
      <w:r w:rsidR="00E45242">
        <w:rPr>
          <w:rFonts w:ascii="Calibri Light" w:hAnsi="Calibri Light"/>
          <w:color w:val="0D0D0D" w:themeColor="text1" w:themeTint="F2"/>
        </w:rPr>
        <w:t>deve</w:t>
      </w:r>
      <w:r w:rsidR="009449E7" w:rsidRPr="00FE24D0">
        <w:rPr>
          <w:rFonts w:ascii="Calibri Light" w:hAnsi="Calibri Light"/>
          <w:color w:val="0D0D0D" w:themeColor="text1" w:themeTint="F2"/>
        </w:rPr>
        <w:t xml:space="preserve">permettere di </w:t>
      </w:r>
      <w:r w:rsidR="002A4C2D" w:rsidRPr="00FE24D0">
        <w:rPr>
          <w:rFonts w:ascii="Calibri Light" w:hAnsi="Calibri Light"/>
          <w:color w:val="0D0D0D" w:themeColor="text1" w:themeTint="F2"/>
        </w:rPr>
        <w:t>individua</w:t>
      </w:r>
      <w:r w:rsidR="009449E7" w:rsidRPr="00FE24D0">
        <w:rPr>
          <w:rFonts w:ascii="Calibri Light" w:hAnsi="Calibri Light"/>
          <w:color w:val="0D0D0D" w:themeColor="text1" w:themeTint="F2"/>
        </w:rPr>
        <w:t xml:space="preserve">re i rischi e </w:t>
      </w:r>
      <w:r w:rsidR="00161002" w:rsidRPr="00FE24D0">
        <w:rPr>
          <w:rFonts w:ascii="Calibri Light" w:hAnsi="Calibri Light"/>
          <w:color w:val="0D0D0D" w:themeColor="text1" w:themeTint="F2"/>
        </w:rPr>
        <w:t>impedir</w:t>
      </w:r>
      <w:r w:rsidR="009449E7" w:rsidRPr="00FE24D0">
        <w:rPr>
          <w:rFonts w:ascii="Calibri Light" w:hAnsi="Calibri Light"/>
          <w:color w:val="0D0D0D" w:themeColor="text1" w:themeTint="F2"/>
        </w:rPr>
        <w:t xml:space="preserve">e le </w:t>
      </w:r>
      <w:r w:rsidR="002A4C2D" w:rsidRPr="00FE24D0">
        <w:rPr>
          <w:rFonts w:ascii="Calibri Light" w:hAnsi="Calibri Light"/>
          <w:color w:val="0D0D0D" w:themeColor="text1" w:themeTint="F2"/>
        </w:rPr>
        <w:t xml:space="preserve">violazioni </w:t>
      </w:r>
      <w:r w:rsidR="009449E7" w:rsidRPr="00FE24D0">
        <w:rPr>
          <w:rFonts w:ascii="Calibri Light" w:hAnsi="Calibri Light"/>
          <w:color w:val="0D0D0D" w:themeColor="text1" w:themeTint="F2"/>
        </w:rPr>
        <w:t>gravi dei diritti umani e delle libertà fondamentali, della salute e sicurezza delle persone</w:t>
      </w:r>
      <w:r w:rsidR="00806078" w:rsidRPr="00FE24D0">
        <w:rPr>
          <w:rFonts w:ascii="Calibri Light" w:hAnsi="Calibri Light"/>
          <w:color w:val="0D0D0D" w:themeColor="text1" w:themeTint="F2"/>
        </w:rPr>
        <w:t xml:space="preserve"> </w:t>
      </w:r>
      <w:r w:rsidR="006271A1" w:rsidRPr="00FE24D0">
        <w:rPr>
          <w:rFonts w:ascii="Calibri Light" w:hAnsi="Calibri Light"/>
          <w:color w:val="0D0D0D" w:themeColor="text1" w:themeTint="F2"/>
        </w:rPr>
        <w:t>nonché</w:t>
      </w:r>
      <w:r w:rsidR="009449E7" w:rsidRPr="00FE24D0">
        <w:rPr>
          <w:rFonts w:ascii="Calibri Light" w:hAnsi="Calibri Light"/>
          <w:color w:val="0D0D0D" w:themeColor="text1" w:themeTint="F2"/>
        </w:rPr>
        <w:t xml:space="preserve"> dell’ambiente. Per il Gruppo EDF, tali rischi saranno valutati </w:t>
      </w:r>
      <w:r>
        <w:rPr>
          <w:rFonts w:ascii="Calibri Light" w:hAnsi="Calibri Light"/>
          <w:color w:val="0D0D0D" w:themeColor="text1" w:themeTint="F2"/>
        </w:rPr>
        <w:t>riferendosi a</w:t>
      </w:r>
      <w:r w:rsidR="009449E7" w:rsidRPr="00FE24D0">
        <w:rPr>
          <w:rFonts w:ascii="Calibri Light" w:hAnsi="Calibri Light"/>
          <w:color w:val="0D0D0D" w:themeColor="text1" w:themeTint="F2"/>
        </w:rPr>
        <w:t>lle attività d</w:t>
      </w:r>
      <w:r>
        <w:rPr>
          <w:rFonts w:ascii="Calibri Light" w:hAnsi="Calibri Light"/>
          <w:color w:val="0D0D0D" w:themeColor="text1" w:themeTint="F2"/>
        </w:rPr>
        <w:t>e</w:t>
      </w:r>
      <w:r w:rsidR="009449E7" w:rsidRPr="00FE24D0">
        <w:rPr>
          <w:rFonts w:ascii="Calibri Light" w:hAnsi="Calibri Light"/>
          <w:color w:val="0D0D0D" w:themeColor="text1" w:themeTint="F2"/>
        </w:rPr>
        <w:t xml:space="preserve">lla </w:t>
      </w:r>
      <w:r w:rsidR="009E1998" w:rsidRPr="00FE24D0">
        <w:rPr>
          <w:rFonts w:ascii="Calibri Light" w:hAnsi="Calibri Light"/>
          <w:color w:val="0D0D0D" w:themeColor="text1" w:themeTint="F2"/>
        </w:rPr>
        <w:t>capogruppo</w:t>
      </w:r>
      <w:r w:rsidR="009449E7" w:rsidRPr="00FE24D0">
        <w:rPr>
          <w:rFonts w:ascii="Calibri Light" w:hAnsi="Calibri Light"/>
          <w:color w:val="0D0D0D" w:themeColor="text1" w:themeTint="F2"/>
        </w:rPr>
        <w:t>, d</w:t>
      </w:r>
      <w:r>
        <w:rPr>
          <w:rFonts w:ascii="Calibri Light" w:hAnsi="Calibri Light"/>
          <w:color w:val="0D0D0D" w:themeColor="text1" w:themeTint="F2"/>
        </w:rPr>
        <w:t>e</w:t>
      </w:r>
      <w:r w:rsidR="009449E7" w:rsidRPr="00FE24D0">
        <w:rPr>
          <w:rFonts w:ascii="Calibri Light" w:hAnsi="Calibri Light"/>
          <w:color w:val="0D0D0D" w:themeColor="text1" w:themeTint="F2"/>
        </w:rPr>
        <w:t xml:space="preserve">lle società </w:t>
      </w:r>
      <w:r w:rsidR="00806078" w:rsidRPr="00FE24D0">
        <w:rPr>
          <w:rFonts w:ascii="Calibri Light" w:hAnsi="Calibri Light"/>
          <w:color w:val="0D0D0D" w:themeColor="text1" w:themeTint="F2"/>
        </w:rPr>
        <w:t>da</w:t>
      </w:r>
      <w:r w:rsidR="009449E7" w:rsidRPr="00FE24D0">
        <w:rPr>
          <w:rFonts w:ascii="Calibri Light" w:hAnsi="Calibri Light"/>
          <w:color w:val="0D0D0D" w:themeColor="text1" w:themeTint="F2"/>
        </w:rPr>
        <w:t xml:space="preserve"> </w:t>
      </w:r>
      <w:r w:rsidR="009E1998" w:rsidRPr="00FE24D0">
        <w:rPr>
          <w:rFonts w:ascii="Calibri Light" w:hAnsi="Calibri Light"/>
          <w:color w:val="0D0D0D" w:themeColor="text1" w:themeTint="F2"/>
        </w:rPr>
        <w:t xml:space="preserve">essa </w:t>
      </w:r>
      <w:r w:rsidR="009449E7" w:rsidRPr="00FE24D0">
        <w:rPr>
          <w:rFonts w:ascii="Calibri Light" w:hAnsi="Calibri Light"/>
          <w:color w:val="0D0D0D" w:themeColor="text1" w:themeTint="F2"/>
        </w:rPr>
        <w:t>controlla</w:t>
      </w:r>
      <w:r w:rsidR="00806078" w:rsidRPr="00FE24D0">
        <w:rPr>
          <w:rFonts w:ascii="Calibri Light" w:hAnsi="Calibri Light"/>
          <w:color w:val="0D0D0D" w:themeColor="text1" w:themeTint="F2"/>
        </w:rPr>
        <w:t>te</w:t>
      </w:r>
      <w:r>
        <w:rPr>
          <w:rFonts w:ascii="Calibri Light" w:hAnsi="Calibri Light"/>
          <w:color w:val="0D0D0D" w:themeColor="text1" w:themeTint="F2"/>
        </w:rPr>
        <w:t>,</w:t>
      </w:r>
      <w:r w:rsidR="009449E7" w:rsidRPr="00FE24D0">
        <w:rPr>
          <w:rFonts w:ascii="Calibri Light" w:hAnsi="Calibri Light"/>
          <w:color w:val="0D0D0D" w:themeColor="text1" w:themeTint="F2"/>
        </w:rPr>
        <w:t xml:space="preserve"> </w:t>
      </w:r>
      <w:r w:rsidR="009449E7" w:rsidRPr="00FE24D0">
        <w:rPr>
          <w:rFonts w:ascii="Calibri Light" w:hAnsi="Calibri Light"/>
          <w:color w:val="0D0D0D" w:themeColor="text1" w:themeTint="F2"/>
        </w:rPr>
        <w:lastRenderedPageBreak/>
        <w:t>direttamente e indirettamente</w:t>
      </w:r>
      <w:r>
        <w:rPr>
          <w:rFonts w:ascii="Calibri Light" w:hAnsi="Calibri Light"/>
          <w:color w:val="0D0D0D" w:themeColor="text1" w:themeTint="F2"/>
        </w:rPr>
        <w:t>,</w:t>
      </w:r>
      <w:r w:rsidR="009449E7" w:rsidRPr="00FE24D0">
        <w:rPr>
          <w:rFonts w:ascii="Calibri Light" w:hAnsi="Calibri Light"/>
          <w:color w:val="0D0D0D" w:themeColor="text1" w:themeTint="F2"/>
        </w:rPr>
        <w:t xml:space="preserve"> </w:t>
      </w:r>
      <w:r w:rsidR="00BE3AF9" w:rsidRPr="00FE24D0">
        <w:rPr>
          <w:rFonts w:ascii="Calibri Light" w:hAnsi="Calibri Light"/>
          <w:color w:val="0D0D0D" w:themeColor="text1" w:themeTint="F2"/>
        </w:rPr>
        <w:t>nonché</w:t>
      </w:r>
      <w:r w:rsidR="006271A1" w:rsidRPr="00FE24D0">
        <w:rPr>
          <w:rFonts w:ascii="Calibri Light" w:hAnsi="Calibri Light"/>
          <w:color w:val="0D0D0D" w:themeColor="text1" w:themeTint="F2"/>
        </w:rPr>
        <w:t xml:space="preserve"> d</w:t>
      </w:r>
      <w:r>
        <w:rPr>
          <w:rFonts w:ascii="Calibri Light" w:hAnsi="Calibri Light"/>
          <w:color w:val="0D0D0D" w:themeColor="text1" w:themeTint="F2"/>
        </w:rPr>
        <w:t>e</w:t>
      </w:r>
      <w:r w:rsidR="006271A1" w:rsidRPr="00FE24D0">
        <w:rPr>
          <w:rFonts w:ascii="Calibri Light" w:hAnsi="Calibri Light"/>
          <w:color w:val="0D0D0D" w:themeColor="text1" w:themeTint="F2"/>
        </w:rPr>
        <w:t>i</w:t>
      </w:r>
      <w:r w:rsidR="009449E7" w:rsidRPr="00FE24D0">
        <w:rPr>
          <w:rFonts w:ascii="Calibri Light" w:hAnsi="Calibri Light"/>
          <w:color w:val="0D0D0D" w:themeColor="text1" w:themeTint="F2"/>
        </w:rPr>
        <w:t xml:space="preserve"> </w:t>
      </w:r>
      <w:r>
        <w:rPr>
          <w:rFonts w:ascii="Calibri Light" w:hAnsi="Calibri Light"/>
          <w:color w:val="0D0D0D" w:themeColor="text1" w:themeTint="F2"/>
        </w:rPr>
        <w:t>subfornitori</w:t>
      </w:r>
      <w:r w:rsidR="009449E7" w:rsidRPr="00FE24D0">
        <w:rPr>
          <w:rFonts w:ascii="Calibri Light" w:hAnsi="Calibri Light"/>
          <w:color w:val="0D0D0D" w:themeColor="text1" w:themeTint="F2"/>
        </w:rPr>
        <w:t xml:space="preserve"> e fornitori con i quali </w:t>
      </w:r>
      <w:r>
        <w:rPr>
          <w:rFonts w:ascii="Calibri Light" w:hAnsi="Calibri Light"/>
          <w:color w:val="0D0D0D" w:themeColor="text1" w:themeTint="F2"/>
        </w:rPr>
        <w:t xml:space="preserve">esistono </w:t>
      </w:r>
      <w:r w:rsidR="009449E7" w:rsidRPr="00FE24D0">
        <w:rPr>
          <w:rFonts w:ascii="Calibri Light" w:hAnsi="Calibri Light"/>
          <w:color w:val="0D0D0D" w:themeColor="text1" w:themeTint="F2"/>
        </w:rPr>
        <w:t>r</w:t>
      </w:r>
      <w:r w:rsidR="00806078" w:rsidRPr="00FE24D0">
        <w:rPr>
          <w:rFonts w:ascii="Calibri Light" w:hAnsi="Calibri Light"/>
          <w:color w:val="0D0D0D" w:themeColor="text1" w:themeTint="F2"/>
        </w:rPr>
        <w:t>apporti</w:t>
      </w:r>
      <w:r w:rsidR="009449E7" w:rsidRPr="00FE24D0">
        <w:rPr>
          <w:rFonts w:ascii="Calibri Light" w:hAnsi="Calibri Light"/>
          <w:color w:val="0D0D0D" w:themeColor="text1" w:themeTint="F2"/>
        </w:rPr>
        <w:t xml:space="preserve"> commercial</w:t>
      </w:r>
      <w:r w:rsidR="009E1998" w:rsidRPr="00FE24D0">
        <w:rPr>
          <w:rFonts w:ascii="Calibri Light" w:hAnsi="Calibri Light"/>
          <w:color w:val="0D0D0D" w:themeColor="text1" w:themeTint="F2"/>
        </w:rPr>
        <w:t>i</w:t>
      </w:r>
      <w:r w:rsidR="009449E7" w:rsidRPr="00FE24D0">
        <w:rPr>
          <w:rFonts w:ascii="Calibri Light" w:hAnsi="Calibri Light"/>
          <w:color w:val="0D0D0D" w:themeColor="text1" w:themeTint="F2"/>
        </w:rPr>
        <w:t xml:space="preserve"> co</w:t>
      </w:r>
      <w:r w:rsidR="006271A1" w:rsidRPr="00FE24D0">
        <w:rPr>
          <w:rFonts w:ascii="Calibri Light" w:hAnsi="Calibri Light"/>
          <w:color w:val="0D0D0D" w:themeColor="text1" w:themeTint="F2"/>
        </w:rPr>
        <w:t>nsolidati</w:t>
      </w:r>
      <w:r w:rsidR="009449E7" w:rsidRPr="00FE24D0">
        <w:rPr>
          <w:rFonts w:ascii="Calibri Light" w:hAnsi="Calibri Light"/>
          <w:color w:val="0D0D0D" w:themeColor="text1" w:themeTint="F2"/>
        </w:rPr>
        <w:t xml:space="preserve">. </w:t>
      </w:r>
      <w:r w:rsidR="00806078" w:rsidRPr="00FE24D0">
        <w:rPr>
          <w:rFonts w:ascii="Calibri Light" w:hAnsi="Calibri Light"/>
          <w:color w:val="0D0D0D" w:themeColor="text1" w:themeTint="F2"/>
        </w:rPr>
        <w:t>I</w:t>
      </w:r>
      <w:r>
        <w:rPr>
          <w:rFonts w:ascii="Calibri Light" w:hAnsi="Calibri Light"/>
          <w:color w:val="0D0D0D" w:themeColor="text1" w:themeTint="F2"/>
        </w:rPr>
        <w:t xml:space="preserve">l piano di vigilanza sarà </w:t>
      </w:r>
      <w:r w:rsidR="008456F8">
        <w:rPr>
          <w:rFonts w:ascii="Calibri Light" w:hAnsi="Calibri Light"/>
          <w:color w:val="0D0D0D" w:themeColor="text1" w:themeTint="F2"/>
        </w:rPr>
        <w:t>elabor</w:t>
      </w:r>
      <w:r>
        <w:rPr>
          <w:rFonts w:ascii="Calibri Light" w:hAnsi="Calibri Light"/>
          <w:color w:val="0D0D0D" w:themeColor="text1" w:themeTint="F2"/>
        </w:rPr>
        <w:t xml:space="preserve">ato </w:t>
      </w:r>
      <w:r w:rsidR="008456F8">
        <w:rPr>
          <w:rFonts w:ascii="Calibri Light" w:hAnsi="Calibri Light"/>
          <w:color w:val="0D0D0D" w:themeColor="text1" w:themeTint="F2"/>
        </w:rPr>
        <w:t xml:space="preserve">e applicato </w:t>
      </w:r>
      <w:r>
        <w:rPr>
          <w:rFonts w:ascii="Calibri Light" w:hAnsi="Calibri Light"/>
          <w:color w:val="0D0D0D" w:themeColor="text1" w:themeTint="F2"/>
        </w:rPr>
        <w:t xml:space="preserve">in associazione con </w:t>
      </w:r>
      <w:r w:rsidR="00E4716E">
        <w:rPr>
          <w:rFonts w:ascii="Calibri Light" w:hAnsi="Calibri Light"/>
          <w:color w:val="0D0D0D" w:themeColor="text1" w:themeTint="F2"/>
        </w:rPr>
        <w:t xml:space="preserve">le parti interessate </w:t>
      </w:r>
      <w:r w:rsidR="00E45242">
        <w:rPr>
          <w:rFonts w:ascii="Calibri Light" w:hAnsi="Calibri Light"/>
          <w:color w:val="0D0D0D" w:themeColor="text1" w:themeTint="F2"/>
        </w:rPr>
        <w:t>(</w:t>
      </w:r>
      <w:r>
        <w:rPr>
          <w:rFonts w:ascii="Calibri Light" w:hAnsi="Calibri Light"/>
          <w:color w:val="0D0D0D" w:themeColor="text1" w:themeTint="F2"/>
        </w:rPr>
        <w:t>stakeholder</w:t>
      </w:r>
      <w:r w:rsidR="00E45242">
        <w:rPr>
          <w:rFonts w:ascii="Calibri Light" w:hAnsi="Calibri Light"/>
          <w:color w:val="0D0D0D" w:themeColor="text1" w:themeTint="F2"/>
        </w:rPr>
        <w:t>)</w:t>
      </w:r>
      <w:r w:rsidR="00E4716E">
        <w:rPr>
          <w:rFonts w:ascii="Calibri Light" w:hAnsi="Calibri Light"/>
          <w:color w:val="0D0D0D" w:themeColor="text1" w:themeTint="F2"/>
        </w:rPr>
        <w:t xml:space="preserve"> </w:t>
      </w:r>
      <w:r>
        <w:rPr>
          <w:rFonts w:ascii="Calibri Light" w:hAnsi="Calibri Light"/>
          <w:color w:val="0D0D0D" w:themeColor="text1" w:themeTint="F2"/>
        </w:rPr>
        <w:t>dell’azienda</w:t>
      </w:r>
      <w:r w:rsidR="00CA73C1">
        <w:rPr>
          <w:rFonts w:ascii="Calibri Light" w:hAnsi="Calibri Light"/>
          <w:color w:val="0D0D0D" w:themeColor="text1" w:themeTint="F2"/>
        </w:rPr>
        <w:t xml:space="preserve">, comprese le organizzazioni rappresentative dei lavoratori. </w:t>
      </w:r>
      <w:r w:rsidR="00E45242">
        <w:rPr>
          <w:rFonts w:ascii="Calibri Light" w:hAnsi="Calibri Light"/>
          <w:color w:val="0D0D0D" w:themeColor="text1" w:themeTint="F2"/>
        </w:rPr>
        <w:t>Il Gruppo applicherà il piano in tutte le filiali</w:t>
      </w:r>
      <w:r w:rsidR="009F42DE">
        <w:rPr>
          <w:rFonts w:ascii="Calibri Light" w:hAnsi="Calibri Light"/>
          <w:color w:val="0D0D0D" w:themeColor="text1" w:themeTint="F2"/>
        </w:rPr>
        <w:t xml:space="preserve"> di cui ha il </w:t>
      </w:r>
      <w:r w:rsidR="00E45242">
        <w:rPr>
          <w:rFonts w:ascii="Calibri Light" w:hAnsi="Calibri Light"/>
          <w:color w:val="0D0D0D" w:themeColor="text1" w:themeTint="F2"/>
        </w:rPr>
        <w:t>control</w:t>
      </w:r>
      <w:r w:rsidR="00D71BAC">
        <w:rPr>
          <w:rFonts w:ascii="Calibri Light" w:hAnsi="Calibri Light"/>
          <w:color w:val="0D0D0D" w:themeColor="text1" w:themeTint="F2"/>
        </w:rPr>
        <w:t>l</w:t>
      </w:r>
      <w:r w:rsidR="009F42DE">
        <w:rPr>
          <w:rFonts w:ascii="Calibri Light" w:hAnsi="Calibri Light"/>
          <w:color w:val="0D0D0D" w:themeColor="text1" w:themeTint="F2"/>
        </w:rPr>
        <w:t>o</w:t>
      </w:r>
      <w:r w:rsidR="00E45242">
        <w:rPr>
          <w:rFonts w:ascii="Calibri Light" w:hAnsi="Calibri Light"/>
          <w:color w:val="0D0D0D" w:themeColor="text1" w:themeTint="F2"/>
        </w:rPr>
        <w:t xml:space="preserve">. </w:t>
      </w:r>
      <w:r w:rsidR="00CA73C1">
        <w:rPr>
          <w:rFonts w:ascii="Calibri Light" w:hAnsi="Calibri Light"/>
          <w:color w:val="0D0D0D" w:themeColor="text1" w:themeTint="F2"/>
        </w:rPr>
        <w:t>S</w:t>
      </w:r>
      <w:r w:rsidR="00806078" w:rsidRPr="00FE24D0">
        <w:rPr>
          <w:rFonts w:ascii="Calibri Light" w:hAnsi="Calibri Light"/>
          <w:color w:val="0D0D0D" w:themeColor="text1" w:themeTint="F2"/>
        </w:rPr>
        <w:t xml:space="preserve">arà istituita </w:t>
      </w:r>
      <w:r w:rsidR="009449E7" w:rsidRPr="00FE24D0">
        <w:rPr>
          <w:rFonts w:ascii="Calibri Light" w:hAnsi="Calibri Light"/>
          <w:color w:val="0D0D0D" w:themeColor="text1" w:themeTint="F2"/>
        </w:rPr>
        <w:t>una procedura di all</w:t>
      </w:r>
      <w:r w:rsidR="009E1998" w:rsidRPr="00FE24D0">
        <w:rPr>
          <w:rFonts w:ascii="Calibri Light" w:hAnsi="Calibri Light"/>
          <w:color w:val="0D0D0D" w:themeColor="text1" w:themeTint="F2"/>
        </w:rPr>
        <w:t>erta</w:t>
      </w:r>
      <w:r w:rsidR="00806078" w:rsidRPr="00FE24D0">
        <w:rPr>
          <w:rFonts w:ascii="Calibri Light" w:hAnsi="Calibri Light"/>
          <w:color w:val="0D0D0D" w:themeColor="text1" w:themeTint="F2"/>
        </w:rPr>
        <w:t>,</w:t>
      </w:r>
      <w:r w:rsidR="009449E7" w:rsidRPr="00FE24D0">
        <w:rPr>
          <w:rFonts w:ascii="Calibri Light" w:hAnsi="Calibri Light"/>
          <w:color w:val="0D0D0D" w:themeColor="text1" w:themeTint="F2"/>
        </w:rPr>
        <w:t xml:space="preserve"> </w:t>
      </w:r>
      <w:r w:rsidR="00CA73C1">
        <w:rPr>
          <w:rFonts w:ascii="Calibri Light" w:hAnsi="Calibri Light"/>
          <w:color w:val="0D0D0D" w:themeColor="text1" w:themeTint="F2"/>
        </w:rPr>
        <w:t xml:space="preserve">aperta a </w:t>
      </w:r>
      <w:r w:rsidR="00725F08">
        <w:rPr>
          <w:rFonts w:ascii="Calibri Light" w:hAnsi="Calibri Light"/>
          <w:color w:val="0D0D0D" w:themeColor="text1" w:themeTint="F2"/>
        </w:rPr>
        <w:t>tutt</w:t>
      </w:r>
      <w:r w:rsidR="00EA22FF">
        <w:rPr>
          <w:rFonts w:ascii="Calibri Light" w:hAnsi="Calibri Light"/>
          <w:color w:val="0D0D0D" w:themeColor="text1" w:themeTint="F2"/>
        </w:rPr>
        <w:t>e le parti interessate</w:t>
      </w:r>
      <w:r w:rsidR="00CA73C1">
        <w:rPr>
          <w:rFonts w:ascii="Calibri Light" w:hAnsi="Calibri Light"/>
          <w:color w:val="0D0D0D" w:themeColor="text1" w:themeTint="F2"/>
        </w:rPr>
        <w:t>, destinata a raccogliere le segnalazioni</w:t>
      </w:r>
      <w:r w:rsidR="009449E7" w:rsidRPr="00FE24D0">
        <w:rPr>
          <w:rFonts w:ascii="Calibri Light" w:hAnsi="Calibri Light"/>
          <w:color w:val="0D0D0D" w:themeColor="text1" w:themeTint="F2"/>
        </w:rPr>
        <w:t>.</w:t>
      </w:r>
    </w:p>
    <w:p w:rsidR="00A415B7" w:rsidRPr="00B2350E" w:rsidRDefault="00CC393A" w:rsidP="00A415B7">
      <w:pPr>
        <w:spacing w:after="0" w:line="240" w:lineRule="auto"/>
        <w:jc w:val="both"/>
        <w:rPr>
          <w:rFonts w:ascii="Calibri Light" w:hAnsi="Calibri Light" w:cs="Calibri"/>
          <w:color w:val="0D0D0D"/>
        </w:rPr>
      </w:pPr>
      <w:r w:rsidRPr="00B2350E">
        <w:rPr>
          <w:rFonts w:ascii="Calibri Light" w:hAnsi="Calibri Light" w:cs="Calibri"/>
          <w:color w:val="0D0D0D"/>
        </w:rPr>
        <w:t xml:space="preserve">Il Gruppo </w:t>
      </w:r>
      <w:r w:rsidR="00A415B7" w:rsidRPr="00B2350E">
        <w:rPr>
          <w:rFonts w:ascii="Calibri Light" w:hAnsi="Calibri Light" w:cs="Calibri"/>
          <w:color w:val="0D0D0D"/>
        </w:rPr>
        <w:t xml:space="preserve">EDF </w:t>
      </w:r>
      <w:r w:rsidR="00C41723">
        <w:rPr>
          <w:rFonts w:ascii="Calibri Light" w:hAnsi="Calibri Light" w:cs="Calibri"/>
          <w:color w:val="0D0D0D"/>
        </w:rPr>
        <w:t>predilige</w:t>
      </w:r>
      <w:r w:rsidR="008456F8">
        <w:rPr>
          <w:rFonts w:ascii="Calibri Light" w:hAnsi="Calibri Light" w:cs="Calibri"/>
          <w:color w:val="0D0D0D"/>
        </w:rPr>
        <w:t xml:space="preserve"> la stabilità dell’occupazione e </w:t>
      </w:r>
      <w:r w:rsidR="00A415B7" w:rsidRPr="00B2350E">
        <w:rPr>
          <w:rFonts w:ascii="Calibri Light" w:hAnsi="Calibri Light" w:cs="Calibri"/>
          <w:color w:val="0D0D0D"/>
        </w:rPr>
        <w:t>prom</w:t>
      </w:r>
      <w:r w:rsidRPr="00B2350E">
        <w:rPr>
          <w:rFonts w:ascii="Calibri Light" w:hAnsi="Calibri Light" w:cs="Calibri"/>
          <w:color w:val="0D0D0D"/>
        </w:rPr>
        <w:t>uove il Lavoro</w:t>
      </w:r>
      <w:r w:rsidR="004A6FEC">
        <w:rPr>
          <w:rFonts w:ascii="Calibri Light" w:hAnsi="Calibri Light" w:cs="Calibri"/>
          <w:color w:val="0D0D0D"/>
        </w:rPr>
        <w:t xml:space="preserve"> dignitoso</w:t>
      </w:r>
      <w:r w:rsidRPr="00B2350E">
        <w:rPr>
          <w:rFonts w:ascii="Calibri Light" w:hAnsi="Calibri Light" w:cs="Calibri"/>
          <w:color w:val="0D0D0D"/>
        </w:rPr>
        <w:t xml:space="preserve">, </w:t>
      </w:r>
      <w:r w:rsidR="00B2350E" w:rsidRPr="00B2350E">
        <w:rPr>
          <w:rFonts w:ascii="Calibri Light" w:hAnsi="Calibri Light" w:cs="Calibri"/>
          <w:color w:val="0D0D0D"/>
        </w:rPr>
        <w:t xml:space="preserve">ai sensi della definizione dell’ILO, </w:t>
      </w:r>
      <w:r w:rsidR="00725F08">
        <w:rPr>
          <w:rFonts w:ascii="Calibri Light" w:hAnsi="Calibri Light" w:cs="Calibri"/>
          <w:color w:val="0D0D0D"/>
        </w:rPr>
        <w:t>considerato un</w:t>
      </w:r>
      <w:r w:rsidR="00B2350E" w:rsidRPr="00B2350E">
        <w:rPr>
          <w:rFonts w:ascii="Calibri Light" w:hAnsi="Calibri Light" w:cs="Calibri"/>
          <w:color w:val="0D0D0D"/>
        </w:rPr>
        <w:t xml:space="preserve"> lavoro produttivo, correttamente retribuito, associato a</w:t>
      </w:r>
      <w:r w:rsidR="00A415B7" w:rsidRPr="00B2350E">
        <w:rPr>
          <w:rFonts w:ascii="Calibri Light" w:hAnsi="Calibri Light" w:cs="Calibri"/>
          <w:color w:val="0D0D0D"/>
        </w:rPr>
        <w:t>:</w:t>
      </w:r>
    </w:p>
    <w:p w:rsidR="00B2350E" w:rsidRPr="00B2350E" w:rsidRDefault="00A415B7" w:rsidP="00A415B7">
      <w:pPr>
        <w:spacing w:after="0" w:line="240" w:lineRule="auto"/>
        <w:jc w:val="both"/>
        <w:rPr>
          <w:rFonts w:ascii="Calibri Light" w:hAnsi="Calibri Light" w:cs="Calibri"/>
          <w:color w:val="0D0D0D"/>
        </w:rPr>
      </w:pPr>
      <w:r w:rsidRPr="00B2350E">
        <w:rPr>
          <w:rFonts w:ascii="Calibri Light" w:hAnsi="Calibri Light" w:cs="Calibri"/>
          <w:color w:val="0D0D0D"/>
        </w:rPr>
        <w:t xml:space="preserve">- </w:t>
      </w:r>
      <w:r w:rsidR="00B2350E" w:rsidRPr="00B2350E">
        <w:rPr>
          <w:rFonts w:ascii="Calibri Light" w:hAnsi="Calibri Light" w:cs="Calibri"/>
          <w:color w:val="0D0D0D"/>
        </w:rPr>
        <w:t xml:space="preserve">condizioni di sicurezza sul luogo di lavoro, </w:t>
      </w:r>
    </w:p>
    <w:p w:rsidR="00A415B7" w:rsidRPr="00B2350E" w:rsidRDefault="00A415B7" w:rsidP="00A415B7">
      <w:pPr>
        <w:spacing w:after="0" w:line="240" w:lineRule="auto"/>
        <w:jc w:val="both"/>
        <w:rPr>
          <w:rFonts w:ascii="Calibri Light" w:hAnsi="Calibri Light" w:cs="Calibri"/>
          <w:color w:val="0D0D0D"/>
        </w:rPr>
      </w:pPr>
      <w:r w:rsidRPr="00B2350E">
        <w:rPr>
          <w:rFonts w:ascii="Calibri Light" w:hAnsi="Calibri Light" w:cs="Calibri"/>
          <w:color w:val="0D0D0D"/>
        </w:rPr>
        <w:t xml:space="preserve">- </w:t>
      </w:r>
      <w:r w:rsidR="00B2350E" w:rsidRPr="00B2350E">
        <w:rPr>
          <w:rFonts w:ascii="Calibri Light" w:hAnsi="Calibri Light" w:cs="Calibri"/>
          <w:color w:val="0D0D0D"/>
        </w:rPr>
        <w:t xml:space="preserve">una protezione </w:t>
      </w:r>
      <w:r w:rsidRPr="00B2350E">
        <w:rPr>
          <w:rFonts w:ascii="Calibri Light" w:hAnsi="Calibri Light" w:cs="Calibri"/>
          <w:color w:val="0D0D0D"/>
        </w:rPr>
        <w:t>sociale p</w:t>
      </w:r>
      <w:r w:rsidR="00B2350E" w:rsidRPr="00B2350E">
        <w:rPr>
          <w:rFonts w:ascii="Calibri Light" w:hAnsi="Calibri Light" w:cs="Calibri"/>
          <w:color w:val="0D0D0D"/>
        </w:rPr>
        <w:t>er i lavoratori</w:t>
      </w:r>
      <w:r w:rsidRPr="00B2350E">
        <w:rPr>
          <w:rFonts w:ascii="Calibri Light" w:hAnsi="Calibri Light" w:cs="Calibri"/>
          <w:color w:val="0D0D0D"/>
        </w:rPr>
        <w:t xml:space="preserve">, </w:t>
      </w:r>
    </w:p>
    <w:p w:rsidR="00A415B7" w:rsidRPr="003F16E6" w:rsidRDefault="00A415B7" w:rsidP="00A415B7">
      <w:pPr>
        <w:spacing w:after="0" w:line="240" w:lineRule="auto"/>
        <w:jc w:val="both"/>
        <w:rPr>
          <w:rFonts w:asciiTheme="majorHAnsi" w:hAnsiTheme="majorHAnsi" w:cstheme="majorHAnsi"/>
          <w:color w:val="0D0D0D"/>
          <w:lang w:eastAsia="en-US" w:bidi="ar-SA"/>
        </w:rPr>
      </w:pPr>
      <w:r w:rsidRPr="00B2350E">
        <w:rPr>
          <w:rFonts w:ascii="Calibri Light" w:hAnsi="Calibri Light" w:cs="Calibri"/>
          <w:color w:val="0D0D0D"/>
        </w:rPr>
        <w:t xml:space="preserve">- </w:t>
      </w:r>
      <w:r w:rsidR="00B2350E" w:rsidRPr="00B2350E">
        <w:rPr>
          <w:rFonts w:ascii="Calibri Light" w:hAnsi="Calibri Light" w:cs="Calibri"/>
          <w:color w:val="0D0D0D"/>
        </w:rPr>
        <w:t>che assicuri agli in</w:t>
      </w:r>
      <w:r w:rsidRPr="00B2350E">
        <w:rPr>
          <w:rFonts w:ascii="Calibri Light" w:hAnsi="Calibri Light" w:cs="Calibri"/>
          <w:color w:val="0D0D0D"/>
        </w:rPr>
        <w:t>d</w:t>
      </w:r>
      <w:r w:rsidR="00B2350E" w:rsidRPr="00B2350E">
        <w:rPr>
          <w:rFonts w:ascii="Calibri Light" w:hAnsi="Calibri Light" w:cs="Calibri"/>
          <w:color w:val="0D0D0D"/>
        </w:rPr>
        <w:t>ividui la libertà di esprimere le proprie rivendicazioni,</w:t>
      </w:r>
      <w:r w:rsidR="00E4716E">
        <w:rPr>
          <w:rFonts w:ascii="Calibri Light" w:hAnsi="Calibri Light" w:cs="Calibri"/>
          <w:color w:val="0D0D0D"/>
        </w:rPr>
        <w:t xml:space="preserve"> </w:t>
      </w:r>
      <w:r w:rsidR="00B2350E" w:rsidRPr="00B2350E">
        <w:rPr>
          <w:rFonts w:ascii="Calibri Light" w:hAnsi="Calibri Light" w:cs="Calibri"/>
          <w:color w:val="0D0D0D"/>
        </w:rPr>
        <w:t xml:space="preserve">di organizzarsi e </w:t>
      </w:r>
      <w:r w:rsidR="00897803">
        <w:rPr>
          <w:rFonts w:ascii="Calibri Light" w:hAnsi="Calibri Light" w:cs="Calibri"/>
          <w:color w:val="0D0D0D"/>
        </w:rPr>
        <w:t xml:space="preserve">di </w:t>
      </w:r>
      <w:r w:rsidR="00B2350E" w:rsidRPr="00B2350E">
        <w:rPr>
          <w:rFonts w:ascii="Calibri Light" w:hAnsi="Calibri Light" w:cs="Calibri"/>
          <w:color w:val="0D0D0D"/>
        </w:rPr>
        <w:t xml:space="preserve">partecipare </w:t>
      </w:r>
      <w:r w:rsidR="00B2350E" w:rsidRPr="003F16E6">
        <w:rPr>
          <w:rFonts w:asciiTheme="majorHAnsi" w:hAnsiTheme="majorHAnsi" w:cstheme="majorHAnsi"/>
          <w:color w:val="0D0D0D"/>
          <w:lang w:eastAsia="en-US" w:bidi="ar-SA"/>
        </w:rPr>
        <w:t xml:space="preserve">alle decisioni che hanno un impatto sulla loro vita. </w:t>
      </w:r>
    </w:p>
    <w:p w:rsidR="00A415B7" w:rsidRPr="003F16E6" w:rsidRDefault="00A415B7" w:rsidP="0071708A">
      <w:pPr>
        <w:spacing w:after="0" w:line="240" w:lineRule="auto"/>
        <w:jc w:val="both"/>
        <w:rPr>
          <w:rFonts w:asciiTheme="majorHAnsi" w:hAnsiTheme="majorHAnsi" w:cstheme="majorHAnsi"/>
          <w:color w:val="0D0D0D"/>
          <w:lang w:eastAsia="en-US" w:bidi="ar-SA"/>
        </w:rPr>
      </w:pPr>
    </w:p>
    <w:p w:rsidR="0071708A" w:rsidRPr="003F16E6" w:rsidRDefault="0071708A" w:rsidP="0071708A">
      <w:pPr>
        <w:spacing w:after="0" w:line="240" w:lineRule="auto"/>
        <w:jc w:val="both"/>
        <w:rPr>
          <w:rFonts w:asciiTheme="majorHAnsi" w:hAnsiTheme="majorHAnsi" w:cstheme="majorHAnsi"/>
          <w:color w:val="0D0D0D"/>
          <w:lang w:eastAsia="en-US" w:bidi="ar-SA"/>
        </w:rPr>
      </w:pPr>
    </w:p>
    <w:p w:rsidR="00AA3B37" w:rsidRPr="00FE24D0" w:rsidRDefault="00AC19C7" w:rsidP="00AD3816">
      <w:pPr>
        <w:spacing w:after="0" w:line="24" w:lineRule="atLeast"/>
        <w:jc w:val="both"/>
        <w:rPr>
          <w:rFonts w:asciiTheme="majorHAnsi" w:hAnsiTheme="majorHAnsi" w:cstheme="majorHAnsi"/>
          <w:color w:val="C45911" w:themeColor="accent2" w:themeShade="BF"/>
        </w:rPr>
      </w:pPr>
      <w:r w:rsidRPr="00FE24D0">
        <w:rPr>
          <w:rFonts w:asciiTheme="majorHAnsi" w:hAnsiTheme="majorHAnsi" w:cstheme="majorHAnsi"/>
          <w:b/>
          <w:color w:val="C45911" w:themeColor="accent2" w:themeShade="BF"/>
          <w:sz w:val="24"/>
        </w:rPr>
        <w:t xml:space="preserve">2- Promuovere l’Etica del Gruppo e </w:t>
      </w:r>
      <w:r w:rsidR="00A415B7">
        <w:rPr>
          <w:rFonts w:asciiTheme="majorHAnsi" w:hAnsiTheme="majorHAnsi" w:cstheme="majorHAnsi"/>
          <w:b/>
          <w:color w:val="C45911" w:themeColor="accent2" w:themeShade="BF"/>
          <w:sz w:val="24"/>
        </w:rPr>
        <w:t xml:space="preserve">prevenire la </w:t>
      </w:r>
      <w:r w:rsidRPr="00FE24D0">
        <w:rPr>
          <w:rFonts w:asciiTheme="majorHAnsi" w:hAnsiTheme="majorHAnsi" w:cstheme="majorHAnsi"/>
          <w:b/>
          <w:color w:val="C45911" w:themeColor="accent2" w:themeShade="BF"/>
          <w:sz w:val="24"/>
        </w:rPr>
        <w:t>corruzione</w:t>
      </w:r>
      <w:r w:rsidRPr="00FE24D0">
        <w:rPr>
          <w:rFonts w:asciiTheme="majorHAnsi" w:hAnsiTheme="majorHAnsi" w:cstheme="majorHAnsi"/>
          <w:color w:val="C45911" w:themeColor="accent2" w:themeShade="BF"/>
        </w:rPr>
        <w:t xml:space="preserve"> </w:t>
      </w:r>
    </w:p>
    <w:p w:rsidR="008F3109" w:rsidRPr="00FE24D0" w:rsidRDefault="008F3109" w:rsidP="00AD3816">
      <w:pPr>
        <w:spacing w:after="0" w:line="24" w:lineRule="atLeast"/>
        <w:jc w:val="both"/>
        <w:rPr>
          <w:rFonts w:asciiTheme="majorHAnsi" w:hAnsiTheme="majorHAnsi" w:cstheme="majorHAnsi"/>
          <w:color w:val="FF0000"/>
        </w:rPr>
      </w:pPr>
    </w:p>
    <w:p w:rsidR="00AA3B37" w:rsidRPr="00B8683A" w:rsidRDefault="00007FF4" w:rsidP="00AD3816">
      <w:pPr>
        <w:spacing w:after="0" w:line="24" w:lineRule="atLeast"/>
        <w:jc w:val="both"/>
        <w:rPr>
          <w:rFonts w:asciiTheme="majorHAnsi" w:hAnsiTheme="majorHAnsi" w:cstheme="majorHAnsi"/>
          <w:b/>
        </w:rPr>
      </w:pPr>
      <w:r w:rsidRPr="00B8683A">
        <w:rPr>
          <w:rFonts w:asciiTheme="majorHAnsi" w:hAnsiTheme="majorHAnsi" w:cstheme="majorHAnsi"/>
          <w:b/>
        </w:rPr>
        <w:t xml:space="preserve">Il Gruppo </w:t>
      </w:r>
      <w:r w:rsidR="00AA3B37" w:rsidRPr="00B8683A">
        <w:rPr>
          <w:rFonts w:asciiTheme="majorHAnsi" w:hAnsiTheme="majorHAnsi" w:cstheme="majorHAnsi"/>
          <w:b/>
        </w:rPr>
        <w:t xml:space="preserve">EDF e i suoi </w:t>
      </w:r>
      <w:r w:rsidR="00725F08" w:rsidRPr="00B8683A">
        <w:rPr>
          <w:rFonts w:asciiTheme="majorHAnsi" w:hAnsiTheme="majorHAnsi" w:cstheme="majorHAnsi"/>
          <w:b/>
        </w:rPr>
        <w:t>dipendent</w:t>
      </w:r>
      <w:r w:rsidR="001A157B" w:rsidRPr="00B8683A">
        <w:rPr>
          <w:rFonts w:asciiTheme="majorHAnsi" w:hAnsiTheme="majorHAnsi" w:cstheme="majorHAnsi"/>
          <w:b/>
        </w:rPr>
        <w:t>i</w:t>
      </w:r>
      <w:r w:rsidR="00AA3B37" w:rsidRPr="00B8683A">
        <w:rPr>
          <w:rFonts w:asciiTheme="majorHAnsi" w:hAnsiTheme="majorHAnsi" w:cstheme="majorHAnsi"/>
          <w:b/>
        </w:rPr>
        <w:t xml:space="preserve"> si impegnano a rispettare in </w:t>
      </w:r>
      <w:r w:rsidR="00806078" w:rsidRPr="00B8683A">
        <w:rPr>
          <w:rFonts w:asciiTheme="majorHAnsi" w:hAnsiTheme="majorHAnsi" w:cstheme="majorHAnsi"/>
          <w:b/>
        </w:rPr>
        <w:t>ogn</w:t>
      </w:r>
      <w:r w:rsidR="00AA3B37" w:rsidRPr="00B8683A">
        <w:rPr>
          <w:rFonts w:asciiTheme="majorHAnsi" w:hAnsiTheme="majorHAnsi" w:cstheme="majorHAnsi"/>
          <w:b/>
        </w:rPr>
        <w:t xml:space="preserve">i </w:t>
      </w:r>
      <w:r w:rsidR="00806078" w:rsidRPr="00B8683A">
        <w:rPr>
          <w:rFonts w:asciiTheme="majorHAnsi" w:hAnsiTheme="majorHAnsi" w:cstheme="majorHAnsi"/>
          <w:b/>
        </w:rPr>
        <w:t xml:space="preserve">circostanza </w:t>
      </w:r>
      <w:r w:rsidR="00AA3B37" w:rsidRPr="00B8683A">
        <w:rPr>
          <w:rFonts w:asciiTheme="majorHAnsi" w:hAnsiTheme="majorHAnsi" w:cstheme="majorHAnsi"/>
          <w:b/>
        </w:rPr>
        <w:t xml:space="preserve">le leggi e </w:t>
      </w:r>
      <w:r w:rsidR="00A064C0" w:rsidRPr="00B8683A">
        <w:rPr>
          <w:rFonts w:asciiTheme="majorHAnsi" w:hAnsiTheme="majorHAnsi" w:cstheme="majorHAnsi"/>
          <w:b/>
        </w:rPr>
        <w:t xml:space="preserve">le </w:t>
      </w:r>
      <w:r w:rsidR="00AA3B37" w:rsidRPr="00B8683A">
        <w:rPr>
          <w:rFonts w:asciiTheme="majorHAnsi" w:hAnsiTheme="majorHAnsi" w:cstheme="majorHAnsi"/>
          <w:b/>
        </w:rPr>
        <w:t xml:space="preserve">normative </w:t>
      </w:r>
      <w:r w:rsidR="00203285" w:rsidRPr="00B8683A">
        <w:rPr>
          <w:rFonts w:asciiTheme="majorHAnsi" w:hAnsiTheme="majorHAnsi" w:cstheme="majorHAnsi"/>
          <w:b/>
        </w:rPr>
        <w:t xml:space="preserve">applicabili, </w:t>
      </w:r>
      <w:r w:rsidR="00AA3B37" w:rsidRPr="00B8683A">
        <w:rPr>
          <w:rFonts w:asciiTheme="majorHAnsi" w:hAnsiTheme="majorHAnsi" w:cstheme="majorHAnsi"/>
          <w:b/>
        </w:rPr>
        <w:t xml:space="preserve">in tutti i paesi </w:t>
      </w:r>
      <w:r w:rsidR="00806078" w:rsidRPr="00B8683A">
        <w:rPr>
          <w:rFonts w:asciiTheme="majorHAnsi" w:hAnsiTheme="majorHAnsi" w:cstheme="majorHAnsi"/>
          <w:b/>
        </w:rPr>
        <w:t>in cui</w:t>
      </w:r>
      <w:r w:rsidR="00AA3B37" w:rsidRPr="00B8683A">
        <w:rPr>
          <w:rFonts w:asciiTheme="majorHAnsi" w:hAnsiTheme="majorHAnsi" w:cstheme="majorHAnsi"/>
          <w:b/>
        </w:rPr>
        <w:t xml:space="preserve"> il Gruppo esercita le sue attività.</w:t>
      </w:r>
    </w:p>
    <w:p w:rsidR="006F21E9" w:rsidRPr="00B8683A" w:rsidRDefault="006F21E9" w:rsidP="00AD3816">
      <w:pPr>
        <w:spacing w:after="0" w:line="24" w:lineRule="atLeast"/>
        <w:jc w:val="both"/>
        <w:rPr>
          <w:rFonts w:asciiTheme="majorHAnsi" w:hAnsiTheme="majorHAnsi" w:cstheme="majorHAnsi"/>
          <w:b/>
        </w:rPr>
      </w:pPr>
    </w:p>
    <w:p w:rsidR="00DF5564" w:rsidRPr="00B8683A" w:rsidRDefault="00AA3B37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  <w:b/>
        </w:rPr>
        <w:t>I</w:t>
      </w:r>
      <w:r w:rsidR="00806078" w:rsidRPr="00B8683A">
        <w:rPr>
          <w:rFonts w:asciiTheme="majorHAnsi" w:hAnsiTheme="majorHAnsi" w:cstheme="majorHAnsi"/>
          <w:b/>
        </w:rPr>
        <w:t xml:space="preserve"> firmatari</w:t>
      </w:r>
      <w:r w:rsidRPr="00B8683A">
        <w:rPr>
          <w:rFonts w:asciiTheme="majorHAnsi" w:hAnsiTheme="majorHAnsi" w:cstheme="majorHAnsi"/>
          <w:b/>
        </w:rPr>
        <w:t xml:space="preserve"> si impegna</w:t>
      </w:r>
      <w:r w:rsidR="00806078" w:rsidRPr="00B8683A">
        <w:rPr>
          <w:rFonts w:asciiTheme="majorHAnsi" w:hAnsiTheme="majorHAnsi" w:cstheme="majorHAnsi"/>
          <w:b/>
        </w:rPr>
        <w:t>no</w:t>
      </w:r>
      <w:r w:rsidRPr="00B8683A">
        <w:rPr>
          <w:rFonts w:asciiTheme="majorHAnsi" w:hAnsiTheme="majorHAnsi" w:cstheme="majorHAnsi"/>
          <w:b/>
        </w:rPr>
        <w:t xml:space="preserve"> a</w:t>
      </w:r>
      <w:r w:rsidR="00007FF4" w:rsidRPr="00B8683A">
        <w:rPr>
          <w:rFonts w:asciiTheme="majorHAnsi" w:hAnsiTheme="majorHAnsi" w:cstheme="majorHAnsi"/>
          <w:b/>
        </w:rPr>
        <w:t xml:space="preserve"> promuovere la lotta </w:t>
      </w:r>
      <w:r w:rsidRPr="00B8683A">
        <w:rPr>
          <w:rFonts w:asciiTheme="majorHAnsi" w:hAnsiTheme="majorHAnsi" w:cstheme="majorHAnsi"/>
          <w:b/>
        </w:rPr>
        <w:t>contro la corruzione in ogni sua</w:t>
      </w:r>
      <w:r w:rsidR="004F7145">
        <w:rPr>
          <w:rFonts w:asciiTheme="majorHAnsi" w:hAnsiTheme="majorHAnsi" w:cstheme="majorHAnsi"/>
          <w:b/>
        </w:rPr>
        <w:t xml:space="preserve"> forma</w:t>
      </w:r>
      <w:r w:rsidRPr="00B8683A">
        <w:rPr>
          <w:rFonts w:asciiTheme="majorHAnsi" w:hAnsiTheme="majorHAnsi" w:cstheme="majorHAnsi"/>
          <w:b/>
        </w:rPr>
        <w:t>.</w:t>
      </w:r>
      <w:r w:rsidRPr="00B8683A">
        <w:rPr>
          <w:rFonts w:asciiTheme="majorHAnsi" w:hAnsiTheme="majorHAnsi" w:cstheme="majorHAnsi"/>
        </w:rPr>
        <w:t xml:space="preserve"> </w:t>
      </w:r>
      <w:r w:rsidR="00831E30">
        <w:rPr>
          <w:rFonts w:asciiTheme="majorHAnsi" w:hAnsiTheme="majorHAnsi" w:cstheme="majorHAnsi"/>
        </w:rPr>
        <w:t>A tal fine</w:t>
      </w:r>
      <w:r w:rsidR="00DF5564" w:rsidRPr="00B8683A">
        <w:rPr>
          <w:rFonts w:asciiTheme="majorHAnsi" w:hAnsiTheme="majorHAnsi" w:cstheme="majorHAnsi"/>
        </w:rPr>
        <w:t>,</w:t>
      </w:r>
      <w:r w:rsidRPr="00B8683A">
        <w:rPr>
          <w:rFonts w:asciiTheme="majorHAnsi" w:hAnsiTheme="majorHAnsi" w:cstheme="majorHAnsi"/>
        </w:rPr>
        <w:t xml:space="preserve"> </w:t>
      </w:r>
      <w:r w:rsidR="00007FF4" w:rsidRPr="00B8683A">
        <w:rPr>
          <w:rFonts w:asciiTheme="majorHAnsi" w:hAnsiTheme="majorHAnsi" w:cstheme="majorHAnsi"/>
        </w:rPr>
        <w:t>il Gruppo EDF</w:t>
      </w:r>
      <w:r w:rsidR="00831E30">
        <w:rPr>
          <w:rFonts w:asciiTheme="majorHAnsi" w:hAnsiTheme="majorHAnsi" w:cstheme="majorHAnsi"/>
        </w:rPr>
        <w:t xml:space="preserve"> mette in atto</w:t>
      </w:r>
      <w:r w:rsidR="00007FF4" w:rsidRPr="00B8683A">
        <w:rPr>
          <w:rFonts w:asciiTheme="majorHAnsi" w:hAnsiTheme="majorHAnsi" w:cstheme="majorHAnsi"/>
        </w:rPr>
        <w:t xml:space="preserve"> tutte le misure necessarie e si premurerà di formare i propri dipendenti su tale questione. Come sottolineato dalle istanze internazionali di contrasto alla corruzione, </w:t>
      </w:r>
      <w:r w:rsidRPr="00B8683A">
        <w:rPr>
          <w:rFonts w:asciiTheme="majorHAnsi" w:hAnsiTheme="majorHAnsi" w:cstheme="majorHAnsi"/>
        </w:rPr>
        <w:t xml:space="preserve">nessun dipendente ha il diritto di promettere, dare o </w:t>
      </w:r>
      <w:r w:rsidR="00F14A5B" w:rsidRPr="00B8683A">
        <w:rPr>
          <w:rFonts w:asciiTheme="majorHAnsi" w:hAnsiTheme="majorHAnsi" w:cstheme="majorHAnsi"/>
        </w:rPr>
        <w:t>offrire</w:t>
      </w:r>
      <w:r w:rsidRPr="00B8683A">
        <w:rPr>
          <w:rFonts w:asciiTheme="majorHAnsi" w:hAnsiTheme="majorHAnsi" w:cstheme="majorHAnsi"/>
        </w:rPr>
        <w:t xml:space="preserve">, né di chiedere o ricevere </w:t>
      </w:r>
      <w:r w:rsidR="00F14A5B" w:rsidRPr="00B8683A">
        <w:rPr>
          <w:rFonts w:asciiTheme="majorHAnsi" w:hAnsiTheme="majorHAnsi" w:cstheme="majorHAnsi"/>
        </w:rPr>
        <w:t>vantaggi</w:t>
      </w:r>
      <w:r w:rsidRPr="00B8683A">
        <w:rPr>
          <w:rFonts w:asciiTheme="majorHAnsi" w:hAnsiTheme="majorHAnsi" w:cstheme="majorHAnsi"/>
        </w:rPr>
        <w:t xml:space="preserve"> che po</w:t>
      </w:r>
      <w:r w:rsidR="00DF5564" w:rsidRPr="00B8683A">
        <w:rPr>
          <w:rFonts w:asciiTheme="majorHAnsi" w:hAnsiTheme="majorHAnsi" w:cstheme="majorHAnsi"/>
        </w:rPr>
        <w:t xml:space="preserve">ssano </w:t>
      </w:r>
      <w:r w:rsidRPr="00B8683A">
        <w:rPr>
          <w:rFonts w:asciiTheme="majorHAnsi" w:hAnsiTheme="majorHAnsi" w:cstheme="majorHAnsi"/>
        </w:rPr>
        <w:t xml:space="preserve">essere considerati </w:t>
      </w:r>
      <w:r w:rsidR="00DF5564" w:rsidRPr="00B8683A">
        <w:rPr>
          <w:rFonts w:asciiTheme="majorHAnsi" w:hAnsiTheme="majorHAnsi" w:cstheme="majorHAnsi"/>
        </w:rPr>
        <w:t xml:space="preserve">un corrispettivo per una determinata azione o </w:t>
      </w:r>
      <w:r w:rsidR="00851A76">
        <w:rPr>
          <w:rFonts w:asciiTheme="majorHAnsi" w:hAnsiTheme="majorHAnsi" w:cstheme="majorHAnsi"/>
        </w:rPr>
        <w:t>in</w:t>
      </w:r>
      <w:r w:rsidR="00DF5564" w:rsidRPr="00B8683A">
        <w:rPr>
          <w:rFonts w:asciiTheme="majorHAnsi" w:hAnsiTheme="majorHAnsi" w:cstheme="majorHAnsi"/>
        </w:rPr>
        <w:t xml:space="preserve">azione. </w:t>
      </w:r>
      <w:r w:rsidRPr="00B8683A">
        <w:rPr>
          <w:rFonts w:asciiTheme="majorHAnsi" w:hAnsiTheme="majorHAnsi" w:cstheme="majorHAnsi"/>
        </w:rPr>
        <w:t xml:space="preserve">A tale </w:t>
      </w:r>
      <w:r w:rsidR="00F14A5B" w:rsidRPr="00B8683A">
        <w:rPr>
          <w:rFonts w:asciiTheme="majorHAnsi" w:hAnsiTheme="majorHAnsi" w:cstheme="majorHAnsi"/>
        </w:rPr>
        <w:t>riguardo</w:t>
      </w:r>
      <w:r w:rsidRPr="00B8683A">
        <w:rPr>
          <w:rFonts w:asciiTheme="majorHAnsi" w:hAnsiTheme="majorHAnsi" w:cstheme="majorHAnsi"/>
        </w:rPr>
        <w:t xml:space="preserve">, tutti i </w:t>
      </w:r>
      <w:r w:rsidR="00725F08" w:rsidRPr="00B8683A">
        <w:rPr>
          <w:rFonts w:asciiTheme="majorHAnsi" w:hAnsiTheme="majorHAnsi" w:cstheme="majorHAnsi"/>
        </w:rPr>
        <w:t>dipendent</w:t>
      </w:r>
      <w:r w:rsidR="001A157B" w:rsidRPr="00B8683A">
        <w:rPr>
          <w:rFonts w:asciiTheme="majorHAnsi" w:hAnsiTheme="majorHAnsi" w:cstheme="majorHAnsi"/>
        </w:rPr>
        <w:t>i</w:t>
      </w:r>
      <w:r w:rsidRPr="00B8683A">
        <w:rPr>
          <w:rFonts w:asciiTheme="majorHAnsi" w:hAnsiTheme="majorHAnsi" w:cstheme="majorHAnsi"/>
        </w:rPr>
        <w:t xml:space="preserve"> </w:t>
      </w:r>
      <w:r w:rsidR="009C63A9" w:rsidRPr="00B8683A">
        <w:rPr>
          <w:rFonts w:asciiTheme="majorHAnsi" w:hAnsiTheme="majorHAnsi" w:cstheme="majorHAnsi"/>
        </w:rPr>
        <w:t xml:space="preserve">del Gruppo </w:t>
      </w:r>
      <w:r w:rsidRPr="00B8683A">
        <w:rPr>
          <w:rFonts w:asciiTheme="majorHAnsi" w:hAnsiTheme="majorHAnsi" w:cstheme="majorHAnsi"/>
        </w:rPr>
        <w:t xml:space="preserve">EDF sono tenuti a evitare </w:t>
      </w:r>
      <w:r w:rsidR="00F14A5B" w:rsidRPr="00B8683A">
        <w:rPr>
          <w:rFonts w:asciiTheme="majorHAnsi" w:hAnsiTheme="majorHAnsi" w:cstheme="majorHAnsi"/>
        </w:rPr>
        <w:t xml:space="preserve">le </w:t>
      </w:r>
      <w:r w:rsidRPr="00B8683A">
        <w:rPr>
          <w:rFonts w:asciiTheme="majorHAnsi" w:hAnsiTheme="majorHAnsi" w:cstheme="majorHAnsi"/>
        </w:rPr>
        <w:t>situazioni in cui il loro comportamento po</w:t>
      </w:r>
      <w:r w:rsidR="00F14A5B" w:rsidRPr="00B8683A">
        <w:rPr>
          <w:rFonts w:asciiTheme="majorHAnsi" w:hAnsiTheme="majorHAnsi" w:cstheme="majorHAnsi"/>
        </w:rPr>
        <w:t>trebbe violare</w:t>
      </w:r>
      <w:r w:rsidRPr="00B8683A">
        <w:rPr>
          <w:rFonts w:asciiTheme="majorHAnsi" w:hAnsiTheme="majorHAnsi" w:cstheme="majorHAnsi"/>
        </w:rPr>
        <w:t xml:space="preserve"> </w:t>
      </w:r>
      <w:r w:rsidR="00DF5564" w:rsidRPr="00B8683A">
        <w:rPr>
          <w:rFonts w:asciiTheme="majorHAnsi" w:hAnsiTheme="majorHAnsi" w:cstheme="majorHAnsi"/>
        </w:rPr>
        <w:t xml:space="preserve">tale </w:t>
      </w:r>
      <w:r w:rsidRPr="00B8683A">
        <w:rPr>
          <w:rFonts w:asciiTheme="majorHAnsi" w:hAnsiTheme="majorHAnsi" w:cstheme="majorHAnsi"/>
        </w:rPr>
        <w:t xml:space="preserve">principio. </w:t>
      </w:r>
    </w:p>
    <w:p w:rsidR="00AA3B37" w:rsidRPr="00B8683A" w:rsidRDefault="009C63A9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</w:rPr>
        <w:t xml:space="preserve">Il Gruppo </w:t>
      </w:r>
      <w:r w:rsidR="00DF5564" w:rsidRPr="00B8683A">
        <w:rPr>
          <w:rFonts w:asciiTheme="majorHAnsi" w:hAnsiTheme="majorHAnsi" w:cstheme="majorHAnsi"/>
        </w:rPr>
        <w:t xml:space="preserve">EDF intende avere rapporti esclusivamente con partner che rispettino le regole d’integrità e i valori del Gruppo; di conseguenza, </w:t>
      </w:r>
      <w:r w:rsidR="00725F08" w:rsidRPr="00B8683A">
        <w:rPr>
          <w:rFonts w:asciiTheme="majorHAnsi" w:hAnsiTheme="majorHAnsi" w:cstheme="majorHAnsi"/>
        </w:rPr>
        <w:t xml:space="preserve">l’azienda </w:t>
      </w:r>
      <w:r w:rsidR="00DF5564" w:rsidRPr="00B8683A">
        <w:rPr>
          <w:rFonts w:asciiTheme="majorHAnsi" w:hAnsiTheme="majorHAnsi" w:cstheme="majorHAnsi"/>
        </w:rPr>
        <w:t xml:space="preserve">sottopone </w:t>
      </w:r>
      <w:r w:rsidR="00AA2993" w:rsidRPr="00B8683A">
        <w:rPr>
          <w:rFonts w:asciiTheme="majorHAnsi" w:hAnsiTheme="majorHAnsi" w:cstheme="majorHAnsi"/>
        </w:rPr>
        <w:t xml:space="preserve">a un controllo d’integrità </w:t>
      </w:r>
      <w:r w:rsidR="00DF5564" w:rsidRPr="00B8683A">
        <w:rPr>
          <w:rFonts w:asciiTheme="majorHAnsi" w:hAnsiTheme="majorHAnsi" w:cstheme="majorHAnsi"/>
        </w:rPr>
        <w:t>tutti i suoi partner e</w:t>
      </w:r>
      <w:r w:rsidR="00463604" w:rsidRPr="00B8683A">
        <w:rPr>
          <w:rFonts w:asciiTheme="majorHAnsi" w:hAnsiTheme="majorHAnsi" w:cstheme="majorHAnsi"/>
        </w:rPr>
        <w:t xml:space="preserve"> coloro con cui intrattiene</w:t>
      </w:r>
      <w:r w:rsidR="00DF5564" w:rsidRPr="00B8683A">
        <w:rPr>
          <w:rFonts w:asciiTheme="majorHAnsi" w:hAnsiTheme="majorHAnsi" w:cstheme="majorHAnsi"/>
        </w:rPr>
        <w:t xml:space="preserve"> relazioni di affari. </w:t>
      </w:r>
    </w:p>
    <w:p w:rsidR="008F3109" w:rsidRPr="00B8683A" w:rsidRDefault="008F3109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</w:p>
    <w:p w:rsidR="00F571D6" w:rsidRPr="00B8683A" w:rsidRDefault="004155BF" w:rsidP="00AD3816">
      <w:pPr>
        <w:spacing w:after="0" w:line="24" w:lineRule="atLeast"/>
        <w:jc w:val="both"/>
        <w:rPr>
          <w:rFonts w:asciiTheme="majorHAnsi" w:hAnsiTheme="majorHAnsi" w:cstheme="majorHAnsi"/>
          <w:b/>
        </w:rPr>
      </w:pPr>
      <w:r w:rsidRPr="00B8683A">
        <w:rPr>
          <w:rFonts w:asciiTheme="majorHAnsi" w:hAnsiTheme="majorHAnsi" w:cstheme="majorHAnsi"/>
          <w:b/>
        </w:rPr>
        <w:t>I firmatari</w:t>
      </w:r>
      <w:r w:rsidR="008F3109" w:rsidRPr="00B8683A">
        <w:rPr>
          <w:rFonts w:asciiTheme="majorHAnsi" w:hAnsiTheme="majorHAnsi" w:cstheme="majorHAnsi"/>
          <w:b/>
        </w:rPr>
        <w:t xml:space="preserve"> si impegna</w:t>
      </w:r>
      <w:r w:rsidRPr="00B8683A">
        <w:rPr>
          <w:rFonts w:asciiTheme="majorHAnsi" w:hAnsiTheme="majorHAnsi" w:cstheme="majorHAnsi"/>
          <w:b/>
        </w:rPr>
        <w:t>no</w:t>
      </w:r>
      <w:r w:rsidR="008F3109" w:rsidRPr="00B8683A">
        <w:rPr>
          <w:rFonts w:asciiTheme="majorHAnsi" w:hAnsiTheme="majorHAnsi" w:cstheme="majorHAnsi"/>
          <w:b/>
        </w:rPr>
        <w:t xml:space="preserve"> a proteggere </w:t>
      </w:r>
      <w:r w:rsidR="00463604" w:rsidRPr="00B8683A">
        <w:rPr>
          <w:rFonts w:asciiTheme="majorHAnsi" w:hAnsiTheme="majorHAnsi" w:cstheme="majorHAnsi"/>
          <w:b/>
        </w:rPr>
        <w:t>i</w:t>
      </w:r>
      <w:r w:rsidR="00124017">
        <w:rPr>
          <w:rFonts w:asciiTheme="majorHAnsi" w:hAnsiTheme="majorHAnsi" w:cstheme="majorHAnsi"/>
          <w:b/>
        </w:rPr>
        <w:t xml:space="preserve"> lanciatori d’allerta</w:t>
      </w:r>
      <w:r w:rsidR="00463604" w:rsidRPr="00B8683A">
        <w:rPr>
          <w:rFonts w:asciiTheme="majorHAnsi" w:hAnsiTheme="majorHAnsi" w:cstheme="majorHAnsi"/>
          <w:b/>
        </w:rPr>
        <w:t xml:space="preserve"> </w:t>
      </w:r>
      <w:r w:rsidR="00054E4E">
        <w:rPr>
          <w:rFonts w:asciiTheme="majorHAnsi" w:hAnsiTheme="majorHAnsi" w:cstheme="majorHAnsi"/>
          <w:b/>
        </w:rPr>
        <w:t>(</w:t>
      </w:r>
      <w:r w:rsidR="00463604" w:rsidRPr="00B8683A">
        <w:rPr>
          <w:rFonts w:asciiTheme="majorHAnsi" w:hAnsiTheme="majorHAnsi" w:cstheme="majorHAnsi"/>
          <w:b/>
        </w:rPr>
        <w:t>whistleblower</w:t>
      </w:r>
      <w:r w:rsidR="00054E4E">
        <w:rPr>
          <w:rFonts w:asciiTheme="majorHAnsi" w:hAnsiTheme="majorHAnsi" w:cstheme="majorHAnsi"/>
          <w:b/>
        </w:rPr>
        <w:t>)</w:t>
      </w:r>
      <w:r w:rsidR="009C63A9" w:rsidRPr="00B8683A">
        <w:rPr>
          <w:rFonts w:asciiTheme="majorHAnsi" w:hAnsiTheme="majorHAnsi" w:cstheme="majorHAnsi"/>
          <w:b/>
        </w:rPr>
        <w:t xml:space="preserve">, </w:t>
      </w:r>
      <w:r w:rsidR="009C63A9" w:rsidRPr="00B8683A">
        <w:rPr>
          <w:rFonts w:asciiTheme="majorHAnsi" w:hAnsiTheme="majorHAnsi" w:cstheme="majorHAnsi"/>
        </w:rPr>
        <w:t>nonché</w:t>
      </w:r>
      <w:r w:rsidR="009C63A9" w:rsidRPr="00B8683A">
        <w:rPr>
          <w:rFonts w:asciiTheme="majorHAnsi" w:hAnsiTheme="majorHAnsi" w:cstheme="majorHAnsi"/>
          <w:b/>
        </w:rPr>
        <w:t xml:space="preserve"> </w:t>
      </w:r>
      <w:r w:rsidR="009C63A9" w:rsidRPr="00B8683A">
        <w:rPr>
          <w:rFonts w:asciiTheme="majorHAnsi" w:hAnsiTheme="majorHAnsi" w:cstheme="majorHAnsi"/>
        </w:rPr>
        <w:t>la o le persone</w:t>
      </w:r>
      <w:r w:rsidR="009C63A9" w:rsidRPr="00B8683A">
        <w:rPr>
          <w:rFonts w:asciiTheme="majorHAnsi" w:hAnsiTheme="majorHAnsi" w:cstheme="majorHAnsi"/>
          <w:b/>
        </w:rPr>
        <w:t xml:space="preserve"> </w:t>
      </w:r>
      <w:r w:rsidR="00A2435B" w:rsidRPr="00B8683A">
        <w:rPr>
          <w:rFonts w:asciiTheme="majorHAnsi" w:hAnsiTheme="majorHAnsi" w:cstheme="majorHAnsi"/>
        </w:rPr>
        <w:t xml:space="preserve">coinvolte </w:t>
      </w:r>
      <w:r w:rsidR="009C63A9" w:rsidRPr="00B8683A">
        <w:rPr>
          <w:rFonts w:asciiTheme="majorHAnsi" w:hAnsiTheme="majorHAnsi" w:cstheme="majorHAnsi"/>
        </w:rPr>
        <w:t xml:space="preserve">e le informazioni raccolte. </w:t>
      </w:r>
      <w:r w:rsidR="002E37DF" w:rsidRPr="00B8683A">
        <w:rPr>
          <w:rFonts w:asciiTheme="majorHAnsi" w:hAnsiTheme="majorHAnsi" w:cstheme="majorHAnsi"/>
        </w:rPr>
        <w:t xml:space="preserve">Tale </w:t>
      </w:r>
      <w:r w:rsidR="00A064C0" w:rsidRPr="00B8683A">
        <w:rPr>
          <w:rFonts w:asciiTheme="majorHAnsi" w:hAnsiTheme="majorHAnsi" w:cstheme="majorHAnsi"/>
        </w:rPr>
        <w:t>meccanismo</w:t>
      </w:r>
      <w:r w:rsidR="008F3109" w:rsidRPr="00B8683A">
        <w:rPr>
          <w:rFonts w:asciiTheme="majorHAnsi" w:hAnsiTheme="majorHAnsi" w:cstheme="majorHAnsi"/>
        </w:rPr>
        <w:t xml:space="preserve"> </w:t>
      </w:r>
      <w:r w:rsidR="00665293" w:rsidRPr="00B8683A">
        <w:rPr>
          <w:rFonts w:asciiTheme="majorHAnsi" w:hAnsiTheme="majorHAnsi" w:cstheme="majorHAnsi"/>
        </w:rPr>
        <w:t xml:space="preserve">sarà teso a garantire la riservatezza e a </w:t>
      </w:r>
      <w:r w:rsidR="00A064C0" w:rsidRPr="00B8683A">
        <w:rPr>
          <w:rFonts w:asciiTheme="majorHAnsi" w:hAnsiTheme="majorHAnsi" w:cstheme="majorHAnsi"/>
        </w:rPr>
        <w:t>garanti</w:t>
      </w:r>
      <w:r w:rsidR="00665293" w:rsidRPr="00B8683A">
        <w:rPr>
          <w:rFonts w:asciiTheme="majorHAnsi" w:hAnsiTheme="majorHAnsi" w:cstheme="majorHAnsi"/>
        </w:rPr>
        <w:t>re un</w:t>
      </w:r>
      <w:r w:rsidR="002E37DF" w:rsidRPr="00B8683A">
        <w:rPr>
          <w:rFonts w:asciiTheme="majorHAnsi" w:hAnsiTheme="majorHAnsi" w:cstheme="majorHAnsi"/>
        </w:rPr>
        <w:t xml:space="preserve">a </w:t>
      </w:r>
      <w:r w:rsidR="008F3109" w:rsidRPr="00B8683A">
        <w:rPr>
          <w:rFonts w:asciiTheme="majorHAnsi" w:hAnsiTheme="majorHAnsi" w:cstheme="majorHAnsi"/>
        </w:rPr>
        <w:t xml:space="preserve">protezione </w:t>
      </w:r>
      <w:r w:rsidR="002E37DF" w:rsidRPr="00B8683A">
        <w:rPr>
          <w:rFonts w:asciiTheme="majorHAnsi" w:hAnsiTheme="majorHAnsi" w:cstheme="majorHAnsi"/>
        </w:rPr>
        <w:t>contro</w:t>
      </w:r>
      <w:r w:rsidR="008F3109" w:rsidRPr="00B8683A">
        <w:rPr>
          <w:rFonts w:asciiTheme="majorHAnsi" w:hAnsiTheme="majorHAnsi" w:cstheme="majorHAnsi"/>
        </w:rPr>
        <w:t xml:space="preserve"> qualsiasi ritorsione o provvedimento discriminatorio a ch</w:t>
      </w:r>
      <w:r w:rsidR="00C11119" w:rsidRPr="00B8683A">
        <w:rPr>
          <w:rFonts w:asciiTheme="majorHAnsi" w:hAnsiTheme="majorHAnsi" w:cstheme="majorHAnsi"/>
        </w:rPr>
        <w:t>iunqu</w:t>
      </w:r>
      <w:r w:rsidR="008F3109" w:rsidRPr="00B8683A">
        <w:rPr>
          <w:rFonts w:asciiTheme="majorHAnsi" w:hAnsiTheme="majorHAnsi" w:cstheme="majorHAnsi"/>
        </w:rPr>
        <w:t>e segnali</w:t>
      </w:r>
      <w:r w:rsidR="00725F08" w:rsidRPr="00B8683A">
        <w:rPr>
          <w:rFonts w:asciiTheme="majorHAnsi" w:hAnsiTheme="majorHAnsi" w:cstheme="majorHAnsi"/>
        </w:rPr>
        <w:t>,</w:t>
      </w:r>
      <w:r w:rsidR="008F3109" w:rsidRPr="00B8683A">
        <w:rPr>
          <w:rFonts w:asciiTheme="majorHAnsi" w:hAnsiTheme="majorHAnsi" w:cstheme="majorHAnsi"/>
        </w:rPr>
        <w:t xml:space="preserve"> disinteressat</w:t>
      </w:r>
      <w:r w:rsidR="00C11119" w:rsidRPr="00B8683A">
        <w:rPr>
          <w:rFonts w:asciiTheme="majorHAnsi" w:hAnsiTheme="majorHAnsi" w:cstheme="majorHAnsi"/>
        </w:rPr>
        <w:t>amente</w:t>
      </w:r>
      <w:r w:rsidR="008F3109" w:rsidRPr="00B8683A">
        <w:rPr>
          <w:rFonts w:asciiTheme="majorHAnsi" w:hAnsiTheme="majorHAnsi" w:cstheme="majorHAnsi"/>
        </w:rPr>
        <w:t xml:space="preserve"> e in buona fede</w:t>
      </w:r>
      <w:r w:rsidR="00725F08" w:rsidRPr="00B8683A">
        <w:rPr>
          <w:rFonts w:asciiTheme="majorHAnsi" w:hAnsiTheme="majorHAnsi" w:cstheme="majorHAnsi"/>
        </w:rPr>
        <w:t>,</w:t>
      </w:r>
      <w:r w:rsidR="008F3109" w:rsidRPr="00B8683A">
        <w:rPr>
          <w:rFonts w:asciiTheme="majorHAnsi" w:hAnsiTheme="majorHAnsi" w:cstheme="majorHAnsi"/>
        </w:rPr>
        <w:t xml:space="preserve"> fatt</w:t>
      </w:r>
      <w:r w:rsidR="00C11119" w:rsidRPr="00B8683A">
        <w:rPr>
          <w:rFonts w:asciiTheme="majorHAnsi" w:hAnsiTheme="majorHAnsi" w:cstheme="majorHAnsi"/>
        </w:rPr>
        <w:t>i</w:t>
      </w:r>
      <w:r w:rsidR="008F3109" w:rsidRPr="00B8683A">
        <w:rPr>
          <w:rFonts w:asciiTheme="majorHAnsi" w:hAnsiTheme="majorHAnsi" w:cstheme="majorHAnsi"/>
        </w:rPr>
        <w:t xml:space="preserve"> di cui è personalmente a conoscenza </w:t>
      </w:r>
      <w:r w:rsidR="00C30B77">
        <w:rPr>
          <w:rFonts w:asciiTheme="majorHAnsi" w:hAnsiTheme="majorHAnsi" w:cstheme="majorHAnsi"/>
        </w:rPr>
        <w:t>che rientrano nei</w:t>
      </w:r>
      <w:r w:rsidR="00A064C0" w:rsidRPr="00B8683A">
        <w:rPr>
          <w:rFonts w:asciiTheme="majorHAnsi" w:hAnsiTheme="majorHAnsi" w:cstheme="majorHAnsi"/>
        </w:rPr>
        <w:t xml:space="preserve"> criteri</w:t>
      </w:r>
      <w:r w:rsidR="008F3109" w:rsidRPr="00B8683A">
        <w:rPr>
          <w:rFonts w:asciiTheme="majorHAnsi" w:hAnsiTheme="majorHAnsi" w:cstheme="majorHAnsi"/>
        </w:rPr>
        <w:t xml:space="preserve"> </w:t>
      </w:r>
      <w:r w:rsidR="003D3EFB" w:rsidRPr="00B8683A">
        <w:rPr>
          <w:rFonts w:asciiTheme="majorHAnsi" w:hAnsiTheme="majorHAnsi" w:cstheme="majorHAnsi"/>
        </w:rPr>
        <w:t>di</w:t>
      </w:r>
      <w:r w:rsidR="00AA2993" w:rsidRPr="00B8683A">
        <w:rPr>
          <w:rFonts w:asciiTheme="majorHAnsi" w:hAnsiTheme="majorHAnsi" w:cstheme="majorHAnsi"/>
        </w:rPr>
        <w:t xml:space="preserve"> segnalazione professionale </w:t>
      </w:r>
      <w:r w:rsidR="003D3EFB" w:rsidRPr="00B8683A">
        <w:rPr>
          <w:rFonts w:asciiTheme="majorHAnsi" w:hAnsiTheme="majorHAnsi" w:cstheme="majorHAnsi"/>
        </w:rPr>
        <w:t>previsti dalla legge</w:t>
      </w:r>
      <w:r w:rsidR="008F3109" w:rsidRPr="00B8683A">
        <w:rPr>
          <w:rFonts w:asciiTheme="majorHAnsi" w:hAnsiTheme="majorHAnsi" w:cstheme="majorHAnsi"/>
        </w:rPr>
        <w:t>.</w:t>
      </w:r>
    </w:p>
    <w:p w:rsidR="008F3109" w:rsidRPr="00B8683A" w:rsidRDefault="008F3109" w:rsidP="00AD3816">
      <w:pPr>
        <w:spacing w:after="0" w:line="24" w:lineRule="atLeast"/>
        <w:rPr>
          <w:rFonts w:asciiTheme="majorHAnsi" w:hAnsiTheme="majorHAnsi" w:cstheme="majorHAnsi"/>
          <w:b/>
        </w:rPr>
      </w:pPr>
    </w:p>
    <w:p w:rsidR="00C11119" w:rsidRPr="00FE24D0" w:rsidRDefault="00BD63C9" w:rsidP="00BB3361">
      <w:pPr>
        <w:spacing w:after="0" w:line="24" w:lineRule="atLeast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</w:rPr>
        <w:t xml:space="preserve">Il Gruppo </w:t>
      </w:r>
      <w:r w:rsidR="00C11119" w:rsidRPr="00B8683A">
        <w:rPr>
          <w:rFonts w:asciiTheme="majorHAnsi" w:hAnsiTheme="majorHAnsi" w:cstheme="majorHAnsi"/>
        </w:rPr>
        <w:t xml:space="preserve">EDF sensibilizzerà i </w:t>
      </w:r>
      <w:r w:rsidR="00BB3361" w:rsidRPr="00B8683A">
        <w:rPr>
          <w:rFonts w:asciiTheme="majorHAnsi" w:hAnsiTheme="majorHAnsi" w:cstheme="majorHAnsi"/>
        </w:rPr>
        <w:t xml:space="preserve">propri dipendenti </w:t>
      </w:r>
      <w:r w:rsidR="00C11119" w:rsidRPr="00B8683A">
        <w:rPr>
          <w:rFonts w:asciiTheme="majorHAnsi" w:hAnsiTheme="majorHAnsi" w:cstheme="majorHAnsi"/>
        </w:rPr>
        <w:t xml:space="preserve">e li </w:t>
      </w:r>
      <w:r w:rsidR="003D3EFB" w:rsidRPr="00B8683A">
        <w:rPr>
          <w:rFonts w:asciiTheme="majorHAnsi" w:hAnsiTheme="majorHAnsi" w:cstheme="majorHAnsi"/>
        </w:rPr>
        <w:t xml:space="preserve">formerà </w:t>
      </w:r>
      <w:r w:rsidR="00C11119" w:rsidRPr="00B8683A">
        <w:rPr>
          <w:rFonts w:asciiTheme="majorHAnsi" w:hAnsiTheme="majorHAnsi" w:cstheme="majorHAnsi"/>
        </w:rPr>
        <w:t>su t</w:t>
      </w:r>
      <w:r w:rsidR="00725F08" w:rsidRPr="00B8683A">
        <w:rPr>
          <w:rFonts w:asciiTheme="majorHAnsi" w:hAnsiTheme="majorHAnsi" w:cstheme="majorHAnsi"/>
        </w:rPr>
        <w:t>al</w:t>
      </w:r>
      <w:r w:rsidR="00C11119" w:rsidRPr="00B8683A">
        <w:rPr>
          <w:rFonts w:asciiTheme="majorHAnsi" w:hAnsiTheme="majorHAnsi" w:cstheme="majorHAnsi"/>
        </w:rPr>
        <w:t xml:space="preserve">i argomenti, nonché sulle relative politiche e procedure </w:t>
      </w:r>
      <w:r w:rsidR="00210A08" w:rsidRPr="00B8683A">
        <w:rPr>
          <w:rFonts w:asciiTheme="majorHAnsi" w:hAnsiTheme="majorHAnsi" w:cstheme="majorHAnsi"/>
        </w:rPr>
        <w:t>servendosi del</w:t>
      </w:r>
      <w:r w:rsidR="00C11119" w:rsidRPr="00B8683A">
        <w:rPr>
          <w:rFonts w:asciiTheme="majorHAnsi" w:hAnsiTheme="majorHAnsi" w:cstheme="majorHAnsi"/>
        </w:rPr>
        <w:t xml:space="preserve">la comunicazione e/o </w:t>
      </w:r>
      <w:r w:rsidR="00210A08" w:rsidRPr="00B8683A">
        <w:rPr>
          <w:rFonts w:asciiTheme="majorHAnsi" w:hAnsiTheme="majorHAnsi" w:cstheme="majorHAnsi"/>
        </w:rPr>
        <w:t>di</w:t>
      </w:r>
      <w:r w:rsidR="00C11119" w:rsidRPr="00B8683A">
        <w:rPr>
          <w:rFonts w:asciiTheme="majorHAnsi" w:hAnsiTheme="majorHAnsi" w:cstheme="majorHAnsi"/>
        </w:rPr>
        <w:t xml:space="preserve"> programmi mirati</w:t>
      </w:r>
      <w:r w:rsidR="00BB3361" w:rsidRPr="00B8683A">
        <w:rPr>
          <w:rFonts w:asciiTheme="majorHAnsi" w:hAnsiTheme="majorHAnsi" w:cstheme="majorHAnsi"/>
        </w:rPr>
        <w:t xml:space="preserve">, in </w:t>
      </w:r>
      <w:r w:rsidR="007F6CA0" w:rsidRPr="00B8683A">
        <w:rPr>
          <w:rFonts w:asciiTheme="majorHAnsi" w:hAnsiTheme="majorHAnsi" w:cstheme="majorHAnsi"/>
        </w:rPr>
        <w:t>collaborazione</w:t>
      </w:r>
      <w:r w:rsidR="00BB3361" w:rsidRPr="00B8683A">
        <w:rPr>
          <w:rFonts w:asciiTheme="majorHAnsi" w:hAnsiTheme="majorHAnsi" w:cstheme="majorHAnsi"/>
        </w:rPr>
        <w:t xml:space="preserve"> con i rappresentanti sindacali.</w:t>
      </w:r>
    </w:p>
    <w:p w:rsidR="00C11119" w:rsidRPr="00FE24D0" w:rsidRDefault="00C11119" w:rsidP="00AD3816">
      <w:pPr>
        <w:spacing w:after="0" w:line="24" w:lineRule="atLeast"/>
        <w:rPr>
          <w:rFonts w:asciiTheme="majorHAnsi" w:hAnsiTheme="majorHAnsi" w:cstheme="majorHAnsi"/>
          <w:b/>
        </w:rPr>
      </w:pPr>
    </w:p>
    <w:p w:rsidR="009B2B9C" w:rsidRPr="00FE24D0" w:rsidRDefault="00BD63C9" w:rsidP="00210A08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  <w:b/>
        </w:rPr>
        <w:t xml:space="preserve">Il Gruppo </w:t>
      </w:r>
      <w:r w:rsidR="00B42896" w:rsidRPr="00B8683A">
        <w:rPr>
          <w:rFonts w:asciiTheme="majorHAnsi" w:hAnsiTheme="majorHAnsi" w:cstheme="majorHAnsi"/>
          <w:b/>
        </w:rPr>
        <w:t>EDF applica il principio di trasparenza fiscale</w:t>
      </w:r>
      <w:r w:rsidR="00B42896" w:rsidRPr="00B8683A">
        <w:rPr>
          <w:rFonts w:asciiTheme="majorHAnsi" w:hAnsiTheme="majorHAnsi" w:cstheme="majorHAnsi"/>
        </w:rPr>
        <w:t>. In conformità con la propria politica fiscale e nel rispetto de</w:t>
      </w:r>
      <w:r w:rsidR="00210A08" w:rsidRPr="00B8683A">
        <w:rPr>
          <w:rFonts w:asciiTheme="majorHAnsi" w:hAnsiTheme="majorHAnsi" w:cstheme="majorHAnsi"/>
        </w:rPr>
        <w:t>gli impegni assunti</w:t>
      </w:r>
      <w:r w:rsidR="00B42896" w:rsidRPr="00B8683A">
        <w:rPr>
          <w:rFonts w:asciiTheme="majorHAnsi" w:hAnsiTheme="majorHAnsi" w:cstheme="majorHAnsi"/>
        </w:rPr>
        <w:t xml:space="preserve"> </w:t>
      </w:r>
      <w:r w:rsidR="006722CB" w:rsidRPr="00B8683A">
        <w:rPr>
          <w:rFonts w:asciiTheme="majorHAnsi" w:hAnsiTheme="majorHAnsi" w:cstheme="majorHAnsi"/>
        </w:rPr>
        <w:t xml:space="preserve">per promuovere </w:t>
      </w:r>
      <w:r w:rsidR="00B42896" w:rsidRPr="00B8683A">
        <w:rPr>
          <w:rFonts w:asciiTheme="majorHAnsi" w:hAnsiTheme="majorHAnsi" w:cstheme="majorHAnsi"/>
        </w:rPr>
        <w:t>l’</w:t>
      </w:r>
      <w:r w:rsidR="00210A08" w:rsidRPr="00B8683A">
        <w:rPr>
          <w:rFonts w:asciiTheme="majorHAnsi" w:hAnsiTheme="majorHAnsi" w:cstheme="majorHAnsi"/>
        </w:rPr>
        <w:t>E</w:t>
      </w:r>
      <w:r w:rsidR="00B42896" w:rsidRPr="00B8683A">
        <w:rPr>
          <w:rFonts w:asciiTheme="majorHAnsi" w:hAnsiTheme="majorHAnsi" w:cstheme="majorHAnsi"/>
        </w:rPr>
        <w:t xml:space="preserve">tica del Gruppo, </w:t>
      </w:r>
      <w:r w:rsidRPr="00B8683A">
        <w:rPr>
          <w:rFonts w:asciiTheme="majorHAnsi" w:hAnsiTheme="majorHAnsi" w:cstheme="majorHAnsi"/>
        </w:rPr>
        <w:t xml:space="preserve">il Gruppo </w:t>
      </w:r>
      <w:r w:rsidR="00B42896" w:rsidRPr="00B8683A">
        <w:rPr>
          <w:rFonts w:asciiTheme="majorHAnsi" w:hAnsiTheme="majorHAnsi" w:cstheme="majorHAnsi"/>
        </w:rPr>
        <w:t>EDF consolida</w:t>
      </w:r>
      <w:r w:rsidR="003D3EFB" w:rsidRPr="00B8683A">
        <w:rPr>
          <w:rFonts w:asciiTheme="majorHAnsi" w:hAnsiTheme="majorHAnsi" w:cstheme="majorHAnsi"/>
        </w:rPr>
        <w:t xml:space="preserve"> </w:t>
      </w:r>
      <w:r w:rsidR="00210A08" w:rsidRPr="00B8683A">
        <w:rPr>
          <w:rFonts w:asciiTheme="majorHAnsi" w:hAnsiTheme="majorHAnsi" w:cstheme="majorHAnsi"/>
        </w:rPr>
        <w:t>gl</w:t>
      </w:r>
      <w:r w:rsidR="00B42896" w:rsidRPr="00B8683A">
        <w:rPr>
          <w:rFonts w:asciiTheme="majorHAnsi" w:hAnsiTheme="majorHAnsi" w:cstheme="majorHAnsi"/>
        </w:rPr>
        <w:t xml:space="preserve">i utili </w:t>
      </w:r>
      <w:r w:rsidR="003D3EFB" w:rsidRPr="00B8683A">
        <w:rPr>
          <w:rFonts w:asciiTheme="majorHAnsi" w:hAnsiTheme="majorHAnsi" w:cstheme="majorHAnsi"/>
        </w:rPr>
        <w:t xml:space="preserve">là </w:t>
      </w:r>
      <w:r w:rsidR="00210A08" w:rsidRPr="00B8683A">
        <w:rPr>
          <w:rFonts w:asciiTheme="majorHAnsi" w:hAnsiTheme="majorHAnsi" w:cstheme="majorHAnsi"/>
        </w:rPr>
        <w:t xml:space="preserve">dove </w:t>
      </w:r>
      <w:r w:rsidR="006722CB" w:rsidRPr="00B8683A">
        <w:rPr>
          <w:rFonts w:asciiTheme="majorHAnsi" w:hAnsiTheme="majorHAnsi" w:cstheme="majorHAnsi"/>
        </w:rPr>
        <w:t xml:space="preserve">essi </w:t>
      </w:r>
      <w:r w:rsidR="00210A08" w:rsidRPr="00B8683A">
        <w:rPr>
          <w:rFonts w:asciiTheme="majorHAnsi" w:hAnsiTheme="majorHAnsi" w:cstheme="majorHAnsi"/>
        </w:rPr>
        <w:t>sono</w:t>
      </w:r>
      <w:r w:rsidR="006722CB" w:rsidRPr="00B8683A">
        <w:rPr>
          <w:rFonts w:asciiTheme="majorHAnsi" w:hAnsiTheme="majorHAnsi" w:cstheme="majorHAnsi"/>
        </w:rPr>
        <w:t xml:space="preserve"> </w:t>
      </w:r>
      <w:r w:rsidR="00B42896" w:rsidRPr="00B8683A">
        <w:rPr>
          <w:rFonts w:asciiTheme="majorHAnsi" w:hAnsiTheme="majorHAnsi" w:cstheme="majorHAnsi"/>
        </w:rPr>
        <w:t>effettivamente</w:t>
      </w:r>
      <w:r w:rsidR="007F4428">
        <w:rPr>
          <w:rFonts w:asciiTheme="majorHAnsi" w:hAnsiTheme="majorHAnsi" w:cstheme="majorHAnsi"/>
        </w:rPr>
        <w:t xml:space="preserve"> realizzati</w:t>
      </w:r>
      <w:r w:rsidR="00B42896" w:rsidRPr="00B8683A">
        <w:rPr>
          <w:rFonts w:asciiTheme="majorHAnsi" w:hAnsiTheme="majorHAnsi" w:cstheme="majorHAnsi"/>
        </w:rPr>
        <w:t>.  I</w:t>
      </w:r>
      <w:r w:rsidR="00210A08" w:rsidRPr="00B8683A">
        <w:rPr>
          <w:rFonts w:asciiTheme="majorHAnsi" w:hAnsiTheme="majorHAnsi" w:cstheme="majorHAnsi"/>
        </w:rPr>
        <w:t>noltre</w:t>
      </w:r>
      <w:r w:rsidR="003D3EFB" w:rsidRPr="00B8683A">
        <w:rPr>
          <w:rFonts w:asciiTheme="majorHAnsi" w:hAnsiTheme="majorHAnsi" w:cstheme="majorHAnsi"/>
        </w:rPr>
        <w:t>,</w:t>
      </w:r>
      <w:r w:rsidR="00210A08" w:rsidRPr="00B8683A">
        <w:rPr>
          <w:rFonts w:asciiTheme="majorHAnsi" w:hAnsiTheme="majorHAnsi" w:cstheme="majorHAnsi"/>
        </w:rPr>
        <w:t xml:space="preserve"> i</w:t>
      </w:r>
      <w:r w:rsidR="00B42896" w:rsidRPr="00B8683A">
        <w:rPr>
          <w:rFonts w:asciiTheme="majorHAnsi" w:hAnsiTheme="majorHAnsi" w:cstheme="majorHAnsi"/>
        </w:rPr>
        <w:t xml:space="preserve">l Gruppo </w:t>
      </w:r>
      <w:r w:rsidR="003D3EFB" w:rsidRPr="00B8683A">
        <w:rPr>
          <w:rFonts w:asciiTheme="majorHAnsi" w:hAnsiTheme="majorHAnsi" w:cstheme="majorHAnsi"/>
        </w:rPr>
        <w:t xml:space="preserve">pubblica </w:t>
      </w:r>
      <w:r w:rsidR="00A41CE7" w:rsidRPr="00B8683A">
        <w:rPr>
          <w:rFonts w:asciiTheme="majorHAnsi" w:hAnsiTheme="majorHAnsi" w:cstheme="majorHAnsi"/>
        </w:rPr>
        <w:t>una</w:t>
      </w:r>
      <w:r w:rsidR="00A41CE7" w:rsidRPr="00FE24D0">
        <w:rPr>
          <w:rFonts w:asciiTheme="majorHAnsi" w:hAnsiTheme="majorHAnsi" w:cstheme="majorHAnsi"/>
        </w:rPr>
        <w:t xml:space="preserve"> </w:t>
      </w:r>
      <w:r w:rsidR="003D3EFB">
        <w:rPr>
          <w:rFonts w:asciiTheme="majorHAnsi" w:hAnsiTheme="majorHAnsi" w:cstheme="majorHAnsi"/>
        </w:rPr>
        <w:t xml:space="preserve">rendicontazione </w:t>
      </w:r>
      <w:r w:rsidR="00B42896" w:rsidRPr="00FE24D0">
        <w:rPr>
          <w:rFonts w:asciiTheme="majorHAnsi" w:hAnsiTheme="majorHAnsi" w:cstheme="majorHAnsi"/>
        </w:rPr>
        <w:t>fiscale trasparente</w:t>
      </w:r>
      <w:r w:rsidR="007F4428">
        <w:rPr>
          <w:rFonts w:asciiTheme="majorHAnsi" w:hAnsiTheme="majorHAnsi" w:cstheme="majorHAnsi"/>
        </w:rPr>
        <w:t xml:space="preserve"> paese per</w:t>
      </w:r>
      <w:r w:rsidR="003D3EFB">
        <w:rPr>
          <w:rFonts w:asciiTheme="majorHAnsi" w:hAnsiTheme="majorHAnsi" w:cstheme="majorHAnsi"/>
        </w:rPr>
        <w:t xml:space="preserve"> </w:t>
      </w:r>
      <w:r w:rsidR="00B42896" w:rsidRPr="00FE24D0">
        <w:rPr>
          <w:rFonts w:asciiTheme="majorHAnsi" w:hAnsiTheme="majorHAnsi" w:cstheme="majorHAnsi"/>
        </w:rPr>
        <w:t>paese</w:t>
      </w:r>
      <w:r w:rsidR="003D3EFB">
        <w:rPr>
          <w:rFonts w:asciiTheme="majorHAnsi" w:hAnsiTheme="majorHAnsi" w:cstheme="majorHAnsi"/>
        </w:rPr>
        <w:t>, in linea con il quadro regolamentare previsto dall’OCSE</w:t>
      </w:r>
      <w:r w:rsidR="00B42896" w:rsidRPr="00FE24D0">
        <w:rPr>
          <w:rFonts w:asciiTheme="majorHAnsi" w:hAnsiTheme="majorHAnsi" w:cstheme="majorHAnsi"/>
        </w:rPr>
        <w:t>.</w:t>
      </w:r>
    </w:p>
    <w:p w:rsidR="009B2B9C" w:rsidRDefault="009B2B9C" w:rsidP="00AD3816">
      <w:pPr>
        <w:pStyle w:val="Default"/>
        <w:spacing w:line="24" w:lineRule="atLeast"/>
        <w:rPr>
          <w:rFonts w:asciiTheme="majorHAnsi" w:eastAsia="SimSun" w:hAnsiTheme="majorHAnsi" w:cstheme="majorHAnsi"/>
          <w:b/>
          <w:bCs/>
          <w:color w:val="auto"/>
          <w:kern w:val="24"/>
        </w:rPr>
      </w:pPr>
    </w:p>
    <w:p w:rsidR="0071708A" w:rsidRDefault="0071708A" w:rsidP="00AD3816">
      <w:pPr>
        <w:pStyle w:val="Default"/>
        <w:spacing w:line="24" w:lineRule="atLeast"/>
        <w:rPr>
          <w:rFonts w:asciiTheme="majorHAnsi" w:eastAsia="SimSun" w:hAnsiTheme="majorHAnsi" w:cstheme="majorHAnsi"/>
          <w:b/>
          <w:bCs/>
          <w:color w:val="auto"/>
          <w:kern w:val="24"/>
        </w:rPr>
      </w:pPr>
    </w:p>
    <w:p w:rsidR="0071708A" w:rsidRDefault="0071708A" w:rsidP="00AD3816">
      <w:pPr>
        <w:pStyle w:val="Default"/>
        <w:spacing w:line="24" w:lineRule="atLeast"/>
        <w:rPr>
          <w:rFonts w:asciiTheme="majorHAnsi" w:eastAsia="SimSun" w:hAnsiTheme="majorHAnsi" w:cstheme="majorHAnsi"/>
          <w:b/>
          <w:bCs/>
          <w:color w:val="auto"/>
          <w:kern w:val="24"/>
        </w:rPr>
      </w:pPr>
    </w:p>
    <w:p w:rsidR="0071708A" w:rsidRDefault="0071708A" w:rsidP="00AD3816">
      <w:pPr>
        <w:pStyle w:val="Default"/>
        <w:spacing w:line="24" w:lineRule="atLeast"/>
        <w:rPr>
          <w:rFonts w:asciiTheme="majorHAnsi" w:eastAsia="SimSun" w:hAnsiTheme="majorHAnsi" w:cstheme="majorHAnsi"/>
          <w:b/>
          <w:bCs/>
          <w:color w:val="auto"/>
          <w:kern w:val="24"/>
        </w:rPr>
      </w:pPr>
    </w:p>
    <w:p w:rsidR="0071708A" w:rsidRDefault="0071708A" w:rsidP="00AD3816">
      <w:pPr>
        <w:pStyle w:val="Default"/>
        <w:spacing w:line="24" w:lineRule="atLeast"/>
        <w:rPr>
          <w:rFonts w:asciiTheme="majorHAnsi" w:eastAsia="SimSun" w:hAnsiTheme="majorHAnsi" w:cstheme="majorHAnsi"/>
          <w:b/>
          <w:bCs/>
          <w:color w:val="auto"/>
          <w:kern w:val="24"/>
        </w:rPr>
      </w:pPr>
    </w:p>
    <w:p w:rsidR="0071708A" w:rsidRDefault="0071708A" w:rsidP="00AD3816">
      <w:pPr>
        <w:pStyle w:val="Default"/>
        <w:spacing w:line="24" w:lineRule="atLeast"/>
        <w:rPr>
          <w:rFonts w:asciiTheme="majorHAnsi" w:eastAsia="SimSun" w:hAnsiTheme="majorHAnsi" w:cstheme="majorHAnsi"/>
          <w:b/>
          <w:bCs/>
          <w:color w:val="auto"/>
          <w:kern w:val="24"/>
        </w:rPr>
      </w:pPr>
    </w:p>
    <w:p w:rsidR="0071708A" w:rsidRPr="00FE24D0" w:rsidRDefault="0071708A" w:rsidP="00AD3816">
      <w:pPr>
        <w:pStyle w:val="Default"/>
        <w:spacing w:line="24" w:lineRule="atLeast"/>
        <w:rPr>
          <w:rFonts w:asciiTheme="majorHAnsi" w:eastAsia="SimSun" w:hAnsiTheme="majorHAnsi" w:cstheme="majorHAnsi"/>
          <w:b/>
          <w:bCs/>
          <w:color w:val="auto"/>
          <w:kern w:val="24"/>
        </w:rPr>
      </w:pPr>
    </w:p>
    <w:p w:rsidR="00F10EB8" w:rsidRPr="00FE24D0" w:rsidRDefault="001503CE" w:rsidP="00AD3816">
      <w:pPr>
        <w:pStyle w:val="Default"/>
        <w:spacing w:line="24" w:lineRule="atLeast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</w:rPr>
      </w:pPr>
      <w:r w:rsidRPr="00FE24D0">
        <w:rPr>
          <w:rFonts w:asciiTheme="majorHAnsi" w:hAnsiTheme="majorHAnsi" w:cstheme="majorHAnsi"/>
          <w:b/>
          <w:color w:val="C45911" w:themeColor="accent2" w:themeShade="BF"/>
          <w:kern w:val="24"/>
        </w:rPr>
        <w:lastRenderedPageBreak/>
        <w:t xml:space="preserve">3- </w:t>
      </w:r>
      <w:r w:rsidR="00A7269E">
        <w:rPr>
          <w:rFonts w:asciiTheme="majorHAnsi" w:hAnsiTheme="majorHAnsi" w:cstheme="majorHAnsi"/>
          <w:b/>
          <w:color w:val="C45911" w:themeColor="accent2" w:themeShade="BF"/>
          <w:kern w:val="24"/>
        </w:rPr>
        <w:t>Combattere</w:t>
      </w:r>
      <w:r w:rsidRPr="00FE24D0">
        <w:rPr>
          <w:rFonts w:asciiTheme="majorHAnsi" w:hAnsiTheme="majorHAnsi" w:cstheme="majorHAnsi"/>
          <w:b/>
          <w:color w:val="C45911" w:themeColor="accent2" w:themeShade="BF"/>
          <w:kern w:val="24"/>
        </w:rPr>
        <w:t xml:space="preserve"> ogni forma di mo</w:t>
      </w:r>
      <w:r w:rsidR="00A41CE7" w:rsidRPr="00FE24D0">
        <w:rPr>
          <w:rFonts w:asciiTheme="majorHAnsi" w:hAnsiTheme="majorHAnsi" w:cstheme="majorHAnsi"/>
          <w:b/>
          <w:color w:val="C45911" w:themeColor="accent2" w:themeShade="BF"/>
          <w:kern w:val="24"/>
        </w:rPr>
        <w:t>lesti</w:t>
      </w:r>
      <w:r w:rsidR="009F7D73">
        <w:rPr>
          <w:rFonts w:asciiTheme="majorHAnsi" w:hAnsiTheme="majorHAnsi" w:cstheme="majorHAnsi"/>
          <w:b/>
          <w:color w:val="C45911" w:themeColor="accent2" w:themeShade="BF"/>
          <w:kern w:val="24"/>
        </w:rPr>
        <w:t>a</w:t>
      </w:r>
      <w:r w:rsidRPr="00FE24D0">
        <w:rPr>
          <w:rFonts w:asciiTheme="majorHAnsi" w:hAnsiTheme="majorHAnsi" w:cstheme="majorHAnsi"/>
          <w:b/>
          <w:color w:val="C45911" w:themeColor="accent2" w:themeShade="BF"/>
          <w:kern w:val="24"/>
        </w:rPr>
        <w:t xml:space="preserve"> </w:t>
      </w:r>
      <w:r w:rsidR="003D3EFB">
        <w:rPr>
          <w:rFonts w:asciiTheme="majorHAnsi" w:hAnsiTheme="majorHAnsi" w:cstheme="majorHAnsi"/>
          <w:b/>
          <w:color w:val="C45911" w:themeColor="accent2" w:themeShade="BF"/>
          <w:kern w:val="24"/>
        </w:rPr>
        <w:t xml:space="preserve">e di violenza </w:t>
      </w:r>
      <w:r w:rsidR="009F7D73">
        <w:rPr>
          <w:rFonts w:asciiTheme="majorHAnsi" w:hAnsiTheme="majorHAnsi" w:cstheme="majorHAnsi"/>
          <w:b/>
          <w:color w:val="C45911" w:themeColor="accent2" w:themeShade="BF"/>
          <w:kern w:val="24"/>
        </w:rPr>
        <w:t>su</w:t>
      </w:r>
      <w:r w:rsidR="003D3EFB">
        <w:rPr>
          <w:rFonts w:asciiTheme="majorHAnsi" w:hAnsiTheme="majorHAnsi" w:cstheme="majorHAnsi"/>
          <w:b/>
          <w:color w:val="C45911" w:themeColor="accent2" w:themeShade="BF"/>
          <w:kern w:val="24"/>
        </w:rPr>
        <w:t>l</w:t>
      </w:r>
      <w:r w:rsidRPr="00FE24D0">
        <w:rPr>
          <w:rFonts w:asciiTheme="majorHAnsi" w:hAnsiTheme="majorHAnsi" w:cstheme="majorHAnsi"/>
          <w:b/>
          <w:color w:val="C45911" w:themeColor="accent2" w:themeShade="BF"/>
          <w:kern w:val="24"/>
        </w:rPr>
        <w:t xml:space="preserve"> lavoro</w:t>
      </w:r>
    </w:p>
    <w:p w:rsidR="00F10EB8" w:rsidRPr="00FE24D0" w:rsidRDefault="00F10EB8" w:rsidP="00AD3816">
      <w:pPr>
        <w:pStyle w:val="Default"/>
        <w:spacing w:line="24" w:lineRule="atLeast"/>
        <w:rPr>
          <w:rFonts w:asciiTheme="majorHAnsi" w:hAnsiTheme="majorHAnsi" w:cstheme="majorHAnsi"/>
          <w:b/>
          <w:bCs/>
          <w:sz w:val="22"/>
          <w:szCs w:val="22"/>
        </w:rPr>
      </w:pPr>
    </w:p>
    <w:p w:rsidR="00DF075F" w:rsidRPr="00FE24D0" w:rsidRDefault="00A41CE7" w:rsidP="009449E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FE24D0">
        <w:rPr>
          <w:rFonts w:asciiTheme="majorHAnsi" w:hAnsiTheme="majorHAnsi" w:cstheme="majorHAnsi"/>
          <w:b/>
        </w:rPr>
        <w:t xml:space="preserve">In nome del </w:t>
      </w:r>
      <w:r w:rsidR="00DF075F" w:rsidRPr="00FE24D0">
        <w:rPr>
          <w:rFonts w:asciiTheme="majorHAnsi" w:hAnsiTheme="majorHAnsi" w:cstheme="majorHAnsi"/>
          <w:b/>
        </w:rPr>
        <w:t>rispetto dell</w:t>
      </w:r>
      <w:r w:rsidRPr="00FE24D0">
        <w:rPr>
          <w:rFonts w:asciiTheme="majorHAnsi" w:hAnsiTheme="majorHAnsi" w:cstheme="majorHAnsi"/>
          <w:b/>
        </w:rPr>
        <w:t>a persona</w:t>
      </w:r>
      <w:r w:rsidR="00DF075F" w:rsidRPr="00FE24D0">
        <w:rPr>
          <w:rFonts w:asciiTheme="majorHAnsi" w:hAnsiTheme="majorHAnsi" w:cstheme="majorHAnsi"/>
          <w:b/>
        </w:rPr>
        <w:t>, i</w:t>
      </w:r>
      <w:r w:rsidR="00031821">
        <w:rPr>
          <w:rFonts w:asciiTheme="majorHAnsi" w:hAnsiTheme="majorHAnsi" w:cstheme="majorHAnsi"/>
          <w:b/>
        </w:rPr>
        <w:t xml:space="preserve"> firmatari non </w:t>
      </w:r>
      <w:r w:rsidR="00DF075F" w:rsidRPr="00FE24D0">
        <w:rPr>
          <w:rFonts w:asciiTheme="majorHAnsi" w:hAnsiTheme="majorHAnsi" w:cstheme="majorHAnsi"/>
          <w:b/>
        </w:rPr>
        <w:t>ammett</w:t>
      </w:r>
      <w:r w:rsidR="00031821">
        <w:rPr>
          <w:rFonts w:asciiTheme="majorHAnsi" w:hAnsiTheme="majorHAnsi" w:cstheme="majorHAnsi"/>
          <w:b/>
        </w:rPr>
        <w:t>ono</w:t>
      </w:r>
      <w:r w:rsidR="00DF075F" w:rsidRPr="00FE24D0">
        <w:rPr>
          <w:rFonts w:asciiTheme="majorHAnsi" w:hAnsiTheme="majorHAnsi" w:cstheme="majorHAnsi"/>
          <w:b/>
        </w:rPr>
        <w:t xml:space="preserve"> </w:t>
      </w:r>
      <w:r w:rsidRPr="00FE24D0">
        <w:rPr>
          <w:rFonts w:asciiTheme="majorHAnsi" w:hAnsiTheme="majorHAnsi" w:cstheme="majorHAnsi"/>
          <w:b/>
        </w:rPr>
        <w:t>nessun</w:t>
      </w:r>
      <w:r w:rsidR="009F7D73">
        <w:rPr>
          <w:rFonts w:asciiTheme="majorHAnsi" w:hAnsiTheme="majorHAnsi" w:cstheme="majorHAnsi"/>
          <w:b/>
        </w:rPr>
        <w:t>a</w:t>
      </w:r>
      <w:r w:rsidRPr="00FE24D0">
        <w:rPr>
          <w:rFonts w:asciiTheme="majorHAnsi" w:hAnsiTheme="majorHAnsi" w:cstheme="majorHAnsi"/>
          <w:b/>
        </w:rPr>
        <w:t xml:space="preserve"> molest</w:t>
      </w:r>
      <w:r w:rsidR="00031821">
        <w:rPr>
          <w:rFonts w:asciiTheme="majorHAnsi" w:hAnsiTheme="majorHAnsi" w:cstheme="majorHAnsi"/>
          <w:b/>
        </w:rPr>
        <w:t>i</w:t>
      </w:r>
      <w:r w:rsidR="009F7D73">
        <w:rPr>
          <w:rFonts w:asciiTheme="majorHAnsi" w:hAnsiTheme="majorHAnsi" w:cstheme="majorHAnsi"/>
          <w:b/>
        </w:rPr>
        <w:t>a</w:t>
      </w:r>
      <w:r w:rsidRPr="00FE24D0">
        <w:rPr>
          <w:rFonts w:asciiTheme="majorHAnsi" w:hAnsiTheme="majorHAnsi" w:cstheme="majorHAnsi"/>
          <w:b/>
        </w:rPr>
        <w:t xml:space="preserve"> </w:t>
      </w:r>
      <w:r w:rsidR="00DF075F" w:rsidRPr="00FE24D0">
        <w:rPr>
          <w:rFonts w:asciiTheme="majorHAnsi" w:hAnsiTheme="majorHAnsi" w:cstheme="majorHAnsi"/>
          <w:b/>
        </w:rPr>
        <w:t>o violen</w:t>
      </w:r>
      <w:r w:rsidR="00031821">
        <w:rPr>
          <w:rFonts w:asciiTheme="majorHAnsi" w:hAnsiTheme="majorHAnsi" w:cstheme="majorHAnsi"/>
          <w:b/>
        </w:rPr>
        <w:t>z</w:t>
      </w:r>
      <w:r w:rsidR="009F7D73">
        <w:rPr>
          <w:rFonts w:asciiTheme="majorHAnsi" w:hAnsiTheme="majorHAnsi" w:cstheme="majorHAnsi"/>
          <w:b/>
        </w:rPr>
        <w:t>a</w:t>
      </w:r>
      <w:r w:rsidR="00161002" w:rsidRPr="00FE24D0">
        <w:rPr>
          <w:rFonts w:asciiTheme="majorHAnsi" w:hAnsiTheme="majorHAnsi" w:cstheme="majorHAnsi"/>
          <w:b/>
        </w:rPr>
        <w:t>,</w:t>
      </w:r>
      <w:r w:rsidRPr="00FE24D0">
        <w:rPr>
          <w:rFonts w:asciiTheme="majorHAnsi" w:hAnsiTheme="majorHAnsi" w:cstheme="majorHAnsi"/>
          <w:b/>
        </w:rPr>
        <w:t xml:space="preserve"> </w:t>
      </w:r>
      <w:r w:rsidR="00161002" w:rsidRPr="00FE24D0">
        <w:rPr>
          <w:rFonts w:asciiTheme="majorHAnsi" w:hAnsiTheme="majorHAnsi" w:cstheme="majorHAnsi"/>
          <w:b/>
        </w:rPr>
        <w:t>indipendentemente dalla</w:t>
      </w:r>
      <w:r w:rsidRPr="00FE24D0">
        <w:rPr>
          <w:rFonts w:asciiTheme="majorHAnsi" w:hAnsiTheme="majorHAnsi" w:cstheme="majorHAnsi"/>
          <w:b/>
        </w:rPr>
        <w:t xml:space="preserve"> </w:t>
      </w:r>
      <w:r w:rsidR="00031821">
        <w:rPr>
          <w:rFonts w:asciiTheme="majorHAnsi" w:hAnsiTheme="majorHAnsi" w:cstheme="majorHAnsi"/>
          <w:b/>
        </w:rPr>
        <w:t>forma assunta,</w:t>
      </w:r>
      <w:r w:rsidR="00031821" w:rsidRPr="00031821">
        <w:rPr>
          <w:rFonts w:asciiTheme="majorHAnsi" w:hAnsiTheme="majorHAnsi" w:cstheme="majorHAnsi"/>
          <w:b/>
        </w:rPr>
        <w:t xml:space="preserve"> </w:t>
      </w:r>
      <w:r w:rsidR="00031821">
        <w:rPr>
          <w:rFonts w:asciiTheme="majorHAnsi" w:hAnsiTheme="majorHAnsi" w:cstheme="majorHAnsi"/>
          <w:b/>
        </w:rPr>
        <w:t>sul luogo di lavoro – in altri termini</w:t>
      </w:r>
      <w:r w:rsidR="00AA2993">
        <w:rPr>
          <w:rFonts w:asciiTheme="majorHAnsi" w:hAnsiTheme="majorHAnsi" w:cstheme="majorHAnsi"/>
          <w:b/>
        </w:rPr>
        <w:t>,</w:t>
      </w:r>
      <w:r w:rsidR="00031821">
        <w:rPr>
          <w:rFonts w:asciiTheme="majorHAnsi" w:hAnsiTheme="majorHAnsi" w:cstheme="majorHAnsi"/>
          <w:b/>
        </w:rPr>
        <w:t xml:space="preserve"> in qualsi</w:t>
      </w:r>
      <w:r w:rsidR="009F7D73">
        <w:rPr>
          <w:rFonts w:asciiTheme="majorHAnsi" w:hAnsiTheme="majorHAnsi" w:cstheme="majorHAnsi"/>
          <w:b/>
        </w:rPr>
        <w:t>asi</w:t>
      </w:r>
      <w:r w:rsidR="00031821">
        <w:rPr>
          <w:rFonts w:asciiTheme="majorHAnsi" w:hAnsiTheme="majorHAnsi" w:cstheme="majorHAnsi"/>
          <w:b/>
        </w:rPr>
        <w:t xml:space="preserve"> luogo in cui i </w:t>
      </w:r>
      <w:r w:rsidR="001A157B">
        <w:rPr>
          <w:rFonts w:asciiTheme="majorHAnsi" w:hAnsiTheme="majorHAnsi" w:cstheme="majorHAnsi"/>
          <w:b/>
        </w:rPr>
        <w:t>lavoratori</w:t>
      </w:r>
      <w:r w:rsidR="00031821">
        <w:rPr>
          <w:rFonts w:asciiTheme="majorHAnsi" w:hAnsiTheme="majorHAnsi" w:cstheme="majorHAnsi"/>
          <w:b/>
        </w:rPr>
        <w:t xml:space="preserve"> sono tenuti ad espletare il proprio lavoro – oppure al di fuori di quest’ultimo, se tale comportamento è correlato alle relazioni professionali che vi </w:t>
      </w:r>
      <w:r w:rsidR="00AA2993">
        <w:rPr>
          <w:rFonts w:asciiTheme="majorHAnsi" w:hAnsiTheme="majorHAnsi" w:cstheme="majorHAnsi"/>
          <w:b/>
        </w:rPr>
        <w:t xml:space="preserve">si </w:t>
      </w:r>
      <w:r w:rsidR="00031821">
        <w:rPr>
          <w:rFonts w:asciiTheme="majorHAnsi" w:hAnsiTheme="majorHAnsi" w:cstheme="majorHAnsi"/>
          <w:b/>
        </w:rPr>
        <w:t>sono instaurate</w:t>
      </w:r>
      <w:r w:rsidR="00DF075F" w:rsidRPr="00FE24D0">
        <w:rPr>
          <w:rFonts w:asciiTheme="majorHAnsi" w:hAnsiTheme="majorHAnsi" w:cstheme="majorHAnsi"/>
          <w:b/>
        </w:rPr>
        <w:t>.</w:t>
      </w:r>
    </w:p>
    <w:p w:rsidR="00DF075F" w:rsidRPr="00FE24D0" w:rsidRDefault="00DF075F" w:rsidP="009449E7">
      <w:pPr>
        <w:pStyle w:val="Default"/>
        <w:spacing w:line="24" w:lineRule="atLeast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:rsidR="005026F7" w:rsidRPr="00B8683A" w:rsidRDefault="00F432CC" w:rsidP="009449E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color w:val="auto"/>
          <w:sz w:val="22"/>
        </w:rPr>
        <w:t xml:space="preserve">Il Gruppo EDF si impegna a </w:t>
      </w:r>
      <w:r w:rsidR="00CB3BE7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proteggere i propri dipendenti da </w:t>
      </w:r>
      <w:r w:rsidR="00A41CE7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qualsiasi 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>forma di violenza</w:t>
      </w:r>
      <w:r w:rsidR="00CB3BE7" w:rsidRPr="00B8683A">
        <w:rPr>
          <w:rFonts w:asciiTheme="majorHAnsi" w:eastAsiaTheme="minorHAnsi" w:hAnsiTheme="majorHAnsi" w:cstheme="majorHAnsi"/>
          <w:color w:val="auto"/>
          <w:sz w:val="22"/>
        </w:rPr>
        <w:t>,</w:t>
      </w:r>
      <w:r w:rsidR="009F7D73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 di </w:t>
      </w:r>
      <w:r w:rsidR="00CB3BE7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abusi e di </w:t>
      </w:r>
      <w:r w:rsidR="009F7D73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molestie </w:t>
      </w:r>
      <w:r w:rsidR="00BB123B">
        <w:rPr>
          <w:rFonts w:asciiTheme="majorHAnsi" w:eastAsiaTheme="minorHAnsi" w:hAnsiTheme="majorHAnsi" w:cstheme="majorHAnsi"/>
          <w:color w:val="auto"/>
          <w:sz w:val="22"/>
        </w:rPr>
        <w:t>sul</w:t>
      </w:r>
      <w:r w:rsidR="00E4716E">
        <w:rPr>
          <w:rFonts w:asciiTheme="majorHAnsi" w:eastAsiaTheme="minorHAnsi" w:hAnsiTheme="majorHAnsi" w:cstheme="majorHAnsi"/>
          <w:color w:val="auto"/>
          <w:sz w:val="22"/>
        </w:rPr>
        <w:t xml:space="preserve"> 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>lavoro.</w:t>
      </w:r>
    </w:p>
    <w:p w:rsidR="00DF075F" w:rsidRPr="00B8683A" w:rsidRDefault="00DF075F" w:rsidP="009449E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F10EB8" w:rsidRPr="00B8683A" w:rsidRDefault="009F7D73" w:rsidP="009449E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</w:rPr>
        <w:t>Nello specifico</w:t>
      </w:r>
      <w:r w:rsidR="00DF075F" w:rsidRPr="00B8683A">
        <w:rPr>
          <w:rFonts w:asciiTheme="majorHAnsi" w:hAnsiTheme="majorHAnsi" w:cstheme="majorHAnsi"/>
        </w:rPr>
        <w:t xml:space="preserve">, </w:t>
      </w:r>
      <w:r w:rsidR="00A41CE7" w:rsidRPr="00B8683A">
        <w:rPr>
          <w:rFonts w:asciiTheme="majorHAnsi" w:hAnsiTheme="majorHAnsi" w:cstheme="majorHAnsi"/>
        </w:rPr>
        <w:t>ciascuna società</w:t>
      </w:r>
      <w:r w:rsidR="00DF075F" w:rsidRPr="00B8683A">
        <w:rPr>
          <w:rFonts w:asciiTheme="majorHAnsi" w:hAnsiTheme="majorHAnsi" w:cstheme="majorHAnsi"/>
        </w:rPr>
        <w:t xml:space="preserve"> </w:t>
      </w:r>
      <w:r w:rsidR="00A41CE7" w:rsidRPr="00B8683A">
        <w:rPr>
          <w:rFonts w:asciiTheme="majorHAnsi" w:hAnsiTheme="majorHAnsi" w:cstheme="majorHAnsi"/>
        </w:rPr>
        <w:t xml:space="preserve">del Gruppo adotta </w:t>
      </w:r>
      <w:r w:rsidR="00DF075F" w:rsidRPr="00B8683A">
        <w:rPr>
          <w:rFonts w:asciiTheme="majorHAnsi" w:hAnsiTheme="majorHAnsi" w:cstheme="majorHAnsi"/>
        </w:rPr>
        <w:t>tutt</w:t>
      </w:r>
      <w:r w:rsidR="00A41CE7" w:rsidRPr="00B8683A">
        <w:rPr>
          <w:rFonts w:asciiTheme="majorHAnsi" w:hAnsiTheme="majorHAnsi" w:cstheme="majorHAnsi"/>
        </w:rPr>
        <w:t>i</w:t>
      </w:r>
      <w:r w:rsidR="00DF075F" w:rsidRPr="00B8683A">
        <w:rPr>
          <w:rFonts w:asciiTheme="majorHAnsi" w:hAnsiTheme="majorHAnsi" w:cstheme="majorHAnsi"/>
        </w:rPr>
        <w:t xml:space="preserve"> </w:t>
      </w:r>
      <w:r w:rsidR="00A41CE7" w:rsidRPr="00B8683A">
        <w:rPr>
          <w:rFonts w:asciiTheme="majorHAnsi" w:hAnsiTheme="majorHAnsi" w:cstheme="majorHAnsi"/>
        </w:rPr>
        <w:t>i</w:t>
      </w:r>
      <w:r w:rsidR="00DF075F" w:rsidRPr="00B8683A">
        <w:rPr>
          <w:rFonts w:asciiTheme="majorHAnsi" w:hAnsiTheme="majorHAnsi" w:cstheme="majorHAnsi"/>
        </w:rPr>
        <w:t xml:space="preserve"> </w:t>
      </w:r>
      <w:r w:rsidR="00A41CE7" w:rsidRPr="00B8683A">
        <w:rPr>
          <w:rFonts w:asciiTheme="majorHAnsi" w:hAnsiTheme="majorHAnsi" w:cstheme="majorHAnsi"/>
        </w:rPr>
        <w:t xml:space="preserve">provvedimenti </w:t>
      </w:r>
      <w:r w:rsidR="00DF075F" w:rsidRPr="00B8683A">
        <w:rPr>
          <w:rFonts w:asciiTheme="majorHAnsi" w:hAnsiTheme="majorHAnsi" w:cstheme="majorHAnsi"/>
        </w:rPr>
        <w:t xml:space="preserve">necessari per </w:t>
      </w:r>
      <w:r w:rsidRPr="00B8683A">
        <w:rPr>
          <w:rFonts w:asciiTheme="majorHAnsi" w:hAnsiTheme="majorHAnsi" w:cstheme="majorHAnsi"/>
        </w:rPr>
        <w:t xml:space="preserve">prevenire </w:t>
      </w:r>
      <w:r w:rsidR="00CB3BE7" w:rsidRPr="00B8683A">
        <w:rPr>
          <w:rFonts w:asciiTheme="majorHAnsi" w:hAnsiTheme="majorHAnsi" w:cstheme="majorHAnsi"/>
        </w:rPr>
        <w:t>e</w:t>
      </w:r>
      <w:r w:rsidR="00B424CE">
        <w:rPr>
          <w:rFonts w:asciiTheme="majorHAnsi" w:hAnsiTheme="majorHAnsi" w:cstheme="majorHAnsi"/>
        </w:rPr>
        <w:t xml:space="preserve"> rimediare</w:t>
      </w:r>
      <w:r w:rsidR="00CB3BE7" w:rsidRPr="00B8683A">
        <w:rPr>
          <w:rFonts w:asciiTheme="majorHAnsi" w:hAnsiTheme="majorHAnsi" w:cstheme="majorHAnsi"/>
        </w:rPr>
        <w:t xml:space="preserve"> al</w:t>
      </w:r>
      <w:r w:rsidR="00A41CE7" w:rsidRPr="00B8683A">
        <w:rPr>
          <w:rFonts w:asciiTheme="majorHAnsi" w:hAnsiTheme="majorHAnsi" w:cstheme="majorHAnsi"/>
        </w:rPr>
        <w:t>le</w:t>
      </w:r>
      <w:r w:rsidR="00DF075F" w:rsidRPr="00B8683A">
        <w:rPr>
          <w:rFonts w:asciiTheme="majorHAnsi" w:hAnsiTheme="majorHAnsi" w:cstheme="majorHAnsi"/>
        </w:rPr>
        <w:t xml:space="preserve"> </w:t>
      </w:r>
      <w:r w:rsidR="00A41CE7" w:rsidRPr="00B8683A">
        <w:rPr>
          <w:rFonts w:asciiTheme="majorHAnsi" w:hAnsiTheme="majorHAnsi" w:cstheme="majorHAnsi"/>
        </w:rPr>
        <w:t xml:space="preserve">molestie </w:t>
      </w:r>
      <w:r w:rsidR="00DF075F" w:rsidRPr="00B8683A">
        <w:rPr>
          <w:rFonts w:asciiTheme="majorHAnsi" w:hAnsiTheme="majorHAnsi" w:cstheme="majorHAnsi"/>
        </w:rPr>
        <w:t xml:space="preserve">e </w:t>
      </w:r>
      <w:r w:rsidR="00CB3BE7" w:rsidRPr="00B8683A">
        <w:rPr>
          <w:rFonts w:asciiTheme="majorHAnsi" w:hAnsiTheme="majorHAnsi" w:cstheme="majorHAnsi"/>
        </w:rPr>
        <w:t xml:space="preserve">a </w:t>
      </w:r>
      <w:r w:rsidR="00A41CE7" w:rsidRPr="00B8683A">
        <w:rPr>
          <w:rFonts w:asciiTheme="majorHAnsi" w:hAnsiTheme="majorHAnsi" w:cstheme="majorHAnsi"/>
        </w:rPr>
        <w:t>ogni</w:t>
      </w:r>
      <w:r w:rsidR="00DF075F" w:rsidRPr="00B8683A">
        <w:rPr>
          <w:rFonts w:asciiTheme="majorHAnsi" w:hAnsiTheme="majorHAnsi" w:cstheme="majorHAnsi"/>
        </w:rPr>
        <w:t xml:space="preserve"> violenza fisica e psicologica</w:t>
      </w:r>
      <w:r w:rsidR="00161002" w:rsidRPr="00B8683A">
        <w:rPr>
          <w:rFonts w:asciiTheme="majorHAnsi" w:hAnsiTheme="majorHAnsi" w:cstheme="majorHAnsi"/>
        </w:rPr>
        <w:t xml:space="preserve">, </w:t>
      </w:r>
      <w:r w:rsidRPr="00B8683A">
        <w:rPr>
          <w:rFonts w:asciiTheme="majorHAnsi" w:hAnsiTheme="majorHAnsi" w:cstheme="majorHAnsi"/>
        </w:rPr>
        <w:t xml:space="preserve">con una particolare attenzione per le violenze di genere, adoperandosi </w:t>
      </w:r>
      <w:r w:rsidR="006722CB" w:rsidRPr="00B8683A">
        <w:rPr>
          <w:rFonts w:asciiTheme="majorHAnsi" w:hAnsiTheme="majorHAnsi" w:cstheme="majorHAnsi"/>
        </w:rPr>
        <w:t>per</w:t>
      </w:r>
      <w:r w:rsidR="00DF075F" w:rsidRPr="00B8683A">
        <w:rPr>
          <w:rFonts w:asciiTheme="majorHAnsi" w:hAnsiTheme="majorHAnsi" w:cstheme="majorHAnsi"/>
        </w:rPr>
        <w:t xml:space="preserve"> sensibilizzare</w:t>
      </w:r>
      <w:r w:rsidRPr="00B8683A">
        <w:rPr>
          <w:rFonts w:asciiTheme="majorHAnsi" w:hAnsiTheme="majorHAnsi" w:cstheme="majorHAnsi"/>
        </w:rPr>
        <w:t xml:space="preserve"> e formare</w:t>
      </w:r>
      <w:r w:rsidR="00DF075F" w:rsidRPr="00B8683A">
        <w:rPr>
          <w:rFonts w:asciiTheme="majorHAnsi" w:hAnsiTheme="majorHAnsi" w:cstheme="majorHAnsi"/>
        </w:rPr>
        <w:t xml:space="preserve"> tutti i </w:t>
      </w:r>
      <w:r w:rsidR="001A157B" w:rsidRPr="00B8683A">
        <w:rPr>
          <w:rFonts w:asciiTheme="majorHAnsi" w:hAnsiTheme="majorHAnsi" w:cstheme="majorHAnsi"/>
        </w:rPr>
        <w:t>lavoratori</w:t>
      </w:r>
      <w:r w:rsidR="00DF075F" w:rsidRPr="00B8683A">
        <w:rPr>
          <w:rFonts w:asciiTheme="majorHAnsi" w:hAnsiTheme="majorHAnsi" w:cstheme="majorHAnsi"/>
        </w:rPr>
        <w:t xml:space="preserve"> </w:t>
      </w:r>
      <w:r w:rsidR="00161002" w:rsidRPr="00B8683A">
        <w:rPr>
          <w:rFonts w:asciiTheme="majorHAnsi" w:hAnsiTheme="majorHAnsi" w:cstheme="majorHAnsi"/>
        </w:rPr>
        <w:t>su</w:t>
      </w:r>
      <w:r w:rsidR="00DF075F" w:rsidRPr="00B8683A">
        <w:rPr>
          <w:rFonts w:asciiTheme="majorHAnsi" w:hAnsiTheme="majorHAnsi" w:cstheme="majorHAnsi"/>
        </w:rPr>
        <w:t>i rischi di mo</w:t>
      </w:r>
      <w:r w:rsidR="00161002" w:rsidRPr="00B8683A">
        <w:rPr>
          <w:rFonts w:asciiTheme="majorHAnsi" w:hAnsiTheme="majorHAnsi" w:cstheme="majorHAnsi"/>
        </w:rPr>
        <w:t xml:space="preserve">lestie </w:t>
      </w:r>
      <w:r w:rsidR="00DF075F" w:rsidRPr="00B8683A">
        <w:rPr>
          <w:rFonts w:asciiTheme="majorHAnsi" w:hAnsiTheme="majorHAnsi" w:cstheme="majorHAnsi"/>
        </w:rPr>
        <w:t xml:space="preserve">e </w:t>
      </w:r>
      <w:r w:rsidR="00161002" w:rsidRPr="00B8683A">
        <w:rPr>
          <w:rFonts w:asciiTheme="majorHAnsi" w:hAnsiTheme="majorHAnsi" w:cstheme="majorHAnsi"/>
        </w:rPr>
        <w:t>sugli</w:t>
      </w:r>
      <w:r w:rsidR="00DF075F" w:rsidRPr="00B8683A">
        <w:rPr>
          <w:rFonts w:asciiTheme="majorHAnsi" w:hAnsiTheme="majorHAnsi" w:cstheme="majorHAnsi"/>
        </w:rPr>
        <w:t xml:space="preserve"> </w:t>
      </w:r>
      <w:r w:rsidR="00161002" w:rsidRPr="00B8683A">
        <w:rPr>
          <w:rFonts w:asciiTheme="majorHAnsi" w:hAnsiTheme="majorHAnsi" w:cstheme="majorHAnsi"/>
        </w:rPr>
        <w:t xml:space="preserve">strumenti </w:t>
      </w:r>
      <w:r w:rsidR="00DF075F" w:rsidRPr="00B8683A">
        <w:rPr>
          <w:rFonts w:asciiTheme="majorHAnsi" w:hAnsiTheme="majorHAnsi" w:cstheme="majorHAnsi"/>
        </w:rPr>
        <w:t xml:space="preserve">per </w:t>
      </w:r>
      <w:r w:rsidRPr="00B8683A">
        <w:rPr>
          <w:rFonts w:asciiTheme="majorHAnsi" w:hAnsiTheme="majorHAnsi" w:cstheme="majorHAnsi"/>
        </w:rPr>
        <w:t>prevenire</w:t>
      </w:r>
      <w:r w:rsidR="00161002" w:rsidRPr="00B8683A">
        <w:rPr>
          <w:rFonts w:asciiTheme="majorHAnsi" w:hAnsiTheme="majorHAnsi" w:cstheme="majorHAnsi"/>
        </w:rPr>
        <w:t xml:space="preserve"> </w:t>
      </w:r>
      <w:r w:rsidR="00DF075F" w:rsidRPr="00B8683A">
        <w:rPr>
          <w:rFonts w:asciiTheme="majorHAnsi" w:hAnsiTheme="majorHAnsi" w:cstheme="majorHAnsi"/>
        </w:rPr>
        <w:t xml:space="preserve">e </w:t>
      </w:r>
      <w:r w:rsidRPr="00B8683A">
        <w:rPr>
          <w:rFonts w:asciiTheme="majorHAnsi" w:hAnsiTheme="majorHAnsi" w:cstheme="majorHAnsi"/>
        </w:rPr>
        <w:t xml:space="preserve">contrastare tali </w:t>
      </w:r>
      <w:r w:rsidR="00161002" w:rsidRPr="00B8683A">
        <w:rPr>
          <w:rFonts w:asciiTheme="majorHAnsi" w:hAnsiTheme="majorHAnsi" w:cstheme="majorHAnsi"/>
        </w:rPr>
        <w:t>comportamenti</w:t>
      </w:r>
      <w:r w:rsidR="00DF075F" w:rsidRPr="00B8683A">
        <w:rPr>
          <w:rFonts w:asciiTheme="majorHAnsi" w:hAnsiTheme="majorHAnsi" w:cstheme="majorHAnsi"/>
        </w:rPr>
        <w:t xml:space="preserve">. </w:t>
      </w:r>
      <w:r w:rsidR="00635D56" w:rsidRPr="00B8683A">
        <w:rPr>
          <w:rFonts w:asciiTheme="majorHAnsi" w:hAnsiTheme="majorHAnsi" w:cstheme="majorHAnsi"/>
        </w:rPr>
        <w:t>In collaborazione con i rappresentanti dei lavoratori, il Gruppo si impegna a redigere e attuare</w:t>
      </w:r>
      <w:r w:rsidRPr="00B8683A">
        <w:rPr>
          <w:rFonts w:asciiTheme="majorHAnsi" w:hAnsiTheme="majorHAnsi" w:cstheme="majorHAnsi"/>
        </w:rPr>
        <w:t>, in ogni società,</w:t>
      </w:r>
      <w:r w:rsidR="00635D56" w:rsidRPr="00B8683A">
        <w:rPr>
          <w:rFonts w:asciiTheme="majorHAnsi" w:hAnsiTheme="majorHAnsi" w:cstheme="majorHAnsi"/>
        </w:rPr>
        <w:t xml:space="preserve"> un piano </w:t>
      </w:r>
      <w:r w:rsidR="007F6CA0" w:rsidRPr="00B8683A">
        <w:rPr>
          <w:rFonts w:asciiTheme="majorHAnsi" w:hAnsiTheme="majorHAnsi" w:cstheme="majorHAnsi"/>
        </w:rPr>
        <w:t xml:space="preserve">di prevenzione e </w:t>
      </w:r>
      <w:r w:rsidR="00635D56" w:rsidRPr="00B8683A">
        <w:rPr>
          <w:rFonts w:asciiTheme="majorHAnsi" w:hAnsiTheme="majorHAnsi" w:cstheme="majorHAnsi"/>
        </w:rPr>
        <w:t>d</w:t>
      </w:r>
      <w:r w:rsidRPr="00B8683A">
        <w:rPr>
          <w:rFonts w:asciiTheme="majorHAnsi" w:hAnsiTheme="majorHAnsi" w:cstheme="majorHAnsi"/>
        </w:rPr>
        <w:t xml:space="preserve">’azione per evitare </w:t>
      </w:r>
      <w:r w:rsidR="002C728B" w:rsidRPr="00B8683A">
        <w:rPr>
          <w:rFonts w:asciiTheme="majorHAnsi" w:hAnsiTheme="majorHAnsi" w:cstheme="majorHAnsi"/>
        </w:rPr>
        <w:t>tali</w:t>
      </w:r>
      <w:r w:rsidR="00635D56" w:rsidRPr="00B8683A">
        <w:rPr>
          <w:rFonts w:asciiTheme="majorHAnsi" w:hAnsiTheme="majorHAnsi" w:cstheme="majorHAnsi"/>
        </w:rPr>
        <w:t xml:space="preserve"> forme di </w:t>
      </w:r>
      <w:r w:rsidR="00BB3361" w:rsidRPr="00B8683A">
        <w:rPr>
          <w:rFonts w:asciiTheme="majorHAnsi" w:hAnsiTheme="majorHAnsi" w:cstheme="majorHAnsi"/>
        </w:rPr>
        <w:t xml:space="preserve">molestie e di </w:t>
      </w:r>
      <w:r w:rsidR="00635D56" w:rsidRPr="00B8683A">
        <w:rPr>
          <w:rFonts w:asciiTheme="majorHAnsi" w:hAnsiTheme="majorHAnsi" w:cstheme="majorHAnsi"/>
        </w:rPr>
        <w:t xml:space="preserve">violenza </w:t>
      </w:r>
      <w:r w:rsidR="002C728B" w:rsidRPr="00B8683A">
        <w:rPr>
          <w:rFonts w:asciiTheme="majorHAnsi" w:hAnsiTheme="majorHAnsi" w:cstheme="majorHAnsi"/>
        </w:rPr>
        <w:t xml:space="preserve">sul </w:t>
      </w:r>
      <w:r w:rsidR="00635D56" w:rsidRPr="00B8683A">
        <w:rPr>
          <w:rFonts w:asciiTheme="majorHAnsi" w:hAnsiTheme="majorHAnsi" w:cstheme="majorHAnsi"/>
        </w:rPr>
        <w:t>lavoro</w:t>
      </w:r>
      <w:r w:rsidR="002C728B" w:rsidRPr="00B8683A">
        <w:rPr>
          <w:rFonts w:asciiTheme="majorHAnsi" w:hAnsiTheme="majorHAnsi" w:cstheme="majorHAnsi"/>
        </w:rPr>
        <w:t xml:space="preserve"> e gestire le situazioni potenziali</w:t>
      </w:r>
      <w:r w:rsidR="00635D56" w:rsidRPr="00B8683A">
        <w:rPr>
          <w:rFonts w:asciiTheme="majorHAnsi" w:hAnsiTheme="majorHAnsi" w:cstheme="majorHAnsi"/>
        </w:rPr>
        <w:t xml:space="preserve">, </w:t>
      </w:r>
      <w:r w:rsidR="002C728B" w:rsidRPr="00B8683A">
        <w:rPr>
          <w:rFonts w:asciiTheme="majorHAnsi" w:hAnsiTheme="majorHAnsi" w:cstheme="majorHAnsi"/>
        </w:rPr>
        <w:t xml:space="preserve">in </w:t>
      </w:r>
      <w:r w:rsidR="007F6CA0" w:rsidRPr="00B8683A">
        <w:rPr>
          <w:rFonts w:asciiTheme="majorHAnsi" w:hAnsiTheme="majorHAnsi" w:cstheme="majorHAnsi"/>
        </w:rPr>
        <w:t xml:space="preserve">conformità con </w:t>
      </w:r>
      <w:r w:rsidR="002C728B" w:rsidRPr="00B8683A">
        <w:rPr>
          <w:rFonts w:asciiTheme="majorHAnsi" w:hAnsiTheme="majorHAnsi" w:cstheme="majorHAnsi"/>
        </w:rPr>
        <w:t xml:space="preserve">la politica </w:t>
      </w:r>
      <w:r w:rsidR="00635D56" w:rsidRPr="00B8683A">
        <w:rPr>
          <w:rFonts w:asciiTheme="majorHAnsi" w:hAnsiTheme="majorHAnsi" w:cstheme="majorHAnsi"/>
        </w:rPr>
        <w:t>di tolleranza zero del Gruppo</w:t>
      </w:r>
      <w:r w:rsidR="007F6CA0" w:rsidRPr="00B8683A">
        <w:rPr>
          <w:rFonts w:asciiTheme="majorHAnsi" w:hAnsiTheme="majorHAnsi" w:cstheme="majorHAnsi"/>
        </w:rPr>
        <w:t xml:space="preserve"> e in linea con le linee guida e le buone pratiche dell’</w:t>
      </w:r>
      <w:r w:rsidR="00F004C2" w:rsidRPr="00B8683A">
        <w:rPr>
          <w:rFonts w:asciiTheme="majorHAnsi" w:hAnsiTheme="majorHAnsi" w:cstheme="majorHAnsi"/>
        </w:rPr>
        <w:t>ILO</w:t>
      </w:r>
      <w:r w:rsidR="00635D56" w:rsidRPr="00B8683A">
        <w:rPr>
          <w:rFonts w:asciiTheme="majorHAnsi" w:hAnsiTheme="majorHAnsi" w:cstheme="majorHAnsi"/>
        </w:rPr>
        <w:t xml:space="preserve">. </w:t>
      </w:r>
      <w:r w:rsidR="00BB3361" w:rsidRPr="00B8683A">
        <w:rPr>
          <w:rFonts w:asciiTheme="majorHAnsi" w:hAnsiTheme="majorHAnsi" w:cstheme="majorHAnsi"/>
        </w:rPr>
        <w:t xml:space="preserve">I lavoratori del Gruppo sono sensibilizzati e formati su tali questioni, nonché </w:t>
      </w:r>
      <w:r w:rsidR="001230B4" w:rsidRPr="00B8683A">
        <w:rPr>
          <w:rFonts w:asciiTheme="majorHAnsi" w:hAnsiTheme="majorHAnsi" w:cstheme="majorHAnsi"/>
        </w:rPr>
        <w:t>sulle corrispondenti politiche e procedure.</w:t>
      </w:r>
    </w:p>
    <w:p w:rsidR="00066E9C" w:rsidRPr="00B8683A" w:rsidRDefault="00066E9C" w:rsidP="009449E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6F21E9" w:rsidRPr="00FE24D0" w:rsidRDefault="00B42896" w:rsidP="009449E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color w:val="auto"/>
          <w:sz w:val="22"/>
        </w:rPr>
        <w:t xml:space="preserve">Tutti i </w:t>
      </w:r>
      <w:r w:rsidR="001A157B" w:rsidRPr="00B8683A">
        <w:rPr>
          <w:rFonts w:asciiTheme="majorHAnsi" w:eastAsiaTheme="minorHAnsi" w:hAnsiTheme="majorHAnsi" w:cstheme="majorHAnsi"/>
          <w:color w:val="auto"/>
          <w:sz w:val="22"/>
        </w:rPr>
        <w:t>lavoratori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 xml:space="preserve"> devono essere trattati con rispetto</w:t>
      </w:r>
      <w:r w:rsidR="00CB3BE7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. Essi riconoscono che dei 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>r</w:t>
      </w:r>
      <w:r w:rsidR="0037520E" w:rsidRPr="00B8683A">
        <w:rPr>
          <w:rFonts w:asciiTheme="majorHAnsi" w:eastAsiaTheme="minorHAnsi" w:hAnsiTheme="majorHAnsi" w:cstheme="majorHAnsi"/>
          <w:color w:val="auto"/>
          <w:sz w:val="22"/>
        </w:rPr>
        <w:t>apporti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 xml:space="preserve"> professionali fondat</w:t>
      </w:r>
      <w:r w:rsidR="0037520E" w:rsidRPr="00B8683A">
        <w:rPr>
          <w:rFonts w:asciiTheme="majorHAnsi" w:eastAsiaTheme="minorHAnsi" w:hAnsiTheme="majorHAnsi" w:cstheme="majorHAnsi"/>
          <w:color w:val="auto"/>
          <w:sz w:val="22"/>
        </w:rPr>
        <w:t>i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 xml:space="preserve"> sul rispetto </w:t>
      </w:r>
      <w:r w:rsidR="002C728B" w:rsidRPr="00B8683A">
        <w:rPr>
          <w:rFonts w:asciiTheme="majorHAnsi" w:eastAsiaTheme="minorHAnsi" w:hAnsiTheme="majorHAnsi" w:cstheme="majorHAnsi"/>
          <w:color w:val="auto"/>
          <w:sz w:val="22"/>
        </w:rPr>
        <w:t>altrui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>, sullo spirito di squadra e sull</w:t>
      </w:r>
      <w:r w:rsidR="00A52505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a cooperazione 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>reciproc</w:t>
      </w:r>
      <w:r w:rsidR="00A52505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a </w:t>
      </w:r>
      <w:r w:rsidR="002C728B" w:rsidRPr="00B8683A">
        <w:rPr>
          <w:rFonts w:asciiTheme="majorHAnsi" w:eastAsiaTheme="minorHAnsi" w:hAnsiTheme="majorHAnsi" w:cstheme="majorHAnsi"/>
          <w:color w:val="auto"/>
          <w:sz w:val="22"/>
        </w:rPr>
        <w:t>contribu</w:t>
      </w:r>
      <w:r w:rsidR="00A52505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iscono </w:t>
      </w:r>
      <w:r w:rsidR="002C728B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a 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 xml:space="preserve">creare un ambiente di lavoro </w:t>
      </w:r>
      <w:r w:rsidR="0037520E" w:rsidRPr="00B8683A">
        <w:rPr>
          <w:rFonts w:asciiTheme="majorHAnsi" w:eastAsiaTheme="minorHAnsi" w:hAnsiTheme="majorHAnsi" w:cstheme="majorHAnsi"/>
          <w:color w:val="auto"/>
          <w:sz w:val="22"/>
        </w:rPr>
        <w:t>costruttivo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>.</w:t>
      </w:r>
    </w:p>
    <w:p w:rsidR="00166E26" w:rsidRPr="00FE24D0" w:rsidRDefault="00166E26" w:rsidP="009449E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80F52" w:rsidRPr="00FE24D0" w:rsidRDefault="00880F52" w:rsidP="009449E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C5659C" w:rsidRPr="00FE24D0" w:rsidRDefault="00C5659C" w:rsidP="00AD3816">
      <w:pPr>
        <w:pStyle w:val="Default"/>
        <w:spacing w:line="24" w:lineRule="atLeast"/>
        <w:jc w:val="both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</w:rPr>
      </w:pPr>
      <w:r w:rsidRPr="00FE24D0">
        <w:rPr>
          <w:rFonts w:asciiTheme="majorHAnsi" w:hAnsiTheme="majorHAnsi" w:cstheme="majorHAnsi"/>
          <w:b/>
          <w:color w:val="C45911" w:themeColor="accent2" w:themeShade="BF"/>
          <w:kern w:val="24"/>
        </w:rPr>
        <w:t xml:space="preserve">4- </w:t>
      </w:r>
      <w:r w:rsidR="00F37604">
        <w:rPr>
          <w:rFonts w:asciiTheme="majorHAnsi" w:hAnsiTheme="majorHAnsi" w:cstheme="majorHAnsi"/>
          <w:b/>
          <w:color w:val="C45911" w:themeColor="accent2" w:themeShade="BF"/>
          <w:kern w:val="24"/>
        </w:rPr>
        <w:t xml:space="preserve">Garantire </w:t>
      </w:r>
      <w:r w:rsidR="006E429A" w:rsidRPr="00FE24D0">
        <w:rPr>
          <w:rFonts w:asciiTheme="majorHAnsi" w:hAnsiTheme="majorHAnsi" w:cstheme="majorHAnsi"/>
          <w:b/>
          <w:color w:val="C45911" w:themeColor="accent2" w:themeShade="BF"/>
          <w:kern w:val="24"/>
        </w:rPr>
        <w:t>rapporti</w:t>
      </w:r>
      <w:r w:rsidRPr="00FE24D0">
        <w:rPr>
          <w:rFonts w:asciiTheme="majorHAnsi" w:hAnsiTheme="majorHAnsi" w:cstheme="majorHAnsi"/>
          <w:b/>
          <w:color w:val="C45911" w:themeColor="accent2" w:themeShade="BF"/>
          <w:kern w:val="24"/>
        </w:rPr>
        <w:t xml:space="preserve"> socialmente responsabil</w:t>
      </w:r>
      <w:r w:rsidR="006E429A" w:rsidRPr="00FE24D0">
        <w:rPr>
          <w:rFonts w:asciiTheme="majorHAnsi" w:hAnsiTheme="majorHAnsi" w:cstheme="majorHAnsi"/>
          <w:b/>
          <w:color w:val="C45911" w:themeColor="accent2" w:themeShade="BF"/>
          <w:kern w:val="24"/>
        </w:rPr>
        <w:t>i</w:t>
      </w:r>
      <w:r w:rsidRPr="00FE24D0">
        <w:rPr>
          <w:rFonts w:asciiTheme="majorHAnsi" w:hAnsiTheme="majorHAnsi" w:cstheme="majorHAnsi"/>
          <w:b/>
          <w:color w:val="C45911" w:themeColor="accent2" w:themeShade="BF"/>
          <w:kern w:val="24"/>
        </w:rPr>
        <w:t xml:space="preserve"> con fornitori e </w:t>
      </w:r>
      <w:r w:rsidR="00CA2F01">
        <w:rPr>
          <w:rFonts w:asciiTheme="majorHAnsi" w:hAnsiTheme="majorHAnsi" w:cstheme="majorHAnsi"/>
          <w:b/>
          <w:color w:val="C45911" w:themeColor="accent2" w:themeShade="BF"/>
          <w:kern w:val="24"/>
        </w:rPr>
        <w:t>subfornitori</w:t>
      </w:r>
    </w:p>
    <w:p w:rsidR="00C5659C" w:rsidRPr="00FE24D0" w:rsidRDefault="00C5659C" w:rsidP="00AD3816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557714" w:rsidRPr="00FE24D0" w:rsidRDefault="00557714" w:rsidP="00AD3816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b/>
          <w:color w:val="auto"/>
          <w:sz w:val="22"/>
        </w:rPr>
        <w:t xml:space="preserve">Il Gruppo EDF si impegna a comunicare e promuovere </w:t>
      </w:r>
      <w:r w:rsidR="006722CB" w:rsidRPr="00FE24D0">
        <w:rPr>
          <w:rFonts w:asciiTheme="majorHAnsi" w:eastAsiaTheme="minorHAnsi" w:hAnsiTheme="majorHAnsi" w:cstheme="majorHAnsi"/>
          <w:b/>
          <w:color w:val="auto"/>
          <w:sz w:val="22"/>
        </w:rPr>
        <w:t>il presente</w:t>
      </w:r>
      <w:r w:rsidRPr="00FE24D0">
        <w:rPr>
          <w:rFonts w:asciiTheme="majorHAnsi" w:eastAsiaTheme="minorHAnsi" w:hAnsiTheme="majorHAnsi" w:cstheme="majorHAnsi"/>
          <w:b/>
          <w:color w:val="auto"/>
          <w:sz w:val="22"/>
        </w:rPr>
        <w:t xml:space="preserve"> accordo presso i propri fornitori e </w:t>
      </w:r>
      <w:r w:rsidR="00CA2F01">
        <w:rPr>
          <w:rFonts w:asciiTheme="majorHAnsi" w:eastAsiaTheme="minorHAnsi" w:hAnsiTheme="majorHAnsi" w:cstheme="majorHAnsi"/>
          <w:b/>
          <w:color w:val="auto"/>
          <w:sz w:val="22"/>
        </w:rPr>
        <w:t>subfornitori</w:t>
      </w:r>
      <w:r w:rsidRPr="00FE24D0">
        <w:rPr>
          <w:rFonts w:asciiTheme="majorHAnsi" w:eastAsiaTheme="minorHAnsi" w:hAnsiTheme="majorHAnsi" w:cstheme="majorHAnsi"/>
          <w:b/>
          <w:color w:val="auto"/>
          <w:sz w:val="22"/>
        </w:rPr>
        <w:t>.</w:t>
      </w:r>
    </w:p>
    <w:p w:rsidR="00557714" w:rsidRPr="00FE24D0" w:rsidRDefault="00557714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557714" w:rsidRPr="00FE24D0" w:rsidRDefault="00F37604" w:rsidP="003725BE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>
        <w:rPr>
          <w:rFonts w:asciiTheme="majorHAnsi" w:eastAsiaTheme="minorHAnsi" w:hAnsiTheme="majorHAnsi" w:cstheme="majorHAnsi"/>
          <w:sz w:val="22"/>
        </w:rPr>
        <w:t xml:space="preserve">Le esigenze del </w:t>
      </w:r>
      <w:r w:rsidR="00557714" w:rsidRPr="00FE24D0">
        <w:rPr>
          <w:rFonts w:asciiTheme="majorHAnsi" w:eastAsiaTheme="minorHAnsi" w:hAnsiTheme="majorHAnsi" w:cstheme="majorHAnsi"/>
          <w:sz w:val="22"/>
        </w:rPr>
        <w:t xml:space="preserve">Gruppo vertono </w:t>
      </w:r>
      <w:r>
        <w:rPr>
          <w:rFonts w:asciiTheme="majorHAnsi" w:eastAsiaTheme="minorHAnsi" w:hAnsiTheme="majorHAnsi" w:cstheme="majorHAnsi"/>
          <w:sz w:val="22"/>
        </w:rPr>
        <w:t xml:space="preserve">in </w:t>
      </w:r>
      <w:r w:rsidR="00557714" w:rsidRPr="00FE24D0">
        <w:rPr>
          <w:rFonts w:asciiTheme="majorHAnsi" w:eastAsiaTheme="minorHAnsi" w:hAnsiTheme="majorHAnsi" w:cstheme="majorHAnsi"/>
          <w:sz w:val="22"/>
        </w:rPr>
        <w:t>particolar</w:t>
      </w:r>
      <w:r>
        <w:rPr>
          <w:rFonts w:asciiTheme="majorHAnsi" w:eastAsiaTheme="minorHAnsi" w:hAnsiTheme="majorHAnsi" w:cstheme="majorHAnsi"/>
          <w:sz w:val="22"/>
        </w:rPr>
        <w:t xml:space="preserve">e </w:t>
      </w:r>
      <w:r w:rsidR="00557714" w:rsidRPr="00FE24D0">
        <w:rPr>
          <w:rFonts w:asciiTheme="majorHAnsi" w:eastAsiaTheme="minorHAnsi" w:hAnsiTheme="majorHAnsi" w:cstheme="majorHAnsi"/>
          <w:sz w:val="22"/>
        </w:rPr>
        <w:t>su</w:t>
      </w:r>
      <w:r w:rsidR="00410201" w:rsidRPr="00FE24D0">
        <w:rPr>
          <w:rFonts w:asciiTheme="majorHAnsi" w:eastAsiaTheme="minorHAnsi" w:hAnsiTheme="majorHAnsi" w:cstheme="majorHAnsi"/>
          <w:sz w:val="22"/>
        </w:rPr>
        <w:t>i seguenti aspetti</w:t>
      </w:r>
      <w:r w:rsidR="00557714" w:rsidRPr="00FE24D0">
        <w:rPr>
          <w:rFonts w:asciiTheme="majorHAnsi" w:eastAsiaTheme="minorHAnsi" w:hAnsiTheme="majorHAnsi" w:cstheme="majorHAnsi"/>
          <w:sz w:val="22"/>
        </w:rPr>
        <w:t>:</w:t>
      </w:r>
    </w:p>
    <w:p w:rsidR="00557714" w:rsidRPr="00FE24D0" w:rsidRDefault="00557714" w:rsidP="0041144B">
      <w:pPr>
        <w:pStyle w:val="Default"/>
        <w:numPr>
          <w:ilvl w:val="0"/>
          <w:numId w:val="20"/>
        </w:numPr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>rispetto della legge nazionale</w:t>
      </w:r>
      <w:r w:rsidR="0037520E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del paese in cui è </w:t>
      </w:r>
      <w:r w:rsidR="00F37604">
        <w:rPr>
          <w:rFonts w:asciiTheme="majorHAnsi" w:eastAsiaTheme="minorHAnsi" w:hAnsiTheme="majorHAnsi" w:cstheme="majorHAnsi"/>
          <w:color w:val="auto"/>
          <w:sz w:val="22"/>
        </w:rPr>
        <w:t xml:space="preserve">eseguito </w:t>
      </w:r>
      <w:r w:rsidR="0037520E" w:rsidRPr="00FE24D0">
        <w:rPr>
          <w:rFonts w:asciiTheme="majorHAnsi" w:eastAsiaTheme="minorHAnsi" w:hAnsiTheme="majorHAnsi" w:cstheme="majorHAnsi"/>
          <w:color w:val="auto"/>
          <w:sz w:val="22"/>
        </w:rPr>
        <w:t>il contratto</w:t>
      </w:r>
    </w:p>
    <w:p w:rsidR="00F02602" w:rsidRPr="00FE24D0" w:rsidRDefault="00557714" w:rsidP="0041144B">
      <w:pPr>
        <w:pStyle w:val="Default"/>
        <w:numPr>
          <w:ilvl w:val="0"/>
          <w:numId w:val="20"/>
        </w:numPr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rispetto delle norme internazionali </w:t>
      </w:r>
      <w:r w:rsidR="0037520E" w:rsidRPr="00FE24D0">
        <w:rPr>
          <w:rFonts w:asciiTheme="majorHAnsi" w:eastAsiaTheme="minorHAnsi" w:hAnsiTheme="majorHAnsi" w:cstheme="majorHAnsi"/>
          <w:color w:val="auto"/>
          <w:sz w:val="22"/>
        </w:rPr>
        <w:t>su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l lavoro </w:t>
      </w:r>
    </w:p>
    <w:p w:rsidR="00557714" w:rsidRPr="00B8683A" w:rsidRDefault="00557714" w:rsidP="0041144B">
      <w:pPr>
        <w:pStyle w:val="Default"/>
        <w:numPr>
          <w:ilvl w:val="0"/>
          <w:numId w:val="20"/>
        </w:numPr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color w:val="auto"/>
          <w:sz w:val="22"/>
        </w:rPr>
        <w:t xml:space="preserve">salute e sicurezza dei </w:t>
      </w:r>
      <w:r w:rsidR="00F37604" w:rsidRPr="00B8683A">
        <w:rPr>
          <w:rFonts w:asciiTheme="majorHAnsi" w:eastAsiaTheme="minorHAnsi" w:hAnsiTheme="majorHAnsi" w:cstheme="majorHAnsi"/>
          <w:color w:val="auto"/>
          <w:sz w:val="22"/>
        </w:rPr>
        <w:t>lavoratori</w:t>
      </w:r>
      <w:r w:rsidR="00EE729A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, comprese le norme </w:t>
      </w:r>
      <w:r w:rsidR="00A52505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internazionali </w:t>
      </w:r>
      <w:r w:rsidR="00EE729A" w:rsidRPr="00B8683A">
        <w:rPr>
          <w:rFonts w:asciiTheme="majorHAnsi" w:eastAsiaTheme="minorHAnsi" w:hAnsiTheme="majorHAnsi" w:cstheme="majorHAnsi"/>
          <w:color w:val="auto"/>
          <w:sz w:val="22"/>
        </w:rPr>
        <w:t>applicabili</w:t>
      </w:r>
    </w:p>
    <w:p w:rsidR="00557714" w:rsidRPr="00B8683A" w:rsidRDefault="003725BE" w:rsidP="0041144B">
      <w:pPr>
        <w:pStyle w:val="Default"/>
        <w:numPr>
          <w:ilvl w:val="0"/>
          <w:numId w:val="20"/>
        </w:numPr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color w:val="auto"/>
          <w:sz w:val="22"/>
        </w:rPr>
        <w:t>rispetto dell'ambiente</w:t>
      </w:r>
    </w:p>
    <w:p w:rsidR="00B63C66" w:rsidRPr="00B8683A" w:rsidRDefault="003725BE" w:rsidP="0041144B">
      <w:pPr>
        <w:pStyle w:val="Default"/>
        <w:numPr>
          <w:ilvl w:val="0"/>
          <w:numId w:val="20"/>
        </w:numPr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color w:val="auto"/>
          <w:sz w:val="22"/>
        </w:rPr>
        <w:t xml:space="preserve">rispetto della politica </w:t>
      </w:r>
      <w:r w:rsidR="00DD15A1">
        <w:rPr>
          <w:rFonts w:asciiTheme="majorHAnsi" w:eastAsiaTheme="minorHAnsi" w:hAnsiTheme="majorHAnsi" w:cstheme="majorHAnsi"/>
          <w:color w:val="auto"/>
          <w:sz w:val="22"/>
        </w:rPr>
        <w:t>E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 xml:space="preserve">tica e di </w:t>
      </w:r>
      <w:r w:rsidR="00DD15A1">
        <w:rPr>
          <w:rFonts w:asciiTheme="majorHAnsi" w:eastAsiaTheme="minorHAnsi" w:hAnsiTheme="majorHAnsi" w:cstheme="majorHAnsi"/>
          <w:color w:val="auto"/>
          <w:sz w:val="22"/>
        </w:rPr>
        <w:t>C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>onformità del Gruppo EDF</w:t>
      </w:r>
    </w:p>
    <w:p w:rsidR="00557714" w:rsidRPr="00B8683A" w:rsidRDefault="00557714" w:rsidP="00AD3816">
      <w:pPr>
        <w:pStyle w:val="Default"/>
        <w:spacing w:line="24" w:lineRule="atLeast"/>
        <w:ind w:left="360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7E15BA" w:rsidRPr="00B8683A" w:rsidRDefault="003725BE" w:rsidP="003725BE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Le </w:t>
      </w:r>
      <w:r w:rsidR="007E15BA" w:rsidRPr="00B8683A">
        <w:rPr>
          <w:rFonts w:asciiTheme="majorHAnsi" w:eastAsiaTheme="minorHAnsi" w:hAnsiTheme="majorHAnsi" w:cstheme="majorHAnsi"/>
          <w:sz w:val="22"/>
        </w:rPr>
        <w:t xml:space="preserve">società del Gruppo predispongono, nei confronti dei propri </w:t>
      </w:r>
      <w:r w:rsidR="0037520E" w:rsidRPr="00B8683A">
        <w:rPr>
          <w:rFonts w:asciiTheme="majorHAnsi" w:eastAsiaTheme="minorHAnsi" w:hAnsiTheme="majorHAnsi" w:cstheme="majorHAnsi"/>
          <w:sz w:val="22"/>
        </w:rPr>
        <w:t xml:space="preserve">dei fornitori e </w:t>
      </w:r>
      <w:r w:rsidR="00CA2F01" w:rsidRPr="00B8683A">
        <w:rPr>
          <w:rFonts w:asciiTheme="majorHAnsi" w:eastAsiaTheme="minorHAnsi" w:hAnsiTheme="majorHAnsi" w:cstheme="majorHAnsi"/>
          <w:sz w:val="22"/>
        </w:rPr>
        <w:t>subfornitori</w:t>
      </w:r>
      <w:r w:rsidR="007E15BA" w:rsidRPr="00B8683A">
        <w:rPr>
          <w:rFonts w:asciiTheme="majorHAnsi" w:eastAsiaTheme="minorHAnsi" w:hAnsiTheme="majorHAnsi" w:cstheme="majorHAnsi"/>
          <w:sz w:val="22"/>
        </w:rPr>
        <w:t xml:space="preserve">, adeguate procedure di selezione e valutazione, tese a coincidere con tali esigenze. </w:t>
      </w:r>
    </w:p>
    <w:p w:rsidR="009D5795" w:rsidRPr="00B8683A" w:rsidRDefault="007E15BA" w:rsidP="003725BE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</w:rPr>
      </w:pPr>
      <w:r w:rsidRPr="00B8683A">
        <w:rPr>
          <w:rFonts w:asciiTheme="majorHAnsi" w:eastAsiaTheme="minorHAnsi" w:hAnsiTheme="majorHAnsi" w:cstheme="majorHAnsi"/>
          <w:sz w:val="22"/>
        </w:rPr>
        <w:t>Tali esigenze completano la Carta sul</w:t>
      </w:r>
      <w:r w:rsidR="00557714" w:rsidRPr="00B8683A">
        <w:rPr>
          <w:rFonts w:asciiTheme="majorHAnsi" w:eastAsiaTheme="minorHAnsi" w:hAnsiTheme="majorHAnsi" w:cstheme="majorHAnsi"/>
          <w:sz w:val="22"/>
        </w:rPr>
        <w:t>lo Sviluppo Sostenibile</w:t>
      </w:r>
      <w:r w:rsidR="004155BF" w:rsidRPr="00B8683A">
        <w:rPr>
          <w:rFonts w:asciiTheme="majorHAnsi" w:eastAsiaTheme="minorHAnsi" w:hAnsiTheme="majorHAnsi" w:cstheme="majorHAnsi"/>
          <w:sz w:val="22"/>
        </w:rPr>
        <w:t>,</w:t>
      </w:r>
      <w:r w:rsidR="00557714"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Pr="00B8683A">
        <w:rPr>
          <w:rFonts w:asciiTheme="majorHAnsi" w:eastAsiaTheme="minorHAnsi" w:hAnsiTheme="majorHAnsi" w:cstheme="majorHAnsi"/>
          <w:sz w:val="22"/>
        </w:rPr>
        <w:t xml:space="preserve">stilata </w:t>
      </w:r>
      <w:r w:rsidR="00557714" w:rsidRPr="00B8683A">
        <w:rPr>
          <w:rFonts w:asciiTheme="majorHAnsi" w:eastAsiaTheme="minorHAnsi" w:hAnsiTheme="majorHAnsi" w:cstheme="majorHAnsi"/>
          <w:sz w:val="22"/>
        </w:rPr>
        <w:t xml:space="preserve">nel 2006 </w:t>
      </w:r>
      <w:r w:rsidR="009D5795" w:rsidRPr="00B8683A">
        <w:rPr>
          <w:rFonts w:asciiTheme="majorHAnsi" w:eastAsiaTheme="minorHAnsi" w:hAnsiTheme="majorHAnsi" w:cstheme="majorHAnsi"/>
          <w:sz w:val="22"/>
        </w:rPr>
        <w:t xml:space="preserve">tra EDF e i suoi fornitori </w:t>
      </w:r>
      <w:r w:rsidR="00557714" w:rsidRPr="00B8683A">
        <w:rPr>
          <w:rFonts w:asciiTheme="majorHAnsi" w:eastAsiaTheme="minorHAnsi" w:hAnsiTheme="majorHAnsi" w:cstheme="majorHAnsi"/>
          <w:sz w:val="22"/>
        </w:rPr>
        <w:t>e aggiornat</w:t>
      </w:r>
      <w:r w:rsidRPr="00B8683A">
        <w:rPr>
          <w:rFonts w:asciiTheme="majorHAnsi" w:eastAsiaTheme="minorHAnsi" w:hAnsiTheme="majorHAnsi" w:cstheme="majorHAnsi"/>
          <w:sz w:val="22"/>
        </w:rPr>
        <w:t>a</w:t>
      </w:r>
      <w:r w:rsidR="00557714" w:rsidRPr="00B8683A">
        <w:rPr>
          <w:rFonts w:asciiTheme="majorHAnsi" w:eastAsiaTheme="minorHAnsi" w:hAnsiTheme="majorHAnsi" w:cstheme="majorHAnsi"/>
          <w:sz w:val="22"/>
        </w:rPr>
        <w:t xml:space="preserve"> nel 2014.</w:t>
      </w:r>
    </w:p>
    <w:p w:rsidR="003725BE" w:rsidRPr="00B8683A" w:rsidRDefault="003725BE" w:rsidP="003725BE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</w:p>
    <w:p w:rsidR="00F432CC" w:rsidRPr="00B8683A" w:rsidRDefault="007E15BA" w:rsidP="00AD3816">
      <w:pPr>
        <w:pStyle w:val="Paragraphedeliste"/>
        <w:spacing w:after="0" w:line="24" w:lineRule="atLeast"/>
        <w:ind w:left="0"/>
        <w:contextualSpacing w:val="0"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</w:rPr>
        <w:t>Le società del Gruppo devono promuovere tali principi presso i propri offerenti</w:t>
      </w:r>
      <w:r w:rsidRPr="00B8683A">
        <w:rPr>
          <w:rFonts w:ascii="Calibri Light" w:hAnsi="Calibri Light"/>
        </w:rPr>
        <w:t>.</w:t>
      </w:r>
    </w:p>
    <w:p w:rsidR="003952E0" w:rsidRPr="00B8683A" w:rsidRDefault="003952E0" w:rsidP="00DD1878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</w:rPr>
      </w:pPr>
    </w:p>
    <w:p w:rsidR="00DD1878" w:rsidRDefault="00D03B71" w:rsidP="00DD1878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</w:rPr>
      </w:pPr>
      <w:r w:rsidRPr="00B8683A">
        <w:rPr>
          <w:rFonts w:asciiTheme="majorHAnsi" w:eastAsiaTheme="minorHAnsi" w:hAnsiTheme="majorHAnsi" w:cstheme="majorHAnsi"/>
          <w:color w:val="auto"/>
          <w:sz w:val="22"/>
        </w:rPr>
        <w:t xml:space="preserve">Nei paesi e territori in cui opera, il Gruppo EDF è particolarmente attento al rafforzamento dei suoi rapporti e del suo volume d’affari con le </w:t>
      </w:r>
      <w:r w:rsidR="00040D53">
        <w:rPr>
          <w:rFonts w:asciiTheme="majorHAnsi" w:eastAsiaTheme="minorHAnsi" w:hAnsiTheme="majorHAnsi" w:cstheme="majorHAnsi"/>
          <w:color w:val="auto"/>
          <w:sz w:val="22"/>
        </w:rPr>
        <w:t xml:space="preserve">piccole e medie </w:t>
      </w:r>
      <w:r w:rsidR="005D54B0" w:rsidRPr="00B8683A">
        <w:rPr>
          <w:rFonts w:asciiTheme="majorHAnsi" w:eastAsiaTheme="minorHAnsi" w:hAnsiTheme="majorHAnsi" w:cstheme="majorHAnsi"/>
          <w:color w:val="auto"/>
          <w:sz w:val="22"/>
        </w:rPr>
        <w:t>imprese</w:t>
      </w:r>
      <w:r w:rsidR="00040D53">
        <w:rPr>
          <w:rFonts w:asciiTheme="majorHAnsi" w:eastAsiaTheme="minorHAnsi" w:hAnsiTheme="majorHAnsi" w:cstheme="majorHAnsi"/>
          <w:color w:val="auto"/>
          <w:sz w:val="22"/>
        </w:rPr>
        <w:t xml:space="preserve"> (PMI)</w:t>
      </w:r>
      <w:r w:rsidR="005D54B0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 locali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>. In tale prospettiva, nell’esprimere i propri fabbisogni, identifica e prende in considerazione le sfide correlate allo sviluppo territoriale, in linea con le normative applicabili.</w:t>
      </w:r>
      <w:r>
        <w:rPr>
          <w:rFonts w:asciiTheme="majorHAnsi" w:eastAsiaTheme="minorHAnsi" w:hAnsiTheme="majorHAnsi" w:cstheme="majorHAnsi"/>
          <w:color w:val="auto"/>
          <w:sz w:val="22"/>
        </w:rPr>
        <w:t xml:space="preserve"> </w:t>
      </w:r>
    </w:p>
    <w:p w:rsidR="00D03B71" w:rsidRPr="00FE24D0" w:rsidRDefault="00D03B71" w:rsidP="00DD1878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1A04F6" w:rsidRPr="00FE24D0" w:rsidRDefault="00557714" w:rsidP="00AD3816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>Il Gruppo p</w:t>
      </w:r>
      <w:r w:rsidR="00D03B71">
        <w:rPr>
          <w:rFonts w:asciiTheme="majorHAnsi" w:eastAsiaTheme="minorHAnsi" w:hAnsiTheme="majorHAnsi" w:cstheme="majorHAnsi"/>
          <w:color w:val="auto"/>
          <w:sz w:val="22"/>
        </w:rPr>
        <w:t xml:space="preserve">uò trovarsi a 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dover ricorrere a </w:t>
      </w:r>
      <w:r w:rsidR="00CA2F01">
        <w:rPr>
          <w:rFonts w:asciiTheme="majorHAnsi" w:eastAsiaTheme="minorHAnsi" w:hAnsiTheme="majorHAnsi" w:cstheme="majorHAnsi"/>
          <w:color w:val="auto"/>
          <w:sz w:val="22"/>
        </w:rPr>
        <w:t>subfornitori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che </w:t>
      </w:r>
      <w:r w:rsidR="00575801" w:rsidRPr="00FE24D0">
        <w:rPr>
          <w:rFonts w:asciiTheme="majorHAnsi" w:eastAsiaTheme="minorHAnsi" w:hAnsiTheme="majorHAnsi" w:cstheme="majorHAnsi"/>
          <w:color w:val="auto"/>
          <w:sz w:val="22"/>
        </w:rPr>
        <w:t>impiegano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persone con contratt</w:t>
      </w:r>
      <w:r w:rsidR="00575801" w:rsidRPr="00FE24D0">
        <w:rPr>
          <w:rFonts w:asciiTheme="majorHAnsi" w:eastAsiaTheme="minorHAnsi" w:hAnsiTheme="majorHAnsi" w:cstheme="majorHAnsi"/>
          <w:color w:val="auto"/>
          <w:sz w:val="22"/>
        </w:rPr>
        <w:t>i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di lavoro </w:t>
      </w:r>
      <w:r w:rsidR="00575801" w:rsidRPr="00FE24D0">
        <w:rPr>
          <w:rFonts w:asciiTheme="majorHAnsi" w:eastAsiaTheme="minorHAnsi" w:hAnsiTheme="majorHAnsi" w:cstheme="majorHAnsi"/>
          <w:color w:val="auto"/>
          <w:sz w:val="22"/>
        </w:rPr>
        <w:t>stipulati i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>n paes</w:t>
      </w:r>
      <w:r w:rsidR="00575801" w:rsidRPr="00FE24D0">
        <w:rPr>
          <w:rFonts w:asciiTheme="majorHAnsi" w:eastAsiaTheme="minorHAnsi" w:hAnsiTheme="majorHAnsi" w:cstheme="majorHAnsi"/>
          <w:color w:val="auto"/>
          <w:sz w:val="22"/>
        </w:rPr>
        <w:t>i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divers</w:t>
      </w:r>
      <w:r w:rsidR="00575801" w:rsidRPr="00FE24D0">
        <w:rPr>
          <w:rFonts w:asciiTheme="majorHAnsi" w:eastAsiaTheme="minorHAnsi" w:hAnsiTheme="majorHAnsi" w:cstheme="majorHAnsi"/>
          <w:color w:val="auto"/>
          <w:sz w:val="22"/>
        </w:rPr>
        <w:t>i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da quell</w:t>
      </w:r>
      <w:r w:rsidR="00575801" w:rsidRPr="00FE24D0">
        <w:rPr>
          <w:rFonts w:asciiTheme="majorHAnsi" w:eastAsiaTheme="minorHAnsi" w:hAnsiTheme="majorHAnsi" w:cstheme="majorHAnsi"/>
          <w:color w:val="auto"/>
          <w:sz w:val="22"/>
        </w:rPr>
        <w:t>i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in cui </w:t>
      </w:r>
      <w:r w:rsidR="00575801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sono 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>prestat</w:t>
      </w:r>
      <w:r w:rsidR="00575801" w:rsidRPr="00FE24D0">
        <w:rPr>
          <w:rFonts w:asciiTheme="majorHAnsi" w:eastAsiaTheme="minorHAnsi" w:hAnsiTheme="majorHAnsi" w:cstheme="majorHAnsi"/>
          <w:color w:val="auto"/>
          <w:sz w:val="22"/>
        </w:rPr>
        <w:t>i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i servizi</w:t>
      </w:r>
      <w:r w:rsidR="00575801" w:rsidRPr="00FE24D0">
        <w:rPr>
          <w:rFonts w:asciiTheme="majorHAnsi" w:eastAsiaTheme="minorHAnsi" w:hAnsiTheme="majorHAnsi" w:cstheme="majorHAnsi"/>
          <w:color w:val="auto"/>
          <w:sz w:val="22"/>
        </w:rPr>
        <w:t>;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</w:t>
      </w:r>
      <w:r w:rsidR="00575801" w:rsidRPr="00FE24D0">
        <w:rPr>
          <w:rFonts w:asciiTheme="majorHAnsi" w:eastAsiaTheme="minorHAnsi" w:hAnsiTheme="majorHAnsi" w:cstheme="majorHAnsi"/>
          <w:color w:val="auto"/>
          <w:sz w:val="22"/>
        </w:rPr>
        <w:t>i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>n quest</w:t>
      </w:r>
      <w:r w:rsidR="00575801" w:rsidRPr="00FE24D0">
        <w:rPr>
          <w:rFonts w:asciiTheme="majorHAnsi" w:eastAsiaTheme="minorHAnsi" w:hAnsiTheme="majorHAnsi" w:cstheme="majorHAnsi"/>
          <w:color w:val="auto"/>
          <w:sz w:val="22"/>
        </w:rPr>
        <w:t>i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cas</w:t>
      </w:r>
      <w:r w:rsidR="00575801" w:rsidRPr="00FE24D0">
        <w:rPr>
          <w:rFonts w:asciiTheme="majorHAnsi" w:eastAsiaTheme="minorHAnsi" w:hAnsiTheme="majorHAnsi" w:cstheme="majorHAnsi"/>
          <w:color w:val="auto"/>
          <w:sz w:val="22"/>
        </w:rPr>
        <w:t>i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, </w:t>
      </w:r>
      <w:r w:rsidR="001D5C0F">
        <w:rPr>
          <w:rFonts w:asciiTheme="majorHAnsi" w:eastAsiaTheme="minorHAnsi" w:hAnsiTheme="majorHAnsi" w:cstheme="majorHAnsi"/>
          <w:color w:val="auto"/>
          <w:sz w:val="22"/>
        </w:rPr>
        <w:t xml:space="preserve">sarà esercitata una </w:t>
      </w:r>
      <w:r w:rsidR="001D5C0F">
        <w:rPr>
          <w:rFonts w:asciiTheme="majorHAnsi" w:eastAsiaTheme="minorHAnsi" w:hAnsiTheme="majorHAnsi" w:cstheme="majorHAnsi"/>
          <w:color w:val="auto"/>
          <w:sz w:val="22"/>
        </w:rPr>
        <w:lastRenderedPageBreak/>
        <w:t xml:space="preserve">particolare vigilanza </w:t>
      </w:r>
      <w:r w:rsidR="00575801" w:rsidRPr="00FE24D0">
        <w:rPr>
          <w:rFonts w:asciiTheme="majorHAnsi" w:eastAsiaTheme="minorHAnsi" w:hAnsiTheme="majorHAnsi" w:cstheme="majorHAnsi"/>
          <w:color w:val="auto"/>
          <w:sz w:val="22"/>
        </w:rPr>
        <w:t>su</w:t>
      </w:r>
      <w:r w:rsidR="001D5C0F">
        <w:rPr>
          <w:rFonts w:asciiTheme="majorHAnsi" w:eastAsiaTheme="minorHAnsi" w:hAnsiTheme="majorHAnsi" w:cstheme="majorHAnsi"/>
          <w:color w:val="auto"/>
          <w:sz w:val="22"/>
        </w:rPr>
        <w:t xml:space="preserve">i diritti </w:t>
      </w:r>
      <w:r w:rsidR="00EE729A">
        <w:rPr>
          <w:rFonts w:asciiTheme="majorHAnsi" w:eastAsiaTheme="minorHAnsi" w:hAnsiTheme="majorHAnsi" w:cstheme="majorHAnsi"/>
          <w:color w:val="auto"/>
          <w:sz w:val="22"/>
        </w:rPr>
        <w:t xml:space="preserve">umani, 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>le condizioni di lavoro</w:t>
      </w:r>
      <w:r w:rsidR="00EE729A">
        <w:rPr>
          <w:rFonts w:asciiTheme="majorHAnsi" w:eastAsiaTheme="minorHAnsi" w:hAnsiTheme="majorHAnsi" w:cstheme="majorHAnsi"/>
          <w:color w:val="auto"/>
          <w:sz w:val="22"/>
        </w:rPr>
        <w:t>, le condizioni di alloggio e la salute e sicurezza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di </w:t>
      </w:r>
      <w:r w:rsidR="001D5C0F">
        <w:rPr>
          <w:rFonts w:asciiTheme="majorHAnsi" w:eastAsiaTheme="minorHAnsi" w:hAnsiTheme="majorHAnsi" w:cstheme="majorHAnsi"/>
          <w:color w:val="auto"/>
          <w:sz w:val="22"/>
        </w:rPr>
        <w:t xml:space="preserve">tali </w:t>
      </w:r>
      <w:r w:rsidR="001A157B">
        <w:rPr>
          <w:rFonts w:asciiTheme="majorHAnsi" w:eastAsiaTheme="minorHAnsi" w:hAnsiTheme="majorHAnsi" w:cstheme="majorHAnsi"/>
          <w:color w:val="auto"/>
          <w:sz w:val="22"/>
        </w:rPr>
        <w:t>lavoratori</w:t>
      </w:r>
      <w:r w:rsidR="00575801" w:rsidRPr="00FE24D0">
        <w:rPr>
          <w:rFonts w:asciiTheme="majorHAnsi" w:eastAsiaTheme="minorHAnsi" w:hAnsiTheme="majorHAnsi" w:cstheme="majorHAnsi"/>
          <w:color w:val="auto"/>
          <w:sz w:val="22"/>
        </w:rPr>
        <w:t>.</w:t>
      </w:r>
    </w:p>
    <w:p w:rsidR="006C19B4" w:rsidRPr="00FE24D0" w:rsidRDefault="006C19B4" w:rsidP="00EA63BF">
      <w:pPr>
        <w:pStyle w:val="Default"/>
        <w:spacing w:line="24" w:lineRule="atLeast"/>
        <w:jc w:val="both"/>
        <w:rPr>
          <w:rFonts w:ascii="Calibri Light" w:hAnsi="Calibri Light"/>
          <w:sz w:val="22"/>
          <w:szCs w:val="22"/>
        </w:rPr>
      </w:pPr>
    </w:p>
    <w:p w:rsidR="00D846BD" w:rsidRPr="001D5C0F" w:rsidRDefault="00D846BD" w:rsidP="00410201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</w:rPr>
      </w:pPr>
      <w:r w:rsidRPr="001D5C0F">
        <w:rPr>
          <w:rFonts w:asciiTheme="majorHAnsi" w:eastAsiaTheme="minorHAnsi" w:hAnsiTheme="majorHAnsi" w:cstheme="majorHAnsi"/>
          <w:color w:val="auto"/>
          <w:sz w:val="22"/>
        </w:rPr>
        <w:t>I firmatari ritengono che la salute e la sicurezza dei lavoratori delle aziende sub</w:t>
      </w:r>
      <w:r w:rsidR="001D5C0F">
        <w:rPr>
          <w:rFonts w:asciiTheme="majorHAnsi" w:eastAsiaTheme="minorHAnsi" w:hAnsiTheme="majorHAnsi" w:cstheme="majorHAnsi"/>
          <w:color w:val="auto"/>
          <w:sz w:val="22"/>
        </w:rPr>
        <w:t xml:space="preserve">fornitrici </w:t>
      </w:r>
      <w:r w:rsidRPr="001D5C0F">
        <w:rPr>
          <w:rFonts w:asciiTheme="majorHAnsi" w:eastAsiaTheme="minorHAnsi" w:hAnsiTheme="majorHAnsi" w:cstheme="majorHAnsi"/>
          <w:color w:val="auto"/>
          <w:sz w:val="22"/>
        </w:rPr>
        <w:t>s</w:t>
      </w:r>
      <w:r w:rsidR="00AF7BC4">
        <w:rPr>
          <w:rFonts w:asciiTheme="majorHAnsi" w:eastAsiaTheme="minorHAnsi" w:hAnsiTheme="majorHAnsi" w:cstheme="majorHAnsi"/>
          <w:color w:val="auto"/>
          <w:sz w:val="22"/>
        </w:rPr>
        <w:t>ia</w:t>
      </w:r>
      <w:r w:rsidRPr="001D5C0F">
        <w:rPr>
          <w:rFonts w:asciiTheme="majorHAnsi" w:eastAsiaTheme="minorHAnsi" w:hAnsiTheme="majorHAnsi" w:cstheme="majorHAnsi"/>
          <w:color w:val="auto"/>
          <w:sz w:val="22"/>
        </w:rPr>
        <w:t xml:space="preserve">no importanti </w:t>
      </w:r>
      <w:r w:rsidR="009174CD">
        <w:rPr>
          <w:rFonts w:asciiTheme="majorHAnsi" w:eastAsiaTheme="minorHAnsi" w:hAnsiTheme="majorHAnsi" w:cstheme="majorHAnsi"/>
          <w:color w:val="auto"/>
          <w:sz w:val="22"/>
        </w:rPr>
        <w:t>tanto</w:t>
      </w:r>
      <w:r w:rsidR="006A62DC">
        <w:rPr>
          <w:rFonts w:asciiTheme="majorHAnsi" w:eastAsiaTheme="minorHAnsi" w:hAnsiTheme="majorHAnsi" w:cstheme="majorHAnsi"/>
          <w:color w:val="auto"/>
          <w:sz w:val="22"/>
        </w:rPr>
        <w:t xml:space="preserve"> </w:t>
      </w:r>
      <w:r w:rsidRPr="001D5C0F">
        <w:rPr>
          <w:rFonts w:asciiTheme="majorHAnsi" w:eastAsiaTheme="minorHAnsi" w:hAnsiTheme="majorHAnsi" w:cstheme="majorHAnsi"/>
          <w:color w:val="auto"/>
          <w:sz w:val="22"/>
        </w:rPr>
        <w:t xml:space="preserve">quanto quelle dei </w:t>
      </w:r>
      <w:r w:rsidR="001A157B">
        <w:rPr>
          <w:rFonts w:asciiTheme="majorHAnsi" w:eastAsiaTheme="minorHAnsi" w:hAnsiTheme="majorHAnsi" w:cstheme="majorHAnsi"/>
          <w:color w:val="auto"/>
          <w:sz w:val="22"/>
        </w:rPr>
        <w:t>lavoratori</w:t>
      </w:r>
      <w:r w:rsidRPr="001D5C0F">
        <w:rPr>
          <w:rFonts w:asciiTheme="majorHAnsi" w:eastAsiaTheme="minorHAnsi" w:hAnsiTheme="majorHAnsi" w:cstheme="majorHAnsi"/>
          <w:color w:val="auto"/>
          <w:sz w:val="22"/>
        </w:rPr>
        <w:t xml:space="preserve"> del Gruppo. </w:t>
      </w:r>
      <w:r w:rsidR="00410201" w:rsidRPr="001D5C0F">
        <w:rPr>
          <w:rFonts w:asciiTheme="majorHAnsi" w:eastAsiaTheme="minorHAnsi" w:hAnsiTheme="majorHAnsi" w:cstheme="majorHAnsi"/>
          <w:color w:val="auto"/>
          <w:sz w:val="22"/>
        </w:rPr>
        <w:t>Q</w:t>
      </w:r>
      <w:r w:rsidRPr="001D5C0F">
        <w:rPr>
          <w:rFonts w:asciiTheme="majorHAnsi" w:eastAsiaTheme="minorHAnsi" w:hAnsiTheme="majorHAnsi" w:cstheme="majorHAnsi"/>
          <w:color w:val="auto"/>
          <w:sz w:val="22"/>
        </w:rPr>
        <w:t xml:space="preserve">uest’argomento è </w:t>
      </w:r>
      <w:r w:rsidR="00410201" w:rsidRPr="001D5C0F">
        <w:rPr>
          <w:rFonts w:asciiTheme="majorHAnsi" w:eastAsiaTheme="minorHAnsi" w:hAnsiTheme="majorHAnsi" w:cstheme="majorHAnsi"/>
          <w:color w:val="auto"/>
          <w:sz w:val="22"/>
        </w:rPr>
        <w:t>tratta</w:t>
      </w:r>
      <w:r w:rsidRPr="001D5C0F">
        <w:rPr>
          <w:rFonts w:asciiTheme="majorHAnsi" w:eastAsiaTheme="minorHAnsi" w:hAnsiTheme="majorHAnsi" w:cstheme="majorHAnsi"/>
          <w:color w:val="auto"/>
          <w:sz w:val="22"/>
        </w:rPr>
        <w:t xml:space="preserve">to </w:t>
      </w:r>
      <w:r w:rsidR="00410201" w:rsidRPr="001D5C0F">
        <w:rPr>
          <w:rFonts w:asciiTheme="majorHAnsi" w:eastAsiaTheme="minorHAnsi" w:hAnsiTheme="majorHAnsi" w:cstheme="majorHAnsi"/>
          <w:color w:val="auto"/>
          <w:sz w:val="22"/>
        </w:rPr>
        <w:t>nel</w:t>
      </w:r>
      <w:r w:rsidRPr="001D5C0F">
        <w:rPr>
          <w:rFonts w:asciiTheme="majorHAnsi" w:eastAsiaTheme="minorHAnsi" w:hAnsiTheme="majorHAnsi" w:cstheme="majorHAnsi"/>
          <w:color w:val="auto"/>
          <w:sz w:val="22"/>
        </w:rPr>
        <w:t>l’articolo 5.</w:t>
      </w:r>
    </w:p>
    <w:p w:rsidR="00EA63BF" w:rsidRPr="00FE24D0" w:rsidRDefault="00EA63BF" w:rsidP="003725BE">
      <w:pPr>
        <w:pStyle w:val="Default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3952E0" w:rsidRPr="00FE24D0" w:rsidRDefault="008B5356" w:rsidP="003952E0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>Il Gruppo EDF assicura il monitoraggio de</w:t>
      </w:r>
      <w:r w:rsidR="00D846BD" w:rsidRPr="00FE24D0">
        <w:rPr>
          <w:rFonts w:asciiTheme="majorHAnsi" w:eastAsiaTheme="minorHAnsi" w:hAnsiTheme="majorHAnsi" w:cstheme="majorHAnsi"/>
          <w:color w:val="auto"/>
          <w:sz w:val="22"/>
        </w:rPr>
        <w:t>i requisiti richiesti a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i fornitori e </w:t>
      </w:r>
      <w:r w:rsidR="00D846BD" w:rsidRPr="00FE24D0">
        <w:rPr>
          <w:rFonts w:asciiTheme="majorHAnsi" w:eastAsiaTheme="minorHAnsi" w:hAnsiTheme="majorHAnsi" w:cstheme="majorHAnsi"/>
          <w:color w:val="auto"/>
          <w:sz w:val="22"/>
        </w:rPr>
        <w:t>a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i </w:t>
      </w:r>
      <w:r w:rsidR="00CA2F01">
        <w:rPr>
          <w:rFonts w:asciiTheme="majorHAnsi" w:eastAsiaTheme="minorHAnsi" w:hAnsiTheme="majorHAnsi" w:cstheme="majorHAnsi"/>
          <w:color w:val="auto"/>
          <w:sz w:val="22"/>
        </w:rPr>
        <w:t>subfornitori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</w:t>
      </w:r>
      <w:r w:rsidR="00D846BD" w:rsidRPr="00FE24D0">
        <w:rPr>
          <w:rFonts w:asciiTheme="majorHAnsi" w:eastAsiaTheme="minorHAnsi" w:hAnsiTheme="majorHAnsi" w:cstheme="majorHAnsi"/>
          <w:color w:val="auto"/>
          <w:sz w:val="22"/>
        </w:rPr>
        <w:t>e a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</w:t>
      </w:r>
      <w:r w:rsidR="00D846BD" w:rsidRPr="00FE24D0">
        <w:rPr>
          <w:rFonts w:asciiTheme="majorHAnsi" w:eastAsiaTheme="minorHAnsi" w:hAnsiTheme="majorHAnsi" w:cstheme="majorHAnsi"/>
          <w:color w:val="auto"/>
          <w:sz w:val="22"/>
        </w:rPr>
        <w:t>tal fine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attua un piano di vigilanza comprende</w:t>
      </w:r>
      <w:r w:rsidR="00D846BD" w:rsidRPr="00FE24D0">
        <w:rPr>
          <w:rFonts w:asciiTheme="majorHAnsi" w:eastAsiaTheme="minorHAnsi" w:hAnsiTheme="majorHAnsi" w:cstheme="majorHAnsi"/>
          <w:color w:val="auto"/>
          <w:sz w:val="22"/>
        </w:rPr>
        <w:t>nte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una mappatura dei rischi individuati </w:t>
      </w:r>
      <w:r w:rsidR="00D846BD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presso 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i fornitori e </w:t>
      </w:r>
      <w:r w:rsidR="00CA2F01">
        <w:rPr>
          <w:rFonts w:asciiTheme="majorHAnsi" w:eastAsiaTheme="minorHAnsi" w:hAnsiTheme="majorHAnsi" w:cstheme="majorHAnsi"/>
          <w:color w:val="auto"/>
          <w:sz w:val="22"/>
        </w:rPr>
        <w:t>subfornitori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>, la valutazione di tali rischi e le misure adottate per prevenirli (</w:t>
      </w:r>
      <w:r w:rsidR="001D5C0F">
        <w:rPr>
          <w:rFonts w:asciiTheme="majorHAnsi" w:eastAsiaTheme="minorHAnsi" w:hAnsiTheme="majorHAnsi" w:cstheme="majorHAnsi"/>
          <w:color w:val="auto"/>
          <w:sz w:val="22"/>
        </w:rPr>
        <w:t xml:space="preserve">vedi </w:t>
      </w:r>
      <w:r w:rsidR="00D846BD" w:rsidRPr="00FE24D0">
        <w:rPr>
          <w:rFonts w:asciiTheme="majorHAnsi" w:eastAsiaTheme="minorHAnsi" w:hAnsiTheme="majorHAnsi" w:cstheme="majorHAnsi"/>
          <w:color w:val="auto"/>
          <w:sz w:val="22"/>
        </w:rPr>
        <w:t>l’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>articolo 1 d</w:t>
      </w:r>
      <w:r w:rsidR="00D846BD" w:rsidRPr="00FE24D0">
        <w:rPr>
          <w:rFonts w:asciiTheme="majorHAnsi" w:eastAsiaTheme="minorHAnsi" w:hAnsiTheme="majorHAnsi" w:cstheme="majorHAnsi"/>
          <w:color w:val="auto"/>
          <w:sz w:val="22"/>
        </w:rPr>
        <w:t>el presente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accordo)</w:t>
      </w:r>
      <w:r w:rsidR="003952E0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. </w:t>
      </w:r>
    </w:p>
    <w:p w:rsidR="003952E0" w:rsidRPr="00FE24D0" w:rsidRDefault="003952E0" w:rsidP="003952E0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eastAsia="en-US"/>
        </w:rPr>
      </w:pPr>
    </w:p>
    <w:p w:rsidR="00557714" w:rsidRDefault="00557714" w:rsidP="003952E0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</w:rPr>
      </w:pPr>
      <w:r w:rsidRPr="00FE24D0">
        <w:rPr>
          <w:rFonts w:asciiTheme="majorHAnsi" w:eastAsiaTheme="minorHAnsi" w:hAnsiTheme="majorHAnsi" w:cstheme="majorHAnsi"/>
          <w:sz w:val="22"/>
        </w:rPr>
        <w:t xml:space="preserve">Qualsiasi inadempienza, </w:t>
      </w:r>
      <w:r w:rsidR="001D5C0F">
        <w:rPr>
          <w:rFonts w:asciiTheme="majorHAnsi" w:eastAsiaTheme="minorHAnsi" w:hAnsiTheme="majorHAnsi" w:cstheme="majorHAnsi"/>
          <w:sz w:val="22"/>
        </w:rPr>
        <w:t>reiterata</w:t>
      </w:r>
      <w:r w:rsidR="00987B29"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="007949E2" w:rsidRPr="00FE24D0">
        <w:rPr>
          <w:rFonts w:asciiTheme="majorHAnsi" w:eastAsiaTheme="minorHAnsi" w:hAnsiTheme="majorHAnsi" w:cstheme="majorHAnsi"/>
          <w:sz w:val="22"/>
        </w:rPr>
        <w:t>e</w:t>
      </w:r>
      <w:r w:rsidRPr="00FE24D0">
        <w:rPr>
          <w:rFonts w:asciiTheme="majorHAnsi" w:eastAsiaTheme="minorHAnsi" w:hAnsiTheme="majorHAnsi" w:cstheme="majorHAnsi"/>
          <w:sz w:val="22"/>
        </w:rPr>
        <w:t xml:space="preserve"> non </w:t>
      </w:r>
      <w:r w:rsidR="007949E2" w:rsidRPr="00FE24D0">
        <w:rPr>
          <w:rFonts w:asciiTheme="majorHAnsi" w:eastAsiaTheme="minorHAnsi" w:hAnsiTheme="majorHAnsi" w:cstheme="majorHAnsi"/>
          <w:sz w:val="22"/>
        </w:rPr>
        <w:t>corrett</w:t>
      </w:r>
      <w:r w:rsidR="00987B29" w:rsidRPr="00FE24D0">
        <w:rPr>
          <w:rFonts w:asciiTheme="majorHAnsi" w:eastAsiaTheme="minorHAnsi" w:hAnsiTheme="majorHAnsi" w:cstheme="majorHAnsi"/>
          <w:sz w:val="22"/>
        </w:rPr>
        <w:t>a dopo</w:t>
      </w:r>
      <w:r w:rsidRPr="00FE24D0">
        <w:rPr>
          <w:rFonts w:asciiTheme="majorHAnsi" w:eastAsiaTheme="minorHAnsi" w:hAnsiTheme="majorHAnsi" w:cstheme="majorHAnsi"/>
          <w:sz w:val="22"/>
        </w:rPr>
        <w:t xml:space="preserve"> un richiamo, delle clausole del presente accordo, delle leggi, delle norme relative alla salute e sicurezza dei </w:t>
      </w:r>
      <w:r w:rsidR="001A157B">
        <w:rPr>
          <w:rFonts w:asciiTheme="majorHAnsi" w:eastAsiaTheme="minorHAnsi" w:hAnsiTheme="majorHAnsi" w:cstheme="majorHAnsi"/>
          <w:sz w:val="22"/>
        </w:rPr>
        <w:t>lavoratori</w:t>
      </w:r>
      <w:r w:rsidRPr="00FE24D0">
        <w:rPr>
          <w:rFonts w:asciiTheme="majorHAnsi" w:eastAsiaTheme="minorHAnsi" w:hAnsiTheme="majorHAnsi" w:cstheme="majorHAnsi"/>
          <w:sz w:val="22"/>
        </w:rPr>
        <w:t xml:space="preserve">, dei principi che regolano </w:t>
      </w:r>
      <w:r w:rsidR="00987B29" w:rsidRPr="00FE24D0">
        <w:rPr>
          <w:rFonts w:asciiTheme="majorHAnsi" w:eastAsiaTheme="minorHAnsi" w:hAnsiTheme="majorHAnsi" w:cstheme="majorHAnsi"/>
          <w:sz w:val="22"/>
        </w:rPr>
        <w:t>i rapporti</w:t>
      </w:r>
      <w:r w:rsidRPr="00FE24D0">
        <w:rPr>
          <w:rFonts w:asciiTheme="majorHAnsi" w:eastAsiaTheme="minorHAnsi" w:hAnsiTheme="majorHAnsi" w:cstheme="majorHAnsi"/>
          <w:sz w:val="22"/>
        </w:rPr>
        <w:t xml:space="preserve"> con </w:t>
      </w:r>
      <w:r w:rsidR="00987B29" w:rsidRPr="00FE24D0">
        <w:rPr>
          <w:rFonts w:asciiTheme="majorHAnsi" w:eastAsiaTheme="minorHAnsi" w:hAnsiTheme="majorHAnsi" w:cstheme="majorHAnsi"/>
          <w:sz w:val="22"/>
        </w:rPr>
        <w:t>la</w:t>
      </w:r>
      <w:r w:rsidRPr="00FE24D0">
        <w:rPr>
          <w:rFonts w:asciiTheme="majorHAnsi" w:eastAsiaTheme="minorHAnsi" w:hAnsiTheme="majorHAnsi" w:cstheme="majorHAnsi"/>
          <w:sz w:val="22"/>
        </w:rPr>
        <w:t xml:space="preserve"> client</w:t>
      </w:r>
      <w:r w:rsidR="00987B29" w:rsidRPr="00FE24D0">
        <w:rPr>
          <w:rFonts w:asciiTheme="majorHAnsi" w:eastAsiaTheme="minorHAnsi" w:hAnsiTheme="majorHAnsi" w:cstheme="majorHAnsi"/>
          <w:sz w:val="22"/>
        </w:rPr>
        <w:t>ela</w:t>
      </w:r>
      <w:r w:rsidRPr="00FE24D0">
        <w:rPr>
          <w:rFonts w:asciiTheme="majorHAnsi" w:eastAsiaTheme="minorHAnsi" w:hAnsiTheme="majorHAnsi" w:cstheme="majorHAnsi"/>
          <w:sz w:val="22"/>
        </w:rPr>
        <w:t xml:space="preserve"> e della normativa vigente in materia ambientale, </w:t>
      </w:r>
      <w:r w:rsidR="007949E2" w:rsidRPr="00FE24D0">
        <w:rPr>
          <w:rFonts w:asciiTheme="majorHAnsi" w:eastAsiaTheme="minorHAnsi" w:hAnsiTheme="majorHAnsi" w:cstheme="majorHAnsi"/>
          <w:sz w:val="22"/>
        </w:rPr>
        <w:t xml:space="preserve">può comportare - </w:t>
      </w:r>
      <w:r w:rsidR="00987B29" w:rsidRPr="00FE24D0">
        <w:rPr>
          <w:rFonts w:asciiTheme="majorHAnsi" w:eastAsiaTheme="minorHAnsi" w:hAnsiTheme="majorHAnsi" w:cstheme="majorHAnsi"/>
          <w:sz w:val="22"/>
        </w:rPr>
        <w:t>fermi restando gli obblighi contrattuali</w:t>
      </w:r>
      <w:r w:rsidR="007949E2" w:rsidRPr="00FE24D0">
        <w:rPr>
          <w:rFonts w:asciiTheme="majorHAnsi" w:eastAsiaTheme="minorHAnsi" w:hAnsiTheme="majorHAnsi" w:cstheme="majorHAnsi"/>
          <w:sz w:val="22"/>
        </w:rPr>
        <w:t xml:space="preserve"> - </w:t>
      </w:r>
      <w:r w:rsidRPr="00FE24D0">
        <w:rPr>
          <w:rFonts w:asciiTheme="majorHAnsi" w:eastAsiaTheme="minorHAnsi" w:hAnsiTheme="majorHAnsi" w:cstheme="majorHAnsi"/>
          <w:sz w:val="22"/>
        </w:rPr>
        <w:t xml:space="preserve">l’interruzione dei rapporti con il fornitore o </w:t>
      </w:r>
      <w:r w:rsidR="00987B29" w:rsidRPr="00FE24D0">
        <w:rPr>
          <w:rFonts w:asciiTheme="majorHAnsi" w:eastAsiaTheme="minorHAnsi" w:hAnsiTheme="majorHAnsi" w:cstheme="majorHAnsi"/>
          <w:sz w:val="22"/>
        </w:rPr>
        <w:t xml:space="preserve">con </w:t>
      </w:r>
      <w:r w:rsidRPr="00FE24D0">
        <w:rPr>
          <w:rFonts w:asciiTheme="majorHAnsi" w:eastAsiaTheme="minorHAnsi" w:hAnsiTheme="majorHAnsi" w:cstheme="majorHAnsi"/>
          <w:sz w:val="22"/>
        </w:rPr>
        <w:t>l'azienda sub</w:t>
      </w:r>
      <w:r w:rsidR="001D5C0F">
        <w:rPr>
          <w:rFonts w:asciiTheme="majorHAnsi" w:eastAsiaTheme="minorHAnsi" w:hAnsiTheme="majorHAnsi" w:cstheme="majorHAnsi"/>
          <w:sz w:val="22"/>
        </w:rPr>
        <w:t>fornitrice</w:t>
      </w:r>
      <w:r w:rsidR="00987B29" w:rsidRPr="00FE24D0">
        <w:rPr>
          <w:rFonts w:asciiTheme="majorHAnsi" w:eastAsiaTheme="minorHAnsi" w:hAnsiTheme="majorHAnsi" w:cstheme="majorHAnsi"/>
          <w:sz w:val="22"/>
        </w:rPr>
        <w:t>.</w:t>
      </w:r>
    </w:p>
    <w:p w:rsidR="001D5C0F" w:rsidRPr="00701AA2" w:rsidRDefault="001D5C0F" w:rsidP="001D5C0F">
      <w:pPr>
        <w:pStyle w:val="Default"/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</w:pPr>
    </w:p>
    <w:p w:rsidR="001D5C0F" w:rsidRPr="004560F4" w:rsidRDefault="003372CB" w:rsidP="001D5C0F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La segnalazione di un fornitore, identificato</w:t>
      </w:r>
      <w:r w:rsidR="001D5C0F" w:rsidRPr="004560F4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 da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ll’insieme delle </w:t>
      </w:r>
      <w:r w:rsidR="001D5C0F" w:rsidRPr="004560F4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federazioni </w:t>
      </w:r>
      <w:r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sindacali del Gruppo per pratiche non conformi </w:t>
      </w:r>
      <w:r w:rsidR="001D5C0F" w:rsidRPr="004560F4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agli impegni succitati, sarà oggetto di un’analisi e di un</w:t>
      </w:r>
      <w:r w:rsidR="00CE0569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 ritorno</w:t>
      </w:r>
      <w:r w:rsidR="005D54B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 </w:t>
      </w:r>
      <w:r w:rsidR="001D5C0F" w:rsidRPr="004560F4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da parte del Gruppo EDF.</w:t>
      </w:r>
    </w:p>
    <w:p w:rsidR="001D5C0F" w:rsidRPr="004560F4" w:rsidRDefault="001D5C0F" w:rsidP="003952E0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</w:p>
    <w:p w:rsidR="004752AD" w:rsidRPr="004560F4" w:rsidRDefault="004752AD" w:rsidP="00AD3816">
      <w:pPr>
        <w:spacing w:after="0" w:line="24" w:lineRule="atLeast"/>
        <w:rPr>
          <w:rFonts w:asciiTheme="majorHAnsi" w:hAnsiTheme="majorHAnsi" w:cstheme="majorHAnsi"/>
        </w:rPr>
      </w:pPr>
    </w:p>
    <w:p w:rsidR="001B72B9" w:rsidRPr="00FE24D0" w:rsidRDefault="00215406" w:rsidP="0071708A">
      <w:pPr>
        <w:rPr>
          <w:rFonts w:asciiTheme="majorHAnsi" w:hAnsiTheme="majorHAnsi" w:cstheme="majorHAnsi"/>
        </w:rPr>
      </w:pPr>
      <w:r w:rsidRPr="00FE24D0">
        <w:br w:type="page"/>
      </w:r>
    </w:p>
    <w:p w:rsidR="00286D79" w:rsidRPr="00FE24D0" w:rsidRDefault="00AA6F5F" w:rsidP="00AD3816">
      <w:pPr>
        <w:spacing w:after="0" w:line="24" w:lineRule="atLeast"/>
        <w:jc w:val="center"/>
        <w:rPr>
          <w:rFonts w:asciiTheme="majorHAnsi" w:eastAsia="SimSun" w:hAnsiTheme="majorHAnsi" w:cstheme="majorHAnsi"/>
          <w:b/>
          <w:bCs/>
          <w:color w:val="1F4E79" w:themeColor="accent1" w:themeShade="80"/>
          <w:kern w:val="24"/>
          <w:sz w:val="32"/>
          <w:szCs w:val="32"/>
        </w:rPr>
      </w:pPr>
      <w:r>
        <w:rPr>
          <w:rFonts w:asciiTheme="majorHAnsi" w:hAnsiTheme="majorHAnsi" w:cstheme="majorHAnsi"/>
          <w:b/>
          <w:color w:val="1F4E79" w:themeColor="accent1" w:themeShade="80"/>
          <w:kern w:val="24"/>
          <w:sz w:val="32"/>
        </w:rPr>
        <w:lastRenderedPageBreak/>
        <w:t xml:space="preserve">SVILUPPO </w:t>
      </w:r>
      <w:r w:rsidR="00286D79" w:rsidRPr="00FE24D0">
        <w:rPr>
          <w:rFonts w:asciiTheme="majorHAnsi" w:hAnsiTheme="majorHAnsi" w:cstheme="majorHAnsi"/>
          <w:b/>
          <w:color w:val="1F4E79" w:themeColor="accent1" w:themeShade="80"/>
          <w:kern w:val="24"/>
          <w:sz w:val="32"/>
        </w:rPr>
        <w:t>DELLE DONNE</w:t>
      </w:r>
      <w:r w:rsidR="00987B29" w:rsidRPr="00FE24D0">
        <w:rPr>
          <w:rFonts w:asciiTheme="majorHAnsi" w:hAnsiTheme="majorHAnsi" w:cstheme="majorHAnsi"/>
          <w:b/>
          <w:color w:val="1F4E79" w:themeColor="accent1" w:themeShade="80"/>
          <w:kern w:val="24"/>
          <w:sz w:val="32"/>
        </w:rPr>
        <w:t xml:space="preserve"> </w:t>
      </w:r>
      <w:r>
        <w:rPr>
          <w:rFonts w:asciiTheme="majorHAnsi" w:hAnsiTheme="majorHAnsi" w:cstheme="majorHAnsi"/>
          <w:b/>
          <w:color w:val="1F4E79" w:themeColor="accent1" w:themeShade="80"/>
          <w:kern w:val="24"/>
          <w:sz w:val="32"/>
        </w:rPr>
        <w:t xml:space="preserve">E </w:t>
      </w:r>
      <w:r w:rsidR="00987B29" w:rsidRPr="00FE24D0">
        <w:rPr>
          <w:rFonts w:asciiTheme="majorHAnsi" w:hAnsiTheme="majorHAnsi" w:cstheme="majorHAnsi"/>
          <w:b/>
          <w:color w:val="1F4E79" w:themeColor="accent1" w:themeShade="80"/>
          <w:kern w:val="24"/>
          <w:sz w:val="32"/>
        </w:rPr>
        <w:t>DEGLI UOMINI</w:t>
      </w:r>
    </w:p>
    <w:p w:rsidR="0043681A" w:rsidRPr="00FE24D0" w:rsidRDefault="0043681A" w:rsidP="00AD3816">
      <w:pPr>
        <w:spacing w:after="0" w:line="24" w:lineRule="atLeast"/>
        <w:rPr>
          <w:rFonts w:asciiTheme="majorHAnsi" w:eastAsia="SimSun" w:hAnsiTheme="majorHAnsi" w:cstheme="majorHAnsi"/>
          <w:b/>
          <w:bCs/>
          <w:color w:val="FFA02F"/>
          <w:kern w:val="24"/>
          <w:sz w:val="24"/>
          <w:szCs w:val="24"/>
        </w:rPr>
      </w:pPr>
    </w:p>
    <w:p w:rsidR="00CD67BC" w:rsidRPr="00FE24D0" w:rsidRDefault="00CD67BC" w:rsidP="00AD3816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</w:rPr>
      </w:pPr>
      <w:r w:rsidRPr="00FE24D0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5- </w:t>
      </w:r>
      <w:r w:rsidR="004B14DD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Essere un</w:t>
      </w:r>
      <w:r w:rsidR="00E4716E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 </w:t>
      </w:r>
      <w:r w:rsidR="00033B04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punto di</w:t>
      </w:r>
      <w:r w:rsidRPr="00FE24D0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 riferimento in materia di salute e sicurezza sul lavoro</w:t>
      </w:r>
    </w:p>
    <w:p w:rsidR="00DD1878" w:rsidRPr="00FE24D0" w:rsidRDefault="00DD1878" w:rsidP="00AD3816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FFA02F"/>
          <w:kern w:val="24"/>
          <w:sz w:val="24"/>
          <w:szCs w:val="24"/>
        </w:rPr>
      </w:pPr>
    </w:p>
    <w:p w:rsidR="00473C56" w:rsidRPr="00B8683A" w:rsidRDefault="00AC19C7" w:rsidP="00AD3816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b/>
          <w:sz w:val="22"/>
        </w:rPr>
        <w:t xml:space="preserve">Il Gruppo EDF fa della salute e della sicurezza </w:t>
      </w:r>
      <w:r w:rsidR="004B14DD">
        <w:rPr>
          <w:rFonts w:asciiTheme="majorHAnsi" w:eastAsiaTheme="minorHAnsi" w:hAnsiTheme="majorHAnsi" w:cstheme="majorHAnsi"/>
          <w:b/>
          <w:sz w:val="22"/>
        </w:rPr>
        <w:t xml:space="preserve">sul lavoro </w:t>
      </w:r>
      <w:r w:rsidRPr="00B8683A">
        <w:rPr>
          <w:rFonts w:asciiTheme="majorHAnsi" w:eastAsiaTheme="minorHAnsi" w:hAnsiTheme="majorHAnsi" w:cstheme="majorHAnsi"/>
          <w:b/>
          <w:sz w:val="22"/>
        </w:rPr>
        <w:t xml:space="preserve">una priorità e </w:t>
      </w:r>
      <w:r w:rsidR="00AA6F5F" w:rsidRPr="00B8683A">
        <w:rPr>
          <w:rFonts w:asciiTheme="majorHAnsi" w:eastAsiaTheme="minorHAnsi" w:hAnsiTheme="majorHAnsi" w:cstheme="majorHAnsi"/>
          <w:b/>
          <w:sz w:val="22"/>
        </w:rPr>
        <w:t xml:space="preserve">continua a impegnarsi per </w:t>
      </w:r>
      <w:r w:rsidR="004B14DD">
        <w:rPr>
          <w:rFonts w:asciiTheme="majorHAnsi" w:eastAsiaTheme="minorHAnsi" w:hAnsiTheme="majorHAnsi" w:cstheme="majorHAnsi"/>
          <w:b/>
          <w:sz w:val="22"/>
        </w:rPr>
        <w:t>essere un</w:t>
      </w:r>
      <w:r w:rsidR="00E4716E">
        <w:rPr>
          <w:rFonts w:asciiTheme="majorHAnsi" w:eastAsiaTheme="minorHAnsi" w:hAnsiTheme="majorHAnsi" w:cstheme="majorHAnsi"/>
          <w:b/>
          <w:sz w:val="22"/>
        </w:rPr>
        <w:t xml:space="preserve"> </w:t>
      </w:r>
      <w:r w:rsidR="0095233F" w:rsidRPr="00B8683A">
        <w:rPr>
          <w:rFonts w:asciiTheme="majorHAnsi" w:eastAsiaTheme="minorHAnsi" w:hAnsiTheme="majorHAnsi" w:cstheme="majorHAnsi"/>
          <w:b/>
          <w:sz w:val="22"/>
        </w:rPr>
        <w:t>punto di</w:t>
      </w:r>
      <w:r w:rsidRPr="00B8683A">
        <w:rPr>
          <w:rFonts w:asciiTheme="majorHAnsi" w:eastAsiaTheme="minorHAnsi" w:hAnsiTheme="majorHAnsi" w:cstheme="majorHAnsi"/>
          <w:b/>
          <w:sz w:val="22"/>
        </w:rPr>
        <w:t xml:space="preserve"> rifer</w:t>
      </w:r>
      <w:r w:rsidR="00AA6F5F" w:rsidRPr="00B8683A">
        <w:rPr>
          <w:rFonts w:asciiTheme="majorHAnsi" w:eastAsiaTheme="minorHAnsi" w:hAnsiTheme="majorHAnsi" w:cstheme="majorHAnsi"/>
          <w:b/>
          <w:sz w:val="22"/>
        </w:rPr>
        <w:t>i</w:t>
      </w:r>
      <w:r w:rsidRPr="00B8683A">
        <w:rPr>
          <w:rFonts w:asciiTheme="majorHAnsi" w:eastAsiaTheme="minorHAnsi" w:hAnsiTheme="majorHAnsi" w:cstheme="majorHAnsi"/>
          <w:b/>
          <w:sz w:val="22"/>
        </w:rPr>
        <w:t xml:space="preserve">mento in </w:t>
      </w:r>
      <w:r w:rsidR="004525B4" w:rsidRPr="00B8683A">
        <w:rPr>
          <w:rFonts w:asciiTheme="majorHAnsi" w:eastAsiaTheme="minorHAnsi" w:hAnsiTheme="majorHAnsi" w:cstheme="majorHAnsi"/>
          <w:b/>
          <w:sz w:val="22"/>
        </w:rPr>
        <w:t>questo campo</w:t>
      </w:r>
      <w:r w:rsidRPr="00B8683A">
        <w:rPr>
          <w:rFonts w:asciiTheme="majorHAnsi" w:eastAsiaTheme="minorHAnsi" w:hAnsiTheme="majorHAnsi" w:cstheme="majorHAnsi"/>
          <w:b/>
          <w:sz w:val="22"/>
        </w:rPr>
        <w:t>.</w:t>
      </w:r>
      <w:r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AA6F5F" w:rsidRPr="00B8683A">
        <w:rPr>
          <w:rFonts w:asciiTheme="majorHAnsi" w:eastAsiaTheme="minorHAnsi" w:hAnsiTheme="majorHAnsi" w:cstheme="majorHAnsi"/>
          <w:b/>
          <w:sz w:val="22"/>
        </w:rPr>
        <w:t xml:space="preserve">Tutti i lavoratori </w:t>
      </w:r>
      <w:r w:rsidRPr="00B8683A">
        <w:rPr>
          <w:rFonts w:asciiTheme="majorHAnsi" w:eastAsiaTheme="minorHAnsi" w:hAnsiTheme="majorHAnsi" w:cstheme="majorHAnsi"/>
          <w:b/>
          <w:sz w:val="22"/>
        </w:rPr>
        <w:t xml:space="preserve">devono </w:t>
      </w:r>
      <w:r w:rsidR="00E94DB9" w:rsidRPr="00B8683A">
        <w:rPr>
          <w:rFonts w:asciiTheme="majorHAnsi" w:eastAsiaTheme="minorHAnsi" w:hAnsiTheme="majorHAnsi" w:cstheme="majorHAnsi"/>
          <w:b/>
          <w:sz w:val="22"/>
        </w:rPr>
        <w:t xml:space="preserve">poter </w:t>
      </w:r>
      <w:r w:rsidR="004525B4" w:rsidRPr="00B8683A">
        <w:rPr>
          <w:rFonts w:asciiTheme="majorHAnsi" w:eastAsiaTheme="minorHAnsi" w:hAnsiTheme="majorHAnsi" w:cstheme="majorHAnsi"/>
          <w:b/>
          <w:sz w:val="22"/>
        </w:rPr>
        <w:t>svolgere</w:t>
      </w:r>
      <w:r w:rsidR="00987B29" w:rsidRPr="00B8683A">
        <w:rPr>
          <w:rFonts w:asciiTheme="majorHAnsi" w:eastAsiaTheme="minorHAnsi" w:hAnsiTheme="majorHAnsi" w:cstheme="majorHAnsi"/>
          <w:b/>
          <w:sz w:val="22"/>
        </w:rPr>
        <w:t xml:space="preserve"> i rispettivi</w:t>
      </w:r>
      <w:r w:rsidRPr="00B8683A">
        <w:rPr>
          <w:rFonts w:asciiTheme="majorHAnsi" w:eastAsiaTheme="minorHAnsi" w:hAnsiTheme="majorHAnsi" w:cstheme="majorHAnsi"/>
          <w:b/>
          <w:sz w:val="22"/>
        </w:rPr>
        <w:t xml:space="preserve"> </w:t>
      </w:r>
      <w:r w:rsidR="00987B29" w:rsidRPr="00B8683A">
        <w:rPr>
          <w:rFonts w:asciiTheme="majorHAnsi" w:eastAsiaTheme="minorHAnsi" w:hAnsiTheme="majorHAnsi" w:cstheme="majorHAnsi"/>
          <w:b/>
          <w:sz w:val="22"/>
        </w:rPr>
        <w:t xml:space="preserve">incarichi </w:t>
      </w:r>
      <w:r w:rsidRPr="00B8683A">
        <w:rPr>
          <w:rFonts w:asciiTheme="majorHAnsi" w:eastAsiaTheme="minorHAnsi" w:hAnsiTheme="majorHAnsi" w:cstheme="majorHAnsi"/>
          <w:b/>
          <w:sz w:val="22"/>
        </w:rPr>
        <w:t xml:space="preserve">nelle migliori condizioni </w:t>
      </w:r>
      <w:r w:rsidR="004525B4" w:rsidRPr="00B8683A">
        <w:rPr>
          <w:rFonts w:asciiTheme="majorHAnsi" w:eastAsiaTheme="minorHAnsi" w:hAnsiTheme="majorHAnsi" w:cstheme="majorHAnsi"/>
          <w:b/>
          <w:sz w:val="22"/>
        </w:rPr>
        <w:t xml:space="preserve">di lavoro </w:t>
      </w:r>
      <w:r w:rsidRPr="00B8683A">
        <w:rPr>
          <w:rFonts w:asciiTheme="majorHAnsi" w:eastAsiaTheme="minorHAnsi" w:hAnsiTheme="majorHAnsi" w:cstheme="majorHAnsi"/>
          <w:b/>
          <w:sz w:val="22"/>
        </w:rPr>
        <w:t xml:space="preserve">possibili, </w:t>
      </w:r>
      <w:r w:rsidR="00AA6F5F" w:rsidRPr="00B8683A">
        <w:rPr>
          <w:rFonts w:asciiTheme="majorHAnsi" w:eastAsiaTheme="minorHAnsi" w:hAnsiTheme="majorHAnsi" w:cstheme="majorHAnsi"/>
          <w:b/>
          <w:sz w:val="22"/>
        </w:rPr>
        <w:t xml:space="preserve">prefiggendosi </w:t>
      </w:r>
      <w:r w:rsidR="009D3053">
        <w:rPr>
          <w:rFonts w:asciiTheme="majorHAnsi" w:eastAsiaTheme="minorHAnsi" w:hAnsiTheme="majorHAnsi" w:cstheme="majorHAnsi"/>
          <w:b/>
          <w:sz w:val="22"/>
        </w:rPr>
        <w:t>come</w:t>
      </w:r>
      <w:r w:rsidR="00AA6F5F" w:rsidRPr="00B8683A">
        <w:rPr>
          <w:rFonts w:asciiTheme="majorHAnsi" w:eastAsiaTheme="minorHAnsi" w:hAnsiTheme="majorHAnsi" w:cstheme="majorHAnsi"/>
          <w:b/>
          <w:sz w:val="22"/>
        </w:rPr>
        <w:t xml:space="preserve"> </w:t>
      </w:r>
      <w:r w:rsidRPr="00B8683A">
        <w:rPr>
          <w:rFonts w:asciiTheme="majorHAnsi" w:eastAsiaTheme="minorHAnsi" w:hAnsiTheme="majorHAnsi" w:cstheme="majorHAnsi"/>
          <w:b/>
          <w:sz w:val="22"/>
        </w:rPr>
        <w:t xml:space="preserve">unico </w:t>
      </w:r>
      <w:r w:rsidR="00AA6F5F" w:rsidRPr="00B8683A">
        <w:rPr>
          <w:rFonts w:asciiTheme="majorHAnsi" w:eastAsiaTheme="minorHAnsi" w:hAnsiTheme="majorHAnsi" w:cstheme="majorHAnsi"/>
          <w:b/>
          <w:sz w:val="22"/>
        </w:rPr>
        <w:t>obiettivo</w:t>
      </w:r>
      <w:r w:rsidR="009D3053">
        <w:rPr>
          <w:rFonts w:asciiTheme="majorHAnsi" w:eastAsiaTheme="minorHAnsi" w:hAnsiTheme="majorHAnsi" w:cstheme="majorHAnsi"/>
          <w:b/>
          <w:sz w:val="22"/>
        </w:rPr>
        <w:t xml:space="preserve"> accettabile</w:t>
      </w:r>
      <w:r w:rsidR="00AA6F5F" w:rsidRPr="00B8683A">
        <w:rPr>
          <w:rFonts w:asciiTheme="majorHAnsi" w:eastAsiaTheme="minorHAnsi" w:hAnsiTheme="majorHAnsi" w:cstheme="majorHAnsi"/>
          <w:b/>
          <w:sz w:val="22"/>
        </w:rPr>
        <w:t xml:space="preserve">: </w:t>
      </w:r>
      <w:r w:rsidR="00987B29" w:rsidRPr="00B8683A">
        <w:rPr>
          <w:rFonts w:asciiTheme="majorHAnsi" w:eastAsiaTheme="minorHAnsi" w:hAnsiTheme="majorHAnsi" w:cstheme="majorHAnsi"/>
          <w:b/>
          <w:sz w:val="22"/>
        </w:rPr>
        <w:t>“</w:t>
      </w:r>
      <w:r w:rsidRPr="00B8683A">
        <w:rPr>
          <w:rFonts w:asciiTheme="majorHAnsi" w:eastAsiaTheme="minorHAnsi" w:hAnsiTheme="majorHAnsi" w:cstheme="majorHAnsi"/>
          <w:b/>
          <w:sz w:val="22"/>
        </w:rPr>
        <w:t>zero</w:t>
      </w:r>
      <w:r w:rsidR="00987B29" w:rsidRPr="00B8683A">
        <w:rPr>
          <w:rFonts w:asciiTheme="majorHAnsi" w:eastAsiaTheme="minorHAnsi" w:hAnsiTheme="majorHAnsi" w:cstheme="majorHAnsi"/>
          <w:b/>
          <w:sz w:val="22"/>
        </w:rPr>
        <w:t xml:space="preserve"> infortuni</w:t>
      </w:r>
      <w:r w:rsidR="00403D69">
        <w:rPr>
          <w:rFonts w:asciiTheme="majorHAnsi" w:eastAsiaTheme="minorHAnsi" w:hAnsiTheme="majorHAnsi" w:cstheme="majorHAnsi"/>
          <w:b/>
          <w:sz w:val="22"/>
        </w:rPr>
        <w:t>”</w:t>
      </w:r>
      <w:r w:rsidR="00987B29" w:rsidRPr="00B8683A">
        <w:rPr>
          <w:rFonts w:asciiTheme="majorHAnsi" w:eastAsiaTheme="minorHAnsi" w:hAnsiTheme="majorHAnsi" w:cstheme="majorHAnsi"/>
          <w:b/>
          <w:sz w:val="22"/>
        </w:rPr>
        <w:t xml:space="preserve"> e </w:t>
      </w:r>
      <w:r w:rsidR="00AA6F5F" w:rsidRPr="00B8683A">
        <w:rPr>
          <w:rFonts w:asciiTheme="majorHAnsi" w:eastAsiaTheme="minorHAnsi" w:hAnsiTheme="majorHAnsi" w:cstheme="majorHAnsi"/>
          <w:b/>
          <w:sz w:val="22"/>
        </w:rPr>
        <w:t xml:space="preserve">la </w:t>
      </w:r>
      <w:r w:rsidR="00403D69">
        <w:rPr>
          <w:rFonts w:asciiTheme="majorHAnsi" w:eastAsiaTheme="minorHAnsi" w:hAnsiTheme="majorHAnsi" w:cstheme="majorHAnsi"/>
          <w:b/>
          <w:sz w:val="22"/>
        </w:rPr>
        <w:t>protezione</w:t>
      </w:r>
      <w:r w:rsidR="00E4716E">
        <w:rPr>
          <w:rFonts w:asciiTheme="majorHAnsi" w:eastAsiaTheme="minorHAnsi" w:hAnsiTheme="majorHAnsi" w:cstheme="majorHAnsi"/>
          <w:b/>
          <w:sz w:val="22"/>
        </w:rPr>
        <w:t xml:space="preserve"> </w:t>
      </w:r>
      <w:r w:rsidR="00AA6F5F" w:rsidRPr="00B8683A">
        <w:rPr>
          <w:rFonts w:asciiTheme="majorHAnsi" w:eastAsiaTheme="minorHAnsi" w:hAnsiTheme="majorHAnsi" w:cstheme="majorHAnsi"/>
          <w:b/>
          <w:sz w:val="22"/>
        </w:rPr>
        <w:t xml:space="preserve">della </w:t>
      </w:r>
      <w:r w:rsidR="00987B29" w:rsidRPr="00B8683A">
        <w:rPr>
          <w:rFonts w:asciiTheme="majorHAnsi" w:eastAsiaTheme="minorHAnsi" w:hAnsiTheme="majorHAnsi" w:cstheme="majorHAnsi"/>
          <w:b/>
          <w:sz w:val="22"/>
        </w:rPr>
        <w:t>salute</w:t>
      </w:r>
      <w:r w:rsidR="00AA6F5F" w:rsidRPr="00B8683A">
        <w:rPr>
          <w:rFonts w:asciiTheme="majorHAnsi" w:eastAsiaTheme="minorHAnsi" w:hAnsiTheme="majorHAnsi" w:cstheme="majorHAnsi"/>
          <w:b/>
          <w:sz w:val="22"/>
        </w:rPr>
        <w:t xml:space="preserve"> </w:t>
      </w:r>
      <w:r w:rsidR="003D3428" w:rsidRPr="00B8683A">
        <w:rPr>
          <w:rFonts w:asciiTheme="majorHAnsi" w:eastAsiaTheme="minorHAnsi" w:hAnsiTheme="majorHAnsi" w:cstheme="majorHAnsi"/>
          <w:b/>
          <w:sz w:val="22"/>
        </w:rPr>
        <w:t xml:space="preserve">e della sicurezza </w:t>
      </w:r>
      <w:r w:rsidR="00AA6F5F" w:rsidRPr="00B8683A">
        <w:rPr>
          <w:rFonts w:asciiTheme="majorHAnsi" w:eastAsiaTheme="minorHAnsi" w:hAnsiTheme="majorHAnsi" w:cstheme="majorHAnsi"/>
          <w:b/>
          <w:sz w:val="22"/>
        </w:rPr>
        <w:t>di</w:t>
      </w:r>
      <w:r w:rsidR="00403D69">
        <w:rPr>
          <w:rFonts w:asciiTheme="majorHAnsi" w:eastAsiaTheme="minorHAnsi" w:hAnsiTheme="majorHAnsi" w:cstheme="majorHAnsi"/>
          <w:b/>
          <w:sz w:val="22"/>
        </w:rPr>
        <w:t xml:space="preserve"> tutti</w:t>
      </w:r>
      <w:r w:rsidRPr="00B8683A">
        <w:rPr>
          <w:rFonts w:asciiTheme="majorHAnsi" w:eastAsiaTheme="minorHAnsi" w:hAnsiTheme="majorHAnsi" w:cstheme="majorHAnsi"/>
          <w:b/>
          <w:sz w:val="22"/>
        </w:rPr>
        <w:t>.</w:t>
      </w:r>
    </w:p>
    <w:p w:rsidR="006F21E9" w:rsidRPr="00B8683A" w:rsidRDefault="006F21E9" w:rsidP="00AD3816">
      <w:pPr>
        <w:pStyle w:val="Default"/>
        <w:spacing w:line="24" w:lineRule="atLeast"/>
        <w:rPr>
          <w:rFonts w:asciiTheme="majorHAnsi" w:hAnsiTheme="majorHAnsi" w:cstheme="majorHAnsi"/>
        </w:rPr>
      </w:pPr>
    </w:p>
    <w:p w:rsidR="00F772A2" w:rsidRPr="00B8683A" w:rsidRDefault="00F772A2" w:rsidP="00AD3816">
      <w:pPr>
        <w:pStyle w:val="Default"/>
        <w:spacing w:line="24" w:lineRule="atLeast"/>
        <w:rPr>
          <w:rFonts w:asciiTheme="majorHAnsi" w:hAnsiTheme="majorHAnsi" w:cstheme="majorHAnsi"/>
          <w:sz w:val="22"/>
          <w:szCs w:val="22"/>
        </w:rPr>
      </w:pPr>
      <w:r w:rsidRPr="00B8683A">
        <w:rPr>
          <w:rFonts w:asciiTheme="majorHAnsi" w:hAnsiTheme="majorHAnsi" w:cstheme="majorHAnsi"/>
          <w:sz w:val="22"/>
          <w:szCs w:val="22"/>
        </w:rPr>
        <w:t xml:space="preserve">Il Gruppo EDF ha il dovere e la responsabilità di fornire un ambiente di lavoro sicuro per tutti i lavoratori e i subfornitori. </w:t>
      </w:r>
    </w:p>
    <w:p w:rsidR="00F772A2" w:rsidRPr="00B8683A" w:rsidRDefault="00F772A2" w:rsidP="00563853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</w:rPr>
      </w:pPr>
    </w:p>
    <w:p w:rsidR="00CD67BC" w:rsidRPr="00FE24D0" w:rsidRDefault="00AC19C7" w:rsidP="00563853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</w:rPr>
        <w:t>Per r</w:t>
      </w:r>
      <w:r w:rsidR="004525B4" w:rsidRPr="00B8683A">
        <w:rPr>
          <w:rFonts w:asciiTheme="majorHAnsi" w:eastAsiaTheme="minorHAnsi" w:hAnsiTheme="majorHAnsi" w:cstheme="majorHAnsi"/>
          <w:sz w:val="22"/>
        </w:rPr>
        <w:t xml:space="preserve">ealizzare </w:t>
      </w:r>
      <w:r w:rsidRPr="00B8683A">
        <w:rPr>
          <w:rFonts w:asciiTheme="majorHAnsi" w:eastAsiaTheme="minorHAnsi" w:hAnsiTheme="majorHAnsi" w:cstheme="majorHAnsi"/>
          <w:sz w:val="22"/>
        </w:rPr>
        <w:t>quest</w:t>
      </w:r>
      <w:r w:rsidR="004525B4" w:rsidRPr="00B8683A">
        <w:rPr>
          <w:rFonts w:asciiTheme="majorHAnsi" w:eastAsiaTheme="minorHAnsi" w:hAnsiTheme="majorHAnsi" w:cstheme="majorHAnsi"/>
          <w:sz w:val="22"/>
        </w:rPr>
        <w:t>’</w:t>
      </w:r>
      <w:r w:rsidR="00DC5405">
        <w:rPr>
          <w:rFonts w:asciiTheme="majorHAnsi" w:eastAsiaTheme="minorHAnsi" w:hAnsiTheme="majorHAnsi" w:cstheme="majorHAnsi"/>
          <w:sz w:val="22"/>
        </w:rPr>
        <w:t>obiettivo</w:t>
      </w:r>
      <w:r w:rsidR="00E4716E">
        <w:rPr>
          <w:rFonts w:asciiTheme="majorHAnsi" w:eastAsiaTheme="minorHAnsi" w:hAnsiTheme="majorHAnsi" w:cstheme="majorHAnsi"/>
          <w:sz w:val="22"/>
        </w:rPr>
        <w:t xml:space="preserve"> </w:t>
      </w:r>
      <w:r w:rsidR="004525B4" w:rsidRPr="00B8683A">
        <w:rPr>
          <w:rFonts w:asciiTheme="majorHAnsi" w:eastAsiaTheme="minorHAnsi" w:hAnsiTheme="majorHAnsi" w:cstheme="majorHAnsi"/>
          <w:sz w:val="22"/>
        </w:rPr>
        <w:t xml:space="preserve">è </w:t>
      </w:r>
      <w:r w:rsidRPr="00B8683A">
        <w:rPr>
          <w:rFonts w:asciiTheme="majorHAnsi" w:eastAsiaTheme="minorHAnsi" w:hAnsiTheme="majorHAnsi" w:cstheme="majorHAnsi"/>
          <w:sz w:val="22"/>
        </w:rPr>
        <w:t>priorit</w:t>
      </w:r>
      <w:r w:rsidR="004525B4" w:rsidRPr="00B8683A">
        <w:rPr>
          <w:rFonts w:asciiTheme="majorHAnsi" w:eastAsiaTheme="minorHAnsi" w:hAnsiTheme="majorHAnsi" w:cstheme="majorHAnsi"/>
          <w:sz w:val="22"/>
        </w:rPr>
        <w:t>ario</w:t>
      </w:r>
      <w:r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AF7BC4" w:rsidRPr="00B8683A">
        <w:rPr>
          <w:rFonts w:asciiTheme="majorHAnsi" w:eastAsiaTheme="minorHAnsi" w:hAnsiTheme="majorHAnsi" w:cstheme="majorHAnsi"/>
          <w:sz w:val="22"/>
        </w:rPr>
        <w:t>sradic</w:t>
      </w:r>
      <w:r w:rsidR="004525B4" w:rsidRPr="00B8683A">
        <w:rPr>
          <w:rFonts w:asciiTheme="majorHAnsi" w:eastAsiaTheme="minorHAnsi" w:hAnsiTheme="majorHAnsi" w:cstheme="majorHAnsi"/>
          <w:sz w:val="22"/>
        </w:rPr>
        <w:t>are</w:t>
      </w:r>
      <w:r w:rsidRPr="00B8683A">
        <w:rPr>
          <w:rFonts w:asciiTheme="majorHAnsi" w:eastAsiaTheme="minorHAnsi" w:hAnsiTheme="majorHAnsi" w:cstheme="majorHAnsi"/>
          <w:sz w:val="22"/>
        </w:rPr>
        <w:t xml:space="preserve"> gli in</w:t>
      </w:r>
      <w:r w:rsidR="00180566" w:rsidRPr="00B8683A">
        <w:rPr>
          <w:rFonts w:asciiTheme="majorHAnsi" w:eastAsiaTheme="minorHAnsi" w:hAnsiTheme="majorHAnsi" w:cstheme="majorHAnsi"/>
          <w:sz w:val="22"/>
        </w:rPr>
        <w:t>fortuni</w:t>
      </w:r>
      <w:r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E94DB9" w:rsidRPr="00B8683A">
        <w:rPr>
          <w:rFonts w:asciiTheme="majorHAnsi" w:eastAsiaTheme="minorHAnsi" w:hAnsiTheme="majorHAnsi" w:cstheme="majorHAnsi"/>
          <w:sz w:val="22"/>
        </w:rPr>
        <w:t>mor</w:t>
      </w:r>
      <w:r w:rsidRPr="00B8683A">
        <w:rPr>
          <w:rFonts w:asciiTheme="majorHAnsi" w:eastAsiaTheme="minorHAnsi" w:hAnsiTheme="majorHAnsi" w:cstheme="majorHAnsi"/>
          <w:sz w:val="22"/>
        </w:rPr>
        <w:t>tali. I firmatari riconoscono che</w:t>
      </w:r>
      <w:r w:rsidRPr="00FE24D0">
        <w:rPr>
          <w:rFonts w:asciiTheme="majorHAnsi" w:eastAsiaTheme="minorHAnsi" w:hAnsiTheme="majorHAnsi" w:cstheme="majorHAnsi"/>
          <w:sz w:val="22"/>
        </w:rPr>
        <w:t xml:space="preserve"> la tutela della salute e della sicurezza dei </w:t>
      </w:r>
      <w:r w:rsidR="001A157B">
        <w:rPr>
          <w:rFonts w:asciiTheme="majorHAnsi" w:eastAsiaTheme="minorHAnsi" w:hAnsiTheme="majorHAnsi" w:cstheme="majorHAnsi"/>
          <w:sz w:val="22"/>
        </w:rPr>
        <w:t>lavoratori</w:t>
      </w:r>
      <w:r w:rsidRPr="00FE24D0">
        <w:rPr>
          <w:rFonts w:asciiTheme="majorHAnsi" w:eastAsiaTheme="minorHAnsi" w:hAnsiTheme="majorHAnsi" w:cstheme="majorHAnsi"/>
          <w:sz w:val="22"/>
        </w:rPr>
        <w:t xml:space="preserve"> si ottiene con sistemi di prevenzione efficaci</w:t>
      </w:r>
      <w:r w:rsidR="004525B4" w:rsidRPr="00FE24D0">
        <w:rPr>
          <w:rFonts w:asciiTheme="majorHAnsi" w:eastAsiaTheme="minorHAnsi" w:hAnsiTheme="majorHAnsi" w:cstheme="majorHAnsi"/>
          <w:sz w:val="22"/>
        </w:rPr>
        <w:t>,</w:t>
      </w:r>
      <w:r w:rsidRPr="00FE24D0">
        <w:rPr>
          <w:rFonts w:asciiTheme="majorHAnsi" w:eastAsiaTheme="minorHAnsi" w:hAnsiTheme="majorHAnsi" w:cstheme="majorHAnsi"/>
          <w:sz w:val="22"/>
        </w:rPr>
        <w:t xml:space="preserve"> basati sul rispetto dei </w:t>
      </w:r>
      <w:r w:rsidR="004525B4" w:rsidRPr="00FE24D0">
        <w:rPr>
          <w:rFonts w:asciiTheme="majorHAnsi" w:eastAsiaTheme="minorHAnsi" w:hAnsiTheme="majorHAnsi" w:cstheme="majorHAnsi"/>
          <w:sz w:val="22"/>
        </w:rPr>
        <w:t>tr</w:t>
      </w:r>
      <w:r w:rsidRPr="00FE24D0">
        <w:rPr>
          <w:rFonts w:asciiTheme="majorHAnsi" w:eastAsiaTheme="minorHAnsi" w:hAnsiTheme="majorHAnsi" w:cstheme="majorHAnsi"/>
          <w:sz w:val="22"/>
        </w:rPr>
        <w:t>e diritti fondamentali in materia di salute e sicurezza sul lavoro:</w:t>
      </w:r>
    </w:p>
    <w:p w:rsidR="00C27D4F" w:rsidRPr="00FE24D0" w:rsidRDefault="009D48B9" w:rsidP="0041144B">
      <w:pPr>
        <w:pStyle w:val="Default"/>
        <w:numPr>
          <w:ilvl w:val="0"/>
          <w:numId w:val="21"/>
        </w:numPr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diritto </w:t>
      </w:r>
      <w:r w:rsidR="00AA28EF" w:rsidRPr="00FE24D0">
        <w:rPr>
          <w:rFonts w:asciiTheme="majorHAnsi" w:eastAsiaTheme="minorHAnsi" w:hAnsiTheme="majorHAnsi" w:cstheme="majorHAnsi"/>
          <w:color w:val="auto"/>
          <w:sz w:val="22"/>
        </w:rPr>
        <w:t>di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essere informato sui rischi </w:t>
      </w:r>
      <w:r w:rsidR="00AA28EF" w:rsidRPr="00FE24D0">
        <w:rPr>
          <w:rFonts w:asciiTheme="majorHAnsi" w:eastAsiaTheme="minorHAnsi" w:hAnsiTheme="majorHAnsi" w:cstheme="majorHAnsi"/>
          <w:color w:val="auto"/>
          <w:sz w:val="22"/>
        </w:rPr>
        <w:t>presenti</w:t>
      </w:r>
      <w:r w:rsidR="00DC5405">
        <w:rPr>
          <w:rFonts w:asciiTheme="majorHAnsi" w:eastAsiaTheme="minorHAnsi" w:hAnsiTheme="majorHAnsi" w:cstheme="majorHAnsi"/>
          <w:color w:val="auto"/>
          <w:sz w:val="22"/>
        </w:rPr>
        <w:t xml:space="preserve"> sul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lavoro e di ricevere </w:t>
      </w:r>
      <w:r w:rsidR="00E94DB9">
        <w:rPr>
          <w:rFonts w:asciiTheme="majorHAnsi" w:eastAsiaTheme="minorHAnsi" w:hAnsiTheme="majorHAnsi" w:cstheme="majorHAnsi"/>
          <w:color w:val="auto"/>
          <w:sz w:val="22"/>
        </w:rPr>
        <w:t>un’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>istruzion</w:t>
      </w:r>
      <w:r w:rsidR="00E94DB9">
        <w:rPr>
          <w:rFonts w:asciiTheme="majorHAnsi" w:eastAsiaTheme="minorHAnsi" w:hAnsiTheme="majorHAnsi" w:cstheme="majorHAnsi"/>
          <w:color w:val="auto"/>
          <w:sz w:val="22"/>
        </w:rPr>
        <w:t>e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e </w:t>
      </w:r>
      <w:r w:rsidR="004525B4" w:rsidRPr="00FE24D0">
        <w:rPr>
          <w:rFonts w:asciiTheme="majorHAnsi" w:eastAsiaTheme="minorHAnsi" w:hAnsiTheme="majorHAnsi" w:cstheme="majorHAnsi"/>
          <w:color w:val="auto"/>
          <w:sz w:val="22"/>
        </w:rPr>
        <w:t>un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>a formazione adeguate su come lavorare in totale sicurezza;</w:t>
      </w:r>
    </w:p>
    <w:p w:rsidR="00C27D4F" w:rsidRPr="00FE24D0" w:rsidRDefault="009D48B9" w:rsidP="0041144B">
      <w:pPr>
        <w:pStyle w:val="Default"/>
        <w:numPr>
          <w:ilvl w:val="0"/>
          <w:numId w:val="21"/>
        </w:numPr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diritto </w:t>
      </w:r>
      <w:r w:rsidR="00AA28EF" w:rsidRPr="00FE24D0">
        <w:rPr>
          <w:rFonts w:asciiTheme="majorHAnsi" w:eastAsiaTheme="minorHAnsi" w:hAnsiTheme="majorHAnsi" w:cstheme="majorHAnsi"/>
          <w:color w:val="auto"/>
          <w:sz w:val="22"/>
        </w:rPr>
        <w:t>di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rifiutare o interrompere un lavoro </w:t>
      </w:r>
      <w:r w:rsidR="00E94DB9">
        <w:rPr>
          <w:rFonts w:asciiTheme="majorHAnsi" w:eastAsiaTheme="minorHAnsi" w:hAnsiTheme="majorHAnsi" w:cstheme="majorHAnsi"/>
          <w:color w:val="auto"/>
          <w:sz w:val="22"/>
        </w:rPr>
        <w:t>in caso di rischio grave e imminente</w:t>
      </w:r>
      <w:r w:rsidR="00180566" w:rsidRPr="00FE24D0">
        <w:rPr>
          <w:rFonts w:asciiTheme="majorHAnsi" w:eastAsiaTheme="minorHAnsi" w:hAnsiTheme="majorHAnsi" w:cstheme="majorHAnsi"/>
          <w:color w:val="auto"/>
          <w:sz w:val="22"/>
        </w:rPr>
        <w:t>;</w:t>
      </w:r>
    </w:p>
    <w:p w:rsidR="00AA28EF" w:rsidRPr="00FE24D0" w:rsidRDefault="00AA28EF" w:rsidP="0041144B">
      <w:pPr>
        <w:pStyle w:val="Default"/>
        <w:numPr>
          <w:ilvl w:val="0"/>
          <w:numId w:val="21"/>
        </w:numPr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diritto di partecipare </w:t>
      </w:r>
      <w:r w:rsidR="00E94DB9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attivamente </w:t>
      </w:r>
      <w:r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alle </w:t>
      </w:r>
      <w:r w:rsidR="00180566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rifless</w:t>
      </w:r>
      <w:r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ioni e ai piani in materia di salute e sicurezza sul lavoro</w:t>
      </w:r>
      <w:r w:rsidR="00E94DB9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, compres</w:t>
      </w:r>
      <w:r w:rsidR="007F06B5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o tramite</w:t>
      </w:r>
      <w:r w:rsidR="00E4716E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 </w:t>
      </w:r>
      <w:r w:rsidR="00E94DB9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la creazione di comitati salute-sicurezza in tutti i luoghi di lavoro del Gruppo</w:t>
      </w:r>
      <w:r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.</w:t>
      </w:r>
    </w:p>
    <w:p w:rsidR="00215406" w:rsidRPr="00FE24D0" w:rsidRDefault="00215406" w:rsidP="00215406">
      <w:pPr>
        <w:pStyle w:val="Default"/>
        <w:spacing w:line="24" w:lineRule="atLeast"/>
        <w:ind w:left="720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177614" w:rsidRPr="00FE24D0" w:rsidRDefault="00177614" w:rsidP="00215406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Le parti </w:t>
      </w:r>
      <w:r w:rsidR="00AA28EF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convengono 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di collaborare per sviluppare, attuare e promuovere iniziative comuni in materia di salute e sicurezza </w:t>
      </w:r>
      <w:r w:rsidR="00835582">
        <w:rPr>
          <w:rFonts w:asciiTheme="majorHAnsi" w:eastAsiaTheme="minorHAnsi" w:hAnsiTheme="majorHAnsi" w:cstheme="majorHAnsi"/>
          <w:color w:val="auto"/>
          <w:sz w:val="22"/>
        </w:rPr>
        <w:t>sul</w:t>
      </w:r>
      <w:r w:rsidR="00E4716E">
        <w:rPr>
          <w:rFonts w:asciiTheme="majorHAnsi" w:eastAsiaTheme="minorHAnsi" w:hAnsiTheme="majorHAnsi" w:cstheme="majorHAnsi"/>
          <w:color w:val="auto"/>
          <w:sz w:val="22"/>
        </w:rPr>
        <w:t xml:space="preserve"> 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lavoro, </w:t>
      </w:r>
      <w:r w:rsidR="00180566" w:rsidRPr="00FE24D0">
        <w:rPr>
          <w:rFonts w:asciiTheme="majorHAnsi" w:eastAsiaTheme="minorHAnsi" w:hAnsiTheme="majorHAnsi" w:cstheme="majorHAnsi"/>
          <w:color w:val="auto"/>
          <w:sz w:val="22"/>
        </w:rPr>
        <w:t>tra cui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l’individuazione e la diffusione d</w:t>
      </w:r>
      <w:r w:rsidR="00AA28EF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i </w:t>
      </w:r>
      <w:r w:rsidR="00E94DB9">
        <w:rPr>
          <w:rFonts w:asciiTheme="majorHAnsi" w:eastAsiaTheme="minorHAnsi" w:hAnsiTheme="majorHAnsi" w:cstheme="majorHAnsi"/>
          <w:color w:val="auto"/>
          <w:sz w:val="22"/>
        </w:rPr>
        <w:t xml:space="preserve">buone pratiche 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>e il sostegno a iniziative innovative in tutto il Gruppo EDF</w:t>
      </w:r>
      <w:r w:rsidR="00E94DB9">
        <w:rPr>
          <w:rFonts w:asciiTheme="majorHAnsi" w:eastAsiaTheme="minorHAnsi" w:hAnsiTheme="majorHAnsi" w:cstheme="majorHAnsi"/>
          <w:color w:val="auto"/>
          <w:sz w:val="22"/>
        </w:rPr>
        <w:t xml:space="preserve">, comprese iniziative relative alla qualità della vita al lavoro in materia di organizzazione, allestimento dei luoghi e dell’ambiente di lavoro. </w:t>
      </w:r>
      <w:r w:rsidR="008C14B6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Queste attività </w:t>
      </w:r>
      <w:r w:rsidR="00E94DB9">
        <w:rPr>
          <w:rFonts w:asciiTheme="majorHAnsi" w:eastAsiaTheme="minorHAnsi" w:hAnsiTheme="majorHAnsi" w:cstheme="majorHAnsi"/>
          <w:color w:val="auto"/>
          <w:sz w:val="22"/>
        </w:rPr>
        <w:t xml:space="preserve">sono </w:t>
      </w:r>
      <w:r w:rsidR="008C14B6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svolte </w:t>
      </w:r>
      <w:r w:rsidR="008C14B6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nell’ambito di</w:t>
      </w:r>
      <w:r w:rsidR="00AA28EF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 comit</w:t>
      </w:r>
      <w:r w:rsidR="008C14B6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ati </w:t>
      </w:r>
      <w:r w:rsidR="00E94DB9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salute-sicurezza</w:t>
      </w:r>
      <w:r w:rsidR="00AA28EF" w:rsidRPr="00FE24D0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.</w:t>
      </w:r>
    </w:p>
    <w:p w:rsidR="00C27D4F" w:rsidRPr="00FE24D0" w:rsidRDefault="00C27D4F" w:rsidP="00C27D4F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</w:p>
    <w:p w:rsidR="00C27D4F" w:rsidRPr="00FE24D0" w:rsidRDefault="00C27D4F" w:rsidP="00C27D4F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sz w:val="22"/>
        </w:rPr>
        <w:t xml:space="preserve">Il Gruppo EDF </w:t>
      </w:r>
      <w:r w:rsidR="00E94DB9">
        <w:rPr>
          <w:rFonts w:asciiTheme="majorHAnsi" w:eastAsiaTheme="minorHAnsi" w:hAnsiTheme="majorHAnsi" w:cstheme="majorHAnsi"/>
          <w:sz w:val="22"/>
        </w:rPr>
        <w:t xml:space="preserve">si conforma, </w:t>
      </w:r>
      <w:r w:rsidR="0008453C" w:rsidRPr="00FE24D0">
        <w:rPr>
          <w:rFonts w:asciiTheme="majorHAnsi" w:eastAsiaTheme="minorHAnsi" w:hAnsiTheme="majorHAnsi" w:cstheme="majorHAnsi"/>
          <w:sz w:val="22"/>
        </w:rPr>
        <w:t>nel rispetto della legge del paese interessato</w:t>
      </w:r>
      <w:r w:rsidR="00E94DB9">
        <w:rPr>
          <w:rFonts w:asciiTheme="majorHAnsi" w:eastAsiaTheme="minorHAnsi" w:hAnsiTheme="majorHAnsi" w:cstheme="majorHAnsi"/>
          <w:sz w:val="22"/>
        </w:rPr>
        <w:t>,</w:t>
      </w:r>
      <w:r w:rsidR="0008453C"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="00E94DB9">
        <w:rPr>
          <w:rFonts w:asciiTheme="majorHAnsi" w:eastAsiaTheme="minorHAnsi" w:hAnsiTheme="majorHAnsi" w:cstheme="majorHAnsi"/>
          <w:sz w:val="22"/>
        </w:rPr>
        <w:t xml:space="preserve">a un </w:t>
      </w:r>
      <w:r w:rsidR="0041374A">
        <w:rPr>
          <w:rFonts w:asciiTheme="majorHAnsi" w:eastAsiaTheme="minorHAnsi" w:hAnsiTheme="majorHAnsi" w:cstheme="majorHAnsi"/>
          <w:sz w:val="22"/>
        </w:rPr>
        <w:t xml:space="preserve">repertorio </w:t>
      </w:r>
      <w:r w:rsidR="00E94DB9">
        <w:rPr>
          <w:rFonts w:asciiTheme="majorHAnsi" w:eastAsiaTheme="minorHAnsi" w:hAnsiTheme="majorHAnsi" w:cstheme="majorHAnsi"/>
          <w:sz w:val="22"/>
        </w:rPr>
        <w:t xml:space="preserve">di norme in tema </w:t>
      </w:r>
      <w:r w:rsidRPr="00FE24D0">
        <w:rPr>
          <w:rFonts w:asciiTheme="majorHAnsi" w:eastAsiaTheme="minorHAnsi" w:hAnsiTheme="majorHAnsi" w:cstheme="majorHAnsi"/>
          <w:sz w:val="22"/>
        </w:rPr>
        <w:t xml:space="preserve">di salute e sicurezza </w:t>
      </w:r>
      <w:r w:rsidR="00E94DB9">
        <w:rPr>
          <w:rFonts w:asciiTheme="majorHAnsi" w:eastAsiaTheme="minorHAnsi" w:hAnsiTheme="majorHAnsi" w:cstheme="majorHAnsi"/>
          <w:sz w:val="22"/>
        </w:rPr>
        <w:t xml:space="preserve">applicabili </w:t>
      </w:r>
      <w:r w:rsidR="008C14B6" w:rsidRPr="00FE24D0">
        <w:rPr>
          <w:rFonts w:asciiTheme="majorHAnsi" w:eastAsiaTheme="minorHAnsi" w:hAnsiTheme="majorHAnsi" w:cstheme="majorHAnsi"/>
          <w:sz w:val="22"/>
        </w:rPr>
        <w:t>nelle società del Gruppo</w:t>
      </w:r>
      <w:r w:rsidR="00EB6BF2">
        <w:rPr>
          <w:rFonts w:asciiTheme="majorHAnsi" w:eastAsiaTheme="minorHAnsi" w:hAnsiTheme="majorHAnsi" w:cstheme="majorHAnsi"/>
          <w:sz w:val="22"/>
        </w:rPr>
        <w:t>. Tale repertorio</w:t>
      </w:r>
      <w:r w:rsidR="0008453C"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="00EB6BF2">
        <w:rPr>
          <w:rFonts w:asciiTheme="majorHAnsi" w:eastAsiaTheme="minorHAnsi" w:hAnsiTheme="majorHAnsi" w:cstheme="majorHAnsi"/>
          <w:sz w:val="22"/>
        </w:rPr>
        <w:t>è</w:t>
      </w:r>
      <w:r w:rsidR="0008453C"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Pr="00FE24D0">
        <w:rPr>
          <w:rFonts w:asciiTheme="majorHAnsi" w:eastAsiaTheme="minorHAnsi" w:hAnsiTheme="majorHAnsi" w:cstheme="majorHAnsi"/>
          <w:sz w:val="22"/>
        </w:rPr>
        <w:t>stabilit</w:t>
      </w:r>
      <w:r w:rsidR="00EB6BF2">
        <w:rPr>
          <w:rFonts w:asciiTheme="majorHAnsi" w:eastAsiaTheme="minorHAnsi" w:hAnsiTheme="majorHAnsi" w:cstheme="majorHAnsi"/>
          <w:sz w:val="22"/>
        </w:rPr>
        <w:t>o</w:t>
      </w:r>
      <w:r w:rsidRPr="00FE24D0">
        <w:rPr>
          <w:rFonts w:asciiTheme="majorHAnsi" w:eastAsiaTheme="minorHAnsi" w:hAnsiTheme="majorHAnsi" w:cstheme="majorHAnsi"/>
          <w:sz w:val="22"/>
        </w:rPr>
        <w:t xml:space="preserve"> secondo le norme dell’ILO</w:t>
      </w:r>
      <w:r w:rsidR="0041374A">
        <w:rPr>
          <w:rFonts w:asciiTheme="majorHAnsi" w:eastAsiaTheme="minorHAnsi" w:hAnsiTheme="majorHAnsi" w:cstheme="majorHAnsi"/>
          <w:sz w:val="22"/>
        </w:rPr>
        <w:t>, i principi generali sulla prevenzione della direttiva-quadro europea in tema di salute-sicurezza del 1989 e sulla base delle</w:t>
      </w:r>
      <w:r w:rsidRPr="00FE24D0">
        <w:rPr>
          <w:rFonts w:asciiTheme="majorHAnsi" w:eastAsiaTheme="minorHAnsi" w:hAnsiTheme="majorHAnsi" w:cstheme="majorHAnsi"/>
          <w:sz w:val="22"/>
        </w:rPr>
        <w:t xml:space="preserve"> migliori pratiche manageriali dei grandi gruppi industriali.</w:t>
      </w:r>
    </w:p>
    <w:p w:rsidR="0041374A" w:rsidRDefault="0041374A" w:rsidP="0008453C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</w:p>
    <w:p w:rsidR="0008453C" w:rsidRPr="00FE24D0" w:rsidRDefault="00AF7BC4" w:rsidP="0008453C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Nella prospettiva di </w:t>
      </w:r>
      <w:r w:rsidR="00A248A3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>un miglioramento</w:t>
      </w:r>
      <w:r w:rsidR="0016405B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continuo</w:t>
      </w:r>
      <w:r w:rsidR="0008453C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, </w:t>
      </w:r>
      <w:r w:rsidR="00A248A3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i </w:t>
      </w:r>
      <w:r w:rsidR="0008453C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>r</w:t>
      </w:r>
      <w:r w:rsidR="00A248A3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>i</w:t>
      </w:r>
      <w:r w:rsidR="0008453C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>sultat</w:t>
      </w:r>
      <w:r w:rsidR="00A248A3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>i</w:t>
      </w:r>
      <w:r w:rsidR="0008453C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="00A248A3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ottenuti nel campo </w:t>
      </w:r>
      <w:r w:rsidR="0008453C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>de</w:t>
      </w:r>
      <w:r w:rsidR="00A248A3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>lla</w:t>
      </w:r>
      <w:r w:rsidR="0008453C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sa</w:t>
      </w:r>
      <w:r w:rsidR="00A248A3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lute </w:t>
      </w:r>
      <w:r w:rsidR="0008453C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>e de</w:t>
      </w:r>
      <w:r w:rsidR="00A248A3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>lla</w:t>
      </w:r>
      <w:r w:rsidR="0008453C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="0008453C" w:rsidRPr="00FE24D0">
        <w:rPr>
          <w:rFonts w:asciiTheme="majorHAnsi" w:eastAsiaTheme="minorHAnsi" w:hAnsiTheme="majorHAnsi" w:cstheme="majorHAnsi"/>
          <w:sz w:val="22"/>
        </w:rPr>
        <w:t>s</w:t>
      </w:r>
      <w:r w:rsidR="00A248A3" w:rsidRPr="00FE24D0">
        <w:rPr>
          <w:rFonts w:asciiTheme="majorHAnsi" w:eastAsiaTheme="minorHAnsi" w:hAnsiTheme="majorHAnsi" w:cstheme="majorHAnsi"/>
          <w:sz w:val="22"/>
        </w:rPr>
        <w:t xml:space="preserve">icurezza sono </w:t>
      </w:r>
      <w:r w:rsidR="0041374A">
        <w:rPr>
          <w:rFonts w:asciiTheme="majorHAnsi" w:eastAsiaTheme="minorHAnsi" w:hAnsiTheme="majorHAnsi" w:cstheme="majorHAnsi"/>
          <w:sz w:val="22"/>
        </w:rPr>
        <w:t>misurati</w:t>
      </w:r>
      <w:r w:rsidR="00A248A3" w:rsidRPr="00FE24D0">
        <w:rPr>
          <w:rFonts w:asciiTheme="majorHAnsi" w:eastAsiaTheme="minorHAnsi" w:hAnsiTheme="majorHAnsi" w:cstheme="majorHAnsi"/>
          <w:sz w:val="22"/>
        </w:rPr>
        <w:t xml:space="preserve"> tramite </w:t>
      </w:r>
      <w:r w:rsidR="0008453C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>indicat</w:t>
      </w:r>
      <w:r w:rsidR="00A248A3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ori </w:t>
      </w:r>
      <w:r w:rsidR="0016405B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appropriati </w:t>
      </w:r>
      <w:r w:rsidR="00A248A3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comunicati a </w:t>
      </w:r>
      <w:r w:rsidR="0008453C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>tu</w:t>
      </w:r>
      <w:r w:rsidR="00A248A3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tti i </w:t>
      </w:r>
      <w:r w:rsidR="001A157B">
        <w:rPr>
          <w:rFonts w:asciiTheme="majorHAnsi" w:eastAsiaTheme="minorHAnsi" w:hAnsiTheme="majorHAnsi" w:cstheme="majorHAnsi"/>
          <w:sz w:val="22"/>
          <w:szCs w:val="22"/>
          <w:lang w:eastAsia="en-US"/>
        </w:rPr>
        <w:t>lavoratori</w:t>
      </w:r>
      <w:r w:rsidR="0008453C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>.</w:t>
      </w:r>
    </w:p>
    <w:p w:rsidR="0008453C" w:rsidRPr="00FE24D0" w:rsidRDefault="0008453C" w:rsidP="0008453C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</w:p>
    <w:p w:rsidR="003F5DB0" w:rsidRPr="00FE24D0" w:rsidRDefault="00A248A3" w:rsidP="00680250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sz w:val="22"/>
        </w:rPr>
        <w:t>Sono</w:t>
      </w:r>
      <w:r w:rsidR="003F5DB0" w:rsidRPr="00FE24D0">
        <w:rPr>
          <w:rFonts w:asciiTheme="majorHAnsi" w:eastAsiaTheme="minorHAnsi" w:hAnsiTheme="majorHAnsi" w:cstheme="majorHAnsi"/>
          <w:sz w:val="22"/>
        </w:rPr>
        <w:t xml:space="preserve"> attua</w:t>
      </w:r>
      <w:r w:rsidRPr="00FE24D0">
        <w:rPr>
          <w:rFonts w:asciiTheme="majorHAnsi" w:eastAsiaTheme="minorHAnsi" w:hAnsiTheme="majorHAnsi" w:cstheme="majorHAnsi"/>
          <w:sz w:val="22"/>
        </w:rPr>
        <w:t>ti</w:t>
      </w:r>
      <w:r w:rsidR="003F5DB0"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Pr="00FE24D0">
        <w:rPr>
          <w:rFonts w:asciiTheme="majorHAnsi" w:eastAsiaTheme="minorHAnsi" w:hAnsiTheme="majorHAnsi" w:cstheme="majorHAnsi"/>
          <w:sz w:val="22"/>
        </w:rPr>
        <w:t>interventi</w:t>
      </w:r>
      <w:r w:rsidR="003F5DB0"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="0041374A">
        <w:rPr>
          <w:rFonts w:asciiTheme="majorHAnsi" w:eastAsiaTheme="minorHAnsi" w:hAnsiTheme="majorHAnsi" w:cstheme="majorHAnsi"/>
          <w:sz w:val="22"/>
        </w:rPr>
        <w:t xml:space="preserve">tesi a </w:t>
      </w:r>
      <w:r w:rsidR="003F5DB0" w:rsidRPr="00FE24D0">
        <w:rPr>
          <w:rFonts w:asciiTheme="majorHAnsi" w:eastAsiaTheme="minorHAnsi" w:hAnsiTheme="majorHAnsi" w:cstheme="majorHAnsi"/>
          <w:sz w:val="22"/>
        </w:rPr>
        <w:t>prevenire i rischi professionali che po</w:t>
      </w:r>
      <w:r w:rsidRPr="00FE24D0">
        <w:rPr>
          <w:rFonts w:asciiTheme="majorHAnsi" w:eastAsiaTheme="minorHAnsi" w:hAnsiTheme="majorHAnsi" w:cstheme="majorHAnsi"/>
          <w:sz w:val="22"/>
        </w:rPr>
        <w:t xml:space="preserve">trebbero pregiudicare </w:t>
      </w:r>
      <w:r w:rsidR="003F5DB0" w:rsidRPr="00FE24D0">
        <w:rPr>
          <w:rFonts w:asciiTheme="majorHAnsi" w:eastAsiaTheme="minorHAnsi" w:hAnsiTheme="majorHAnsi" w:cstheme="majorHAnsi"/>
          <w:sz w:val="22"/>
        </w:rPr>
        <w:t>l’integrità fisica o</w:t>
      </w:r>
      <w:r w:rsidR="007C6D7D">
        <w:rPr>
          <w:rFonts w:asciiTheme="majorHAnsi" w:eastAsiaTheme="minorHAnsi" w:hAnsiTheme="majorHAnsi" w:cstheme="majorHAnsi"/>
          <w:sz w:val="22"/>
        </w:rPr>
        <w:t xml:space="preserve"> psicologica</w:t>
      </w:r>
      <w:r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="003F5DB0" w:rsidRPr="00FE24D0">
        <w:rPr>
          <w:rFonts w:asciiTheme="majorHAnsi" w:eastAsiaTheme="minorHAnsi" w:hAnsiTheme="majorHAnsi" w:cstheme="majorHAnsi"/>
          <w:sz w:val="22"/>
        </w:rPr>
        <w:t xml:space="preserve">dei </w:t>
      </w:r>
      <w:r w:rsidR="001A157B">
        <w:rPr>
          <w:rFonts w:asciiTheme="majorHAnsi" w:eastAsiaTheme="minorHAnsi" w:hAnsiTheme="majorHAnsi" w:cstheme="majorHAnsi"/>
          <w:sz w:val="22"/>
        </w:rPr>
        <w:t>lavoratori</w:t>
      </w:r>
      <w:r w:rsidRPr="00FE24D0">
        <w:rPr>
          <w:rFonts w:asciiTheme="majorHAnsi" w:eastAsiaTheme="minorHAnsi" w:hAnsiTheme="majorHAnsi" w:cstheme="majorHAnsi"/>
          <w:sz w:val="22"/>
        </w:rPr>
        <w:t xml:space="preserve">, </w:t>
      </w:r>
      <w:r w:rsidR="0041374A">
        <w:rPr>
          <w:rFonts w:asciiTheme="majorHAnsi" w:eastAsiaTheme="minorHAnsi" w:hAnsiTheme="majorHAnsi" w:cstheme="majorHAnsi"/>
          <w:sz w:val="22"/>
        </w:rPr>
        <w:t xml:space="preserve">ma anche a preservarne </w:t>
      </w:r>
      <w:r w:rsidR="00997A5F">
        <w:rPr>
          <w:rFonts w:asciiTheme="majorHAnsi" w:eastAsiaTheme="minorHAnsi" w:hAnsiTheme="majorHAnsi" w:cstheme="majorHAnsi"/>
          <w:sz w:val="22"/>
        </w:rPr>
        <w:t>lo stato di</w:t>
      </w:r>
      <w:r w:rsidR="00E4716E">
        <w:rPr>
          <w:rFonts w:asciiTheme="majorHAnsi" w:eastAsiaTheme="minorHAnsi" w:hAnsiTheme="majorHAnsi" w:cstheme="majorHAnsi"/>
          <w:sz w:val="22"/>
        </w:rPr>
        <w:t xml:space="preserve"> </w:t>
      </w:r>
      <w:r w:rsidR="0041374A">
        <w:rPr>
          <w:rFonts w:asciiTheme="majorHAnsi" w:eastAsiaTheme="minorHAnsi" w:hAnsiTheme="majorHAnsi" w:cstheme="majorHAnsi"/>
          <w:sz w:val="22"/>
        </w:rPr>
        <w:t>salute</w:t>
      </w:r>
      <w:r w:rsidR="00C364AB">
        <w:rPr>
          <w:rFonts w:asciiTheme="majorHAnsi" w:eastAsiaTheme="minorHAnsi" w:hAnsiTheme="majorHAnsi" w:cstheme="majorHAnsi"/>
          <w:sz w:val="22"/>
        </w:rPr>
        <w:t xml:space="preserve"> generale</w:t>
      </w:r>
      <w:r w:rsidR="0041374A">
        <w:rPr>
          <w:rFonts w:asciiTheme="majorHAnsi" w:eastAsiaTheme="minorHAnsi" w:hAnsiTheme="majorHAnsi" w:cstheme="majorHAnsi"/>
          <w:sz w:val="22"/>
        </w:rPr>
        <w:t xml:space="preserve">, in particolar modo rispetto alle problematiche di salute pubblica. Una </w:t>
      </w:r>
      <w:r w:rsidRPr="00FE24D0">
        <w:rPr>
          <w:rFonts w:asciiTheme="majorHAnsi" w:eastAsiaTheme="minorHAnsi" w:hAnsiTheme="majorHAnsi" w:cstheme="majorHAnsi"/>
          <w:sz w:val="22"/>
        </w:rPr>
        <w:t>p</w:t>
      </w:r>
      <w:r w:rsidR="003F5DB0" w:rsidRPr="00FE24D0">
        <w:rPr>
          <w:rFonts w:asciiTheme="majorHAnsi" w:eastAsiaTheme="minorHAnsi" w:hAnsiTheme="majorHAnsi" w:cstheme="majorHAnsi"/>
          <w:sz w:val="22"/>
        </w:rPr>
        <w:t xml:space="preserve">articolare attenzione </w:t>
      </w:r>
      <w:r w:rsidR="0041374A">
        <w:rPr>
          <w:rFonts w:asciiTheme="majorHAnsi" w:eastAsiaTheme="minorHAnsi" w:hAnsiTheme="majorHAnsi" w:cstheme="majorHAnsi"/>
          <w:sz w:val="22"/>
        </w:rPr>
        <w:t xml:space="preserve">è dedicata </w:t>
      </w:r>
      <w:r w:rsidR="003F5DB0" w:rsidRPr="00FE24D0">
        <w:rPr>
          <w:rFonts w:asciiTheme="majorHAnsi" w:eastAsiaTheme="minorHAnsi" w:hAnsiTheme="majorHAnsi" w:cstheme="majorHAnsi"/>
          <w:sz w:val="22"/>
        </w:rPr>
        <w:t>agli in</w:t>
      </w:r>
      <w:r w:rsidRPr="00FE24D0">
        <w:rPr>
          <w:rFonts w:asciiTheme="majorHAnsi" w:eastAsiaTheme="minorHAnsi" w:hAnsiTheme="majorHAnsi" w:cstheme="majorHAnsi"/>
          <w:sz w:val="22"/>
        </w:rPr>
        <w:t xml:space="preserve">fortuni </w:t>
      </w:r>
      <w:r w:rsidR="003F5DB0" w:rsidRPr="00FE24D0">
        <w:rPr>
          <w:rFonts w:asciiTheme="majorHAnsi" w:eastAsiaTheme="minorHAnsi" w:hAnsiTheme="majorHAnsi" w:cstheme="majorHAnsi"/>
          <w:sz w:val="22"/>
        </w:rPr>
        <w:t>profession</w:t>
      </w:r>
      <w:r w:rsidRPr="00FE24D0">
        <w:rPr>
          <w:rFonts w:asciiTheme="majorHAnsi" w:eastAsiaTheme="minorHAnsi" w:hAnsiTheme="majorHAnsi" w:cstheme="majorHAnsi"/>
          <w:sz w:val="22"/>
        </w:rPr>
        <w:t>ali</w:t>
      </w:r>
      <w:r w:rsidR="003F5DB0" w:rsidRPr="00FE24D0">
        <w:rPr>
          <w:rFonts w:asciiTheme="majorHAnsi" w:eastAsiaTheme="minorHAnsi" w:hAnsiTheme="majorHAnsi" w:cstheme="majorHAnsi"/>
          <w:sz w:val="22"/>
        </w:rPr>
        <w:t>.</w:t>
      </w:r>
    </w:p>
    <w:p w:rsidR="003F5DB0" w:rsidRPr="00FE24D0" w:rsidRDefault="003F5DB0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41374A" w:rsidRPr="0071674B" w:rsidRDefault="0071674B" w:rsidP="0041374A">
      <w:pPr>
        <w:pStyle w:val="Default"/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</w:pPr>
      <w:r w:rsidRPr="0071674B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eastAsia="en-US"/>
        </w:rPr>
        <w:t>Il Gruppo favorisce le iniziative forma</w:t>
      </w:r>
      <w:r w:rsidR="00CD6AEF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eastAsia="en-US"/>
        </w:rPr>
        <w:t xml:space="preserve">tive </w:t>
      </w:r>
      <w:r w:rsidRPr="0071674B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eastAsia="en-US"/>
        </w:rPr>
        <w:t xml:space="preserve">dei suoi subfornitori nel campo della salute e sicurezza. </w:t>
      </w:r>
      <w:r w:rsidR="00720E90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eastAsia="en-US"/>
        </w:rPr>
        <w:t xml:space="preserve">Si dispiega ogni mezzo per </w:t>
      </w:r>
      <w:r w:rsidRPr="0071674B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eastAsia="en-US"/>
        </w:rPr>
        <w:t xml:space="preserve">assicurare la </w:t>
      </w:r>
      <w:r w:rsidR="003D1220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eastAsia="en-US"/>
        </w:rPr>
        <w:t xml:space="preserve">perfetta </w:t>
      </w:r>
      <w:r w:rsidRPr="0071674B">
        <w:rPr>
          <w:rFonts w:asciiTheme="majorHAnsi" w:eastAsiaTheme="minorHAnsi" w:hAnsiTheme="majorHAnsi" w:cstheme="majorHAnsi"/>
          <w:color w:val="0D0D0D" w:themeColor="text1" w:themeTint="F2"/>
          <w:sz w:val="22"/>
          <w:szCs w:val="22"/>
          <w:lang w:eastAsia="en-US"/>
        </w:rPr>
        <w:t xml:space="preserve">comprensione delle consegne di sicurezza e di lavoro da parte di tutti i lavoratori che operano sul luogo di lavoro. </w:t>
      </w:r>
    </w:p>
    <w:p w:rsidR="0041374A" w:rsidRPr="0071674B" w:rsidRDefault="0041374A" w:rsidP="0041374A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</w:pPr>
    </w:p>
    <w:p w:rsidR="0041374A" w:rsidRPr="0071674B" w:rsidRDefault="0071674B" w:rsidP="0041374A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71674B">
        <w:rPr>
          <w:rFonts w:asciiTheme="majorHAnsi" w:eastAsiaTheme="minorHAnsi" w:hAnsiTheme="majorHAnsi" w:cstheme="majorHAnsi"/>
          <w:sz w:val="22"/>
          <w:szCs w:val="22"/>
          <w:lang w:eastAsia="en-US"/>
        </w:rPr>
        <w:t>In ciascuna delle società del Gruppo devono esistere programmi di sensibilizzazione e di formazione che coinvolgano tutti i lavoratori. I lavoratori devono fruire in ogni momento degli equipaggiamenti di sicurezza adeguati alla loro attività ed essere informati delle regole. Le nuove entità che entrano a far parte del perimetro del Gruppo dovranno essere supportate in mo</w:t>
      </w:r>
      <w:r w:rsidR="00CD6AEF">
        <w:rPr>
          <w:rFonts w:asciiTheme="majorHAnsi" w:eastAsiaTheme="minorHAnsi" w:hAnsiTheme="majorHAnsi" w:cstheme="majorHAnsi"/>
          <w:sz w:val="22"/>
          <w:szCs w:val="22"/>
          <w:lang w:eastAsia="en-US"/>
        </w:rPr>
        <w:t>d</w:t>
      </w:r>
      <w:r w:rsidRPr="0071674B">
        <w:rPr>
          <w:rFonts w:asciiTheme="majorHAnsi" w:eastAsiaTheme="minorHAnsi" w:hAnsiTheme="majorHAnsi" w:cstheme="majorHAnsi"/>
          <w:sz w:val="22"/>
          <w:szCs w:val="22"/>
          <w:lang w:eastAsia="en-US"/>
        </w:rPr>
        <w:t>o proattivo per raggiungere il livello di esigenze del Gruppo</w:t>
      </w:r>
      <w:r w:rsidR="00CD6AEF">
        <w:rPr>
          <w:rFonts w:asciiTheme="majorHAnsi" w:eastAsiaTheme="minorHAnsi" w:hAnsiTheme="majorHAnsi" w:cstheme="majorHAnsi"/>
          <w:sz w:val="22"/>
          <w:szCs w:val="22"/>
          <w:lang w:eastAsia="en-US"/>
        </w:rPr>
        <w:t>,</w:t>
      </w:r>
      <w:r w:rsidRPr="0071674B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sulla base di un calendario definito congiuntamente. </w:t>
      </w:r>
    </w:p>
    <w:p w:rsidR="00C27D4F" w:rsidRPr="00FE24D0" w:rsidRDefault="00C27D4F" w:rsidP="00C27D4F">
      <w:pPr>
        <w:pStyle w:val="Default"/>
      </w:pPr>
    </w:p>
    <w:p w:rsidR="00CD67BC" w:rsidRPr="00FE24D0" w:rsidRDefault="00753C31" w:rsidP="00AD3816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sz w:val="22"/>
        </w:rPr>
        <w:lastRenderedPageBreak/>
        <w:t>Inoltre</w:t>
      </w:r>
      <w:r w:rsidR="005D54B0">
        <w:rPr>
          <w:rFonts w:asciiTheme="majorHAnsi" w:eastAsiaTheme="minorHAnsi" w:hAnsiTheme="majorHAnsi" w:cstheme="majorHAnsi"/>
          <w:sz w:val="22"/>
        </w:rPr>
        <w:t>,</w:t>
      </w:r>
      <w:r w:rsidRPr="00FE24D0">
        <w:rPr>
          <w:rFonts w:asciiTheme="majorHAnsi" w:eastAsiaTheme="minorHAnsi" w:hAnsiTheme="majorHAnsi" w:cstheme="majorHAnsi"/>
          <w:sz w:val="22"/>
        </w:rPr>
        <w:t xml:space="preserve"> l</w:t>
      </w:r>
      <w:r w:rsidR="00CD67BC" w:rsidRPr="00FE24D0">
        <w:rPr>
          <w:rFonts w:asciiTheme="majorHAnsi" w:eastAsiaTheme="minorHAnsi" w:hAnsiTheme="majorHAnsi" w:cstheme="majorHAnsi"/>
          <w:sz w:val="22"/>
        </w:rPr>
        <w:t xml:space="preserve">e società del Gruppo EDF </w:t>
      </w:r>
      <w:r w:rsidRPr="00FE24D0">
        <w:rPr>
          <w:rFonts w:asciiTheme="majorHAnsi" w:eastAsiaTheme="minorHAnsi" w:hAnsiTheme="majorHAnsi" w:cstheme="majorHAnsi"/>
          <w:sz w:val="22"/>
        </w:rPr>
        <w:t>dovranno a</w:t>
      </w:r>
      <w:r w:rsidR="0071674B">
        <w:rPr>
          <w:rFonts w:asciiTheme="majorHAnsi" w:eastAsiaTheme="minorHAnsi" w:hAnsiTheme="majorHAnsi" w:cstheme="majorHAnsi"/>
          <w:sz w:val="22"/>
        </w:rPr>
        <w:t>ccert</w:t>
      </w:r>
      <w:r w:rsidRPr="00FE24D0">
        <w:rPr>
          <w:rFonts w:asciiTheme="majorHAnsi" w:eastAsiaTheme="minorHAnsi" w:hAnsiTheme="majorHAnsi" w:cstheme="majorHAnsi"/>
          <w:sz w:val="22"/>
        </w:rPr>
        <w:t xml:space="preserve">arsi </w:t>
      </w:r>
      <w:r w:rsidR="00CD67BC" w:rsidRPr="00FE24D0">
        <w:rPr>
          <w:rFonts w:asciiTheme="majorHAnsi" w:eastAsiaTheme="minorHAnsi" w:hAnsiTheme="majorHAnsi" w:cstheme="majorHAnsi"/>
          <w:sz w:val="22"/>
        </w:rPr>
        <w:t>che</w:t>
      </w:r>
      <w:r w:rsidR="0041374A">
        <w:rPr>
          <w:rFonts w:asciiTheme="majorHAnsi" w:eastAsiaTheme="minorHAnsi" w:hAnsiTheme="majorHAnsi" w:cstheme="majorHAnsi"/>
          <w:sz w:val="22"/>
        </w:rPr>
        <w:t>,</w:t>
      </w:r>
      <w:r w:rsidR="00CD67BC"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Pr="00FE24D0">
        <w:rPr>
          <w:rFonts w:asciiTheme="majorHAnsi" w:eastAsiaTheme="minorHAnsi" w:hAnsiTheme="majorHAnsi" w:cstheme="majorHAnsi"/>
          <w:sz w:val="22"/>
        </w:rPr>
        <w:t>fin dal momento dell</w:t>
      </w:r>
      <w:r w:rsidR="00180566" w:rsidRPr="00FE24D0">
        <w:rPr>
          <w:rFonts w:asciiTheme="majorHAnsi" w:eastAsiaTheme="minorHAnsi" w:hAnsiTheme="majorHAnsi" w:cstheme="majorHAnsi"/>
          <w:sz w:val="22"/>
        </w:rPr>
        <w:t>’</w:t>
      </w:r>
      <w:r w:rsidRPr="00FE24D0">
        <w:rPr>
          <w:rFonts w:asciiTheme="majorHAnsi" w:eastAsiaTheme="minorHAnsi" w:hAnsiTheme="majorHAnsi" w:cstheme="majorHAnsi"/>
          <w:sz w:val="22"/>
        </w:rPr>
        <w:t xml:space="preserve">ideazione </w:t>
      </w:r>
      <w:r w:rsidR="0041374A">
        <w:rPr>
          <w:rFonts w:asciiTheme="majorHAnsi" w:eastAsiaTheme="minorHAnsi" w:hAnsiTheme="majorHAnsi" w:cstheme="majorHAnsi"/>
          <w:sz w:val="22"/>
        </w:rPr>
        <w:t xml:space="preserve">e durante tutto il ciclo di vita, </w:t>
      </w:r>
      <w:r w:rsidR="00CD67BC" w:rsidRPr="00FE24D0">
        <w:rPr>
          <w:rFonts w:asciiTheme="majorHAnsi" w:eastAsiaTheme="minorHAnsi" w:hAnsiTheme="majorHAnsi" w:cstheme="majorHAnsi"/>
          <w:sz w:val="22"/>
        </w:rPr>
        <w:t xml:space="preserve">i </w:t>
      </w:r>
      <w:r w:rsidR="00180566" w:rsidRPr="00FE24D0">
        <w:rPr>
          <w:rFonts w:asciiTheme="majorHAnsi" w:eastAsiaTheme="minorHAnsi" w:hAnsiTheme="majorHAnsi" w:cstheme="majorHAnsi"/>
          <w:sz w:val="22"/>
        </w:rPr>
        <w:t>loro</w:t>
      </w:r>
      <w:r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="00CD67BC" w:rsidRPr="00FE24D0">
        <w:rPr>
          <w:rFonts w:asciiTheme="majorHAnsi" w:eastAsiaTheme="minorHAnsi" w:hAnsiTheme="majorHAnsi" w:cstheme="majorHAnsi"/>
          <w:sz w:val="22"/>
        </w:rPr>
        <w:t xml:space="preserve">progetti </w:t>
      </w:r>
      <w:r w:rsidR="00B5687B">
        <w:rPr>
          <w:rFonts w:asciiTheme="majorHAnsi" w:eastAsiaTheme="minorHAnsi" w:hAnsiTheme="majorHAnsi" w:cstheme="majorHAnsi"/>
          <w:sz w:val="22"/>
        </w:rPr>
        <w:t xml:space="preserve">d’investimento e di ristrutturazione </w:t>
      </w:r>
      <w:r w:rsidR="00CD67BC" w:rsidRPr="00FE24D0">
        <w:rPr>
          <w:rFonts w:asciiTheme="majorHAnsi" w:eastAsiaTheme="minorHAnsi" w:hAnsiTheme="majorHAnsi" w:cstheme="majorHAnsi"/>
          <w:sz w:val="22"/>
        </w:rPr>
        <w:t>non pregiudic</w:t>
      </w:r>
      <w:r w:rsidR="00B5687B">
        <w:rPr>
          <w:rFonts w:asciiTheme="majorHAnsi" w:eastAsiaTheme="minorHAnsi" w:hAnsiTheme="majorHAnsi" w:cstheme="majorHAnsi"/>
          <w:sz w:val="22"/>
        </w:rPr>
        <w:t xml:space="preserve">hino </w:t>
      </w:r>
      <w:r w:rsidR="00CD67BC" w:rsidRPr="00FE24D0">
        <w:rPr>
          <w:rFonts w:asciiTheme="majorHAnsi" w:eastAsiaTheme="minorHAnsi" w:hAnsiTheme="majorHAnsi" w:cstheme="majorHAnsi"/>
          <w:sz w:val="22"/>
        </w:rPr>
        <w:t xml:space="preserve">la salute e la sicurezza del personale e </w:t>
      </w:r>
      <w:r w:rsidR="000C27D3">
        <w:rPr>
          <w:rFonts w:asciiTheme="majorHAnsi" w:eastAsiaTheme="minorHAnsi" w:hAnsiTheme="majorHAnsi" w:cstheme="majorHAnsi"/>
          <w:sz w:val="22"/>
        </w:rPr>
        <w:t xml:space="preserve">quelle </w:t>
      </w:r>
      <w:r w:rsidR="00CD67BC" w:rsidRPr="00FE24D0">
        <w:rPr>
          <w:rFonts w:asciiTheme="majorHAnsi" w:eastAsiaTheme="minorHAnsi" w:hAnsiTheme="majorHAnsi" w:cstheme="majorHAnsi"/>
          <w:sz w:val="22"/>
        </w:rPr>
        <w:t>delle popolazioni circostanti.</w:t>
      </w:r>
    </w:p>
    <w:p w:rsidR="0041374A" w:rsidRDefault="0041374A" w:rsidP="007D54B9">
      <w:pPr>
        <w:pStyle w:val="CM23"/>
        <w:spacing w:line="24" w:lineRule="atLeast"/>
        <w:jc w:val="both"/>
        <w:rPr>
          <w:rFonts w:asciiTheme="majorHAnsi" w:hAnsiTheme="majorHAnsi" w:cstheme="majorHAnsi"/>
          <w:color w:val="000000"/>
        </w:rPr>
      </w:pPr>
    </w:p>
    <w:p w:rsidR="009A7D5B" w:rsidRPr="00FE24D0" w:rsidRDefault="00F772A2" w:rsidP="007D54B9">
      <w:pPr>
        <w:pStyle w:val="CM23"/>
        <w:spacing w:line="24" w:lineRule="atLeast"/>
        <w:jc w:val="both"/>
        <w:rPr>
          <w:rFonts w:asciiTheme="majorHAnsi" w:hAnsiTheme="majorHAnsi" w:cstheme="majorHAnsi"/>
        </w:rPr>
      </w:pP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Il Gruppo </w:t>
      </w:r>
      <w:r w:rsidR="007D54B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EDF </w:t>
      </w:r>
      <w:r w:rsidR="00B5687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chiede </w:t>
      </w:r>
      <w:r w:rsidR="004E0F5D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ai </w:t>
      </w:r>
      <w:r w:rsidR="007D54B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propri </w:t>
      </w:r>
      <w:r w:rsidR="001A157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lavoratori</w:t>
      </w:r>
      <w:r w:rsidR="004E0F5D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,</w:t>
      </w:r>
      <w:r w:rsidR="007D54B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fornit</w:t>
      </w:r>
      <w:r w:rsidR="00234D0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o</w:t>
      </w:r>
      <w:r w:rsidR="007D54B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ri </w:t>
      </w:r>
      <w:r w:rsidR="00234D0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e </w:t>
      </w:r>
      <w:r w:rsidR="00CA2F01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subfornitori</w:t>
      </w:r>
      <w:r w:rsidR="004F4487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="007D54B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op</w:t>
      </w:r>
      <w:r w:rsidR="00234D0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e</w:t>
      </w:r>
      <w:r w:rsidR="007D54B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rant</w:t>
      </w:r>
      <w:r w:rsidR="00234D0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i nei propri impianti </w:t>
      </w:r>
      <w:r w:rsidR="004E0F5D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e sotto la propria direzione, di </w:t>
      </w:r>
      <w:r w:rsidR="00234D0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lavor</w:t>
      </w:r>
      <w:r w:rsidR="004E0F5D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are e adottare comportamenti sicuri, </w:t>
      </w:r>
      <w:r w:rsidR="007D54B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prot</w:t>
      </w:r>
      <w:r w:rsidR="00234D0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egg</w:t>
      </w:r>
      <w:r w:rsidR="004E0F5D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endo </w:t>
      </w:r>
      <w:r w:rsidR="00234D0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se stessi e i colleghi </w:t>
      </w:r>
      <w:r w:rsidR="004E0F5D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secondo i principi di una </w:t>
      </w:r>
      <w:r w:rsidR="00234D0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vigilanza </w:t>
      </w:r>
      <w:r w:rsidR="004E0F5D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condivisa</w:t>
      </w:r>
      <w:r w:rsidR="007D54B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. </w:t>
      </w: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Gli infortuni sul lavoro saranno oggetto di analisi tese a definire delle azioni correttive. </w:t>
      </w:r>
      <w:r w:rsidR="007D54B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Le soci</w:t>
      </w:r>
      <w:r w:rsidR="00234D0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e</w:t>
      </w:r>
      <w:r w:rsidR="007D54B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t</w:t>
      </w:r>
      <w:r w:rsidR="00234D0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à</w:t>
      </w:r>
      <w:r w:rsidR="007D54B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d</w:t>
      </w:r>
      <w:r w:rsidR="00234D0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el</w:t>
      </w:r>
      <w:r w:rsidR="007D54B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Grup</w:t>
      </w:r>
      <w:r w:rsidR="00234D0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po</w:t>
      </w:r>
      <w:r w:rsidR="007D54B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EDF </w:t>
      </w:r>
      <w:r w:rsidR="00234D0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esigono di essere </w:t>
      </w:r>
      <w:r w:rsidR="003D1220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informate</w:t>
      </w:r>
      <w:r w:rsidR="007D54B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in</w:t>
      </w:r>
      <w:r w:rsidR="003D1220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tempi ragionevoli dal fornitore o subfornitore </w:t>
      </w:r>
      <w:r w:rsidR="004F4487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in caso di in</w:t>
      </w:r>
      <w:r w:rsidR="00C4499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fortunio avvenuto </w:t>
      </w:r>
      <w:r w:rsidR="004F4487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in un </w:t>
      </w:r>
      <w:r w:rsidR="007D54B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cantier</w:t>
      </w:r>
      <w:r w:rsidR="004F4487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e</w:t>
      </w:r>
      <w:r w:rsidR="007D54B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o </w:t>
      </w:r>
      <w:r w:rsidR="003D1220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uno dei loro siti </w:t>
      </w:r>
      <w:r w:rsidR="004F4487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durante </w:t>
      </w:r>
      <w:r w:rsidR="003D1220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l’esecuzione di una prestazione effettuata</w:t>
      </w:r>
      <w:r w:rsidR="004F4487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per </w:t>
      </w:r>
      <w:r w:rsidR="003D1220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loro </w:t>
      </w:r>
      <w:r w:rsidR="007D54B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co</w:t>
      </w:r>
      <w:r w:rsidR="004F4487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nto</w:t>
      </w:r>
      <w:r w:rsidR="007D54B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.</w:t>
      </w:r>
    </w:p>
    <w:p w:rsidR="00643C86" w:rsidRPr="00FE24D0" w:rsidRDefault="00643C86" w:rsidP="00AD3816">
      <w:pPr>
        <w:spacing w:after="0" w:line="24" w:lineRule="atLeast"/>
        <w:rPr>
          <w:rFonts w:asciiTheme="majorHAnsi" w:hAnsiTheme="majorHAnsi" w:cstheme="majorHAnsi"/>
        </w:rPr>
      </w:pPr>
    </w:p>
    <w:p w:rsidR="00DB339D" w:rsidRPr="00FE24D0" w:rsidRDefault="00DB339D" w:rsidP="00AD3816">
      <w:pPr>
        <w:spacing w:after="0" w:line="24" w:lineRule="atLeast"/>
        <w:rPr>
          <w:rFonts w:asciiTheme="majorHAnsi" w:hAnsiTheme="majorHAnsi" w:cstheme="majorHAnsi"/>
        </w:rPr>
      </w:pPr>
    </w:p>
    <w:p w:rsidR="0054188F" w:rsidRPr="00FE24D0" w:rsidRDefault="0054188F" w:rsidP="00AD3816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</w:rPr>
      </w:pPr>
      <w:r w:rsidRPr="00FE24D0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6- Favorire </w:t>
      </w:r>
      <w:r w:rsidR="009B605D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e realizzare l’uguaglianza</w:t>
      </w:r>
      <w:r w:rsidRPr="00FE24D0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 professionale tra donne e uomini</w:t>
      </w:r>
    </w:p>
    <w:p w:rsidR="00C27D4F" w:rsidRPr="00FE24D0" w:rsidRDefault="00C27D4F" w:rsidP="00D5671E">
      <w:pPr>
        <w:tabs>
          <w:tab w:val="left" w:pos="3235"/>
        </w:tabs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FFA02F"/>
          <w:kern w:val="24"/>
          <w:sz w:val="24"/>
          <w:szCs w:val="24"/>
        </w:rPr>
      </w:pPr>
    </w:p>
    <w:p w:rsidR="004F4487" w:rsidRDefault="009B605D" w:rsidP="00AD3816">
      <w:pPr>
        <w:pStyle w:val="Paragraphedeliste"/>
        <w:spacing w:after="0" w:line="24" w:lineRule="atLeast"/>
        <w:ind w:left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Il Gruppo EDF </w:t>
      </w:r>
      <w:r w:rsidR="00570CAD">
        <w:rPr>
          <w:rFonts w:asciiTheme="majorHAnsi" w:hAnsiTheme="majorHAnsi" w:cstheme="majorHAnsi"/>
          <w:b/>
        </w:rPr>
        <w:t>adotta un approccio</w:t>
      </w:r>
      <w:r w:rsidR="00E4716E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 xml:space="preserve">mondiale </w:t>
      </w:r>
      <w:r w:rsidR="000B344A">
        <w:rPr>
          <w:rFonts w:asciiTheme="majorHAnsi" w:hAnsiTheme="majorHAnsi" w:cstheme="majorHAnsi"/>
          <w:b/>
        </w:rPr>
        <w:t>n</w:t>
      </w:r>
      <w:r>
        <w:rPr>
          <w:rFonts w:asciiTheme="majorHAnsi" w:hAnsiTheme="majorHAnsi" w:cstheme="majorHAnsi"/>
          <w:b/>
        </w:rPr>
        <w:t>ella sua volo</w:t>
      </w:r>
      <w:r w:rsidR="000C2D01" w:rsidRPr="00FE24D0">
        <w:rPr>
          <w:rFonts w:asciiTheme="majorHAnsi" w:hAnsiTheme="majorHAnsi" w:cstheme="majorHAnsi"/>
          <w:b/>
        </w:rPr>
        <w:t xml:space="preserve">ntà di </w:t>
      </w:r>
      <w:r w:rsidR="004F4487" w:rsidRPr="00FE24D0">
        <w:rPr>
          <w:rFonts w:asciiTheme="majorHAnsi" w:hAnsiTheme="majorHAnsi" w:cstheme="majorHAnsi"/>
          <w:b/>
        </w:rPr>
        <w:t>attuare l</w:t>
      </w:r>
      <w:r>
        <w:rPr>
          <w:rFonts w:asciiTheme="majorHAnsi" w:hAnsiTheme="majorHAnsi" w:cstheme="majorHAnsi"/>
          <w:b/>
        </w:rPr>
        <w:t xml:space="preserve">’uguaglianza </w:t>
      </w:r>
      <w:r w:rsidR="000C2D01" w:rsidRPr="00FE24D0">
        <w:rPr>
          <w:rFonts w:asciiTheme="majorHAnsi" w:hAnsiTheme="majorHAnsi" w:cstheme="majorHAnsi"/>
          <w:b/>
        </w:rPr>
        <w:t xml:space="preserve">professionale tra donne e uomini e di favorire la diversità </w:t>
      </w:r>
      <w:r>
        <w:rPr>
          <w:rFonts w:asciiTheme="majorHAnsi" w:hAnsiTheme="majorHAnsi" w:cstheme="majorHAnsi"/>
          <w:b/>
        </w:rPr>
        <w:t xml:space="preserve">di genere </w:t>
      </w:r>
      <w:r w:rsidR="004F4487" w:rsidRPr="00FE24D0">
        <w:rPr>
          <w:rFonts w:asciiTheme="majorHAnsi" w:hAnsiTheme="majorHAnsi" w:cstheme="majorHAnsi"/>
          <w:b/>
        </w:rPr>
        <w:t>ne</w:t>
      </w:r>
      <w:r w:rsidR="00DB659D">
        <w:rPr>
          <w:rFonts w:asciiTheme="majorHAnsi" w:hAnsiTheme="majorHAnsi" w:cstheme="majorHAnsi"/>
          <w:b/>
        </w:rPr>
        <w:t>lle squadre operative</w:t>
      </w:r>
      <w:r>
        <w:rPr>
          <w:rFonts w:asciiTheme="majorHAnsi" w:hAnsiTheme="majorHAnsi" w:cstheme="majorHAnsi"/>
          <w:b/>
        </w:rPr>
        <w:t xml:space="preserve"> e a tutti i livell</w:t>
      </w:r>
      <w:r w:rsidR="00F74B73">
        <w:rPr>
          <w:rFonts w:asciiTheme="majorHAnsi" w:hAnsiTheme="majorHAnsi" w:cstheme="majorHAnsi"/>
          <w:b/>
        </w:rPr>
        <w:t>i</w:t>
      </w:r>
      <w:r>
        <w:rPr>
          <w:rFonts w:asciiTheme="majorHAnsi" w:hAnsiTheme="majorHAnsi" w:cstheme="majorHAnsi"/>
          <w:b/>
        </w:rPr>
        <w:t xml:space="preserve"> dell’azienda</w:t>
      </w:r>
      <w:r w:rsidR="000C2D01" w:rsidRPr="00FE24D0">
        <w:rPr>
          <w:rFonts w:asciiTheme="majorHAnsi" w:hAnsiTheme="majorHAnsi" w:cstheme="majorHAnsi"/>
          <w:b/>
        </w:rPr>
        <w:t>.</w:t>
      </w:r>
    </w:p>
    <w:p w:rsidR="009B605D" w:rsidRPr="00FE24D0" w:rsidRDefault="009B605D" w:rsidP="00AD3816">
      <w:pPr>
        <w:pStyle w:val="Paragraphedeliste"/>
        <w:spacing w:after="0" w:line="24" w:lineRule="atLeast"/>
        <w:ind w:left="0"/>
        <w:jc w:val="both"/>
        <w:rPr>
          <w:rFonts w:asciiTheme="majorHAnsi" w:hAnsiTheme="majorHAnsi" w:cstheme="majorHAnsi"/>
        </w:rPr>
      </w:pPr>
    </w:p>
    <w:p w:rsidR="000C2D01" w:rsidRPr="00FE24D0" w:rsidRDefault="00F74B73" w:rsidP="00AD3816">
      <w:pPr>
        <w:pStyle w:val="Paragraphedeliste"/>
        <w:spacing w:after="0" w:line="24" w:lineRule="atLeast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Ess</w:t>
      </w:r>
      <w:r w:rsidR="00DB5D24">
        <w:rPr>
          <w:rFonts w:asciiTheme="majorHAnsi" w:hAnsiTheme="majorHAnsi" w:cstheme="majorHAnsi"/>
        </w:rPr>
        <w:t>o</w:t>
      </w:r>
      <w:r w:rsidR="004F4487" w:rsidRPr="00FE24D0">
        <w:rPr>
          <w:rFonts w:asciiTheme="majorHAnsi" w:hAnsiTheme="majorHAnsi" w:cstheme="majorHAnsi"/>
        </w:rPr>
        <w:t xml:space="preserve"> s</w:t>
      </w:r>
      <w:r w:rsidR="000C2D01" w:rsidRPr="00FE24D0">
        <w:rPr>
          <w:rFonts w:asciiTheme="majorHAnsi" w:hAnsiTheme="majorHAnsi" w:cstheme="majorHAnsi"/>
        </w:rPr>
        <w:t xml:space="preserve">i basa sui principi universali di parità di diritti e di non discriminazione di genere </w:t>
      </w:r>
      <w:r w:rsidR="004F4487" w:rsidRPr="00FE24D0">
        <w:rPr>
          <w:rFonts w:asciiTheme="majorHAnsi" w:hAnsiTheme="majorHAnsi" w:cstheme="majorHAnsi"/>
        </w:rPr>
        <w:t>e</w:t>
      </w:r>
      <w:r w:rsidR="000C2D01" w:rsidRPr="00FE24D0">
        <w:rPr>
          <w:rFonts w:asciiTheme="majorHAnsi" w:hAnsiTheme="majorHAnsi" w:cstheme="majorHAnsi"/>
        </w:rPr>
        <w:t xml:space="preserve"> </w:t>
      </w:r>
      <w:r w:rsidR="009B605D">
        <w:rPr>
          <w:rFonts w:asciiTheme="majorHAnsi" w:hAnsiTheme="majorHAnsi" w:cstheme="majorHAnsi"/>
        </w:rPr>
        <w:t xml:space="preserve">di uguaglianza di trattamento per un lavoro di pari valore. </w:t>
      </w:r>
      <w:r>
        <w:rPr>
          <w:rFonts w:asciiTheme="majorHAnsi" w:hAnsiTheme="majorHAnsi" w:cstheme="majorHAnsi"/>
        </w:rPr>
        <w:t xml:space="preserve">Tale impegno è fondato </w:t>
      </w:r>
      <w:r w:rsidR="000C2D01" w:rsidRPr="00FE24D0">
        <w:rPr>
          <w:rFonts w:asciiTheme="majorHAnsi" w:hAnsiTheme="majorHAnsi" w:cstheme="majorHAnsi"/>
        </w:rPr>
        <w:t xml:space="preserve">sulla convinzione della necessità di azioni concrete per </w:t>
      </w:r>
      <w:r w:rsidR="004F4487" w:rsidRPr="00FE24D0">
        <w:rPr>
          <w:rFonts w:asciiTheme="majorHAnsi" w:hAnsiTheme="majorHAnsi" w:cstheme="majorHAnsi"/>
        </w:rPr>
        <w:t xml:space="preserve">permettere una reale </w:t>
      </w:r>
      <w:r>
        <w:rPr>
          <w:rFonts w:asciiTheme="majorHAnsi" w:hAnsiTheme="majorHAnsi" w:cstheme="majorHAnsi"/>
        </w:rPr>
        <w:t xml:space="preserve">uguaglianza </w:t>
      </w:r>
      <w:r w:rsidRPr="00FE24D0">
        <w:rPr>
          <w:rFonts w:asciiTheme="majorHAnsi" w:hAnsiTheme="majorHAnsi" w:cstheme="majorHAnsi"/>
        </w:rPr>
        <w:t>nelle aziende del Gruppo</w:t>
      </w:r>
      <w:r>
        <w:rPr>
          <w:rFonts w:asciiTheme="majorHAnsi" w:hAnsiTheme="majorHAnsi" w:cstheme="majorHAnsi"/>
        </w:rPr>
        <w:t>, e che tale uguaglianza</w:t>
      </w:r>
      <w:r w:rsidRPr="00FE24D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è fonte di progresso sociale e di performance economiche. </w:t>
      </w:r>
    </w:p>
    <w:p w:rsidR="000C2D01" w:rsidRPr="00FE24D0" w:rsidRDefault="000C2D01" w:rsidP="00AD3816">
      <w:pPr>
        <w:pStyle w:val="Paragraphedeliste"/>
        <w:spacing w:after="0" w:line="24" w:lineRule="atLeast"/>
        <w:ind w:left="0"/>
        <w:jc w:val="both"/>
        <w:rPr>
          <w:rFonts w:asciiTheme="majorHAnsi" w:hAnsiTheme="majorHAnsi" w:cstheme="majorHAnsi"/>
          <w:b/>
          <w:color w:val="000000"/>
        </w:rPr>
      </w:pPr>
    </w:p>
    <w:p w:rsidR="000C2D01" w:rsidRPr="00FE24D0" w:rsidRDefault="00F74B73" w:rsidP="00AD3816">
      <w:pPr>
        <w:pStyle w:val="Paragraphedeliste"/>
        <w:spacing w:after="0" w:line="24" w:lineRule="atLeast"/>
        <w:ind w:left="0"/>
        <w:jc w:val="both"/>
        <w:rPr>
          <w:rFonts w:asciiTheme="majorHAnsi" w:hAnsiTheme="majorHAnsi" w:cstheme="majorHAnsi"/>
          <w:b/>
          <w:color w:val="000000"/>
        </w:rPr>
      </w:pPr>
      <w:r>
        <w:rPr>
          <w:rFonts w:asciiTheme="majorHAnsi" w:hAnsiTheme="majorHAnsi" w:cstheme="majorHAnsi"/>
        </w:rPr>
        <w:t>Il Gruppo</w:t>
      </w:r>
      <w:r w:rsidR="00B62A45">
        <w:rPr>
          <w:rFonts w:asciiTheme="majorHAnsi" w:hAnsiTheme="majorHAnsi" w:cstheme="majorHAnsi"/>
        </w:rPr>
        <w:t xml:space="preserve"> si</w:t>
      </w:r>
      <w:r>
        <w:rPr>
          <w:rFonts w:asciiTheme="majorHAnsi" w:hAnsiTheme="majorHAnsi" w:cstheme="majorHAnsi"/>
        </w:rPr>
        <w:t xml:space="preserve"> </w:t>
      </w:r>
      <w:r w:rsidR="00B62A45">
        <w:rPr>
          <w:rFonts w:asciiTheme="majorHAnsi" w:hAnsiTheme="majorHAnsi" w:cstheme="majorHAnsi"/>
        </w:rPr>
        <w:t>ad</w:t>
      </w:r>
      <w:r w:rsidR="004F4487" w:rsidRPr="00FE24D0">
        <w:rPr>
          <w:rFonts w:asciiTheme="majorHAnsi" w:hAnsiTheme="majorHAnsi" w:cstheme="majorHAnsi"/>
        </w:rPr>
        <w:t>opera</w:t>
      </w:r>
      <w:r>
        <w:rPr>
          <w:rFonts w:asciiTheme="majorHAnsi" w:hAnsiTheme="majorHAnsi" w:cstheme="majorHAnsi"/>
        </w:rPr>
        <w:t xml:space="preserve"> </w:t>
      </w:r>
      <w:r w:rsidR="000C2D01" w:rsidRPr="00FE24D0">
        <w:rPr>
          <w:rFonts w:asciiTheme="majorHAnsi" w:hAnsiTheme="majorHAnsi" w:cstheme="majorHAnsi"/>
        </w:rPr>
        <w:t xml:space="preserve">per </w:t>
      </w:r>
      <w:r w:rsidR="004F4487" w:rsidRPr="00FE24D0">
        <w:rPr>
          <w:rFonts w:asciiTheme="majorHAnsi" w:hAnsiTheme="majorHAnsi" w:cstheme="majorHAnsi"/>
        </w:rPr>
        <w:t xml:space="preserve">annullare </w:t>
      </w:r>
      <w:r w:rsidR="000C2D01" w:rsidRPr="00FE24D0">
        <w:rPr>
          <w:rFonts w:asciiTheme="majorHAnsi" w:hAnsiTheme="majorHAnsi" w:cstheme="majorHAnsi"/>
        </w:rPr>
        <w:t>le differenze professionali tra la situazione delle donne e quella degli uomini</w:t>
      </w:r>
      <w:r>
        <w:rPr>
          <w:rFonts w:asciiTheme="majorHAnsi" w:hAnsiTheme="majorHAnsi" w:cstheme="majorHAnsi"/>
        </w:rPr>
        <w:t xml:space="preserve"> in ciascun società del Gruppo,</w:t>
      </w:r>
      <w:r w:rsidR="000C2D01" w:rsidRPr="00FE24D0">
        <w:rPr>
          <w:rFonts w:asciiTheme="majorHAnsi" w:hAnsiTheme="majorHAnsi" w:cstheme="majorHAnsi"/>
        </w:rPr>
        <w:t xml:space="preserve"> agendo in particolare a livello di percorsi, d</w:t>
      </w:r>
      <w:r>
        <w:rPr>
          <w:rFonts w:asciiTheme="majorHAnsi" w:hAnsiTheme="majorHAnsi" w:cstheme="majorHAnsi"/>
        </w:rPr>
        <w:t xml:space="preserve">i </w:t>
      </w:r>
      <w:r w:rsidR="000C2D01" w:rsidRPr="00FE24D0">
        <w:rPr>
          <w:rFonts w:asciiTheme="majorHAnsi" w:hAnsiTheme="majorHAnsi" w:cstheme="majorHAnsi"/>
        </w:rPr>
        <w:t>formazione, di accesso a</w:t>
      </w:r>
      <w:r w:rsidR="00EB43A2">
        <w:rPr>
          <w:rFonts w:asciiTheme="majorHAnsi" w:hAnsiTheme="majorHAnsi" w:cstheme="majorHAnsi"/>
        </w:rPr>
        <w:t xml:space="preserve"> posti</w:t>
      </w:r>
      <w:r w:rsidR="000C2D01" w:rsidRPr="00FE24D0">
        <w:rPr>
          <w:rFonts w:asciiTheme="majorHAnsi" w:hAnsiTheme="majorHAnsi" w:cstheme="majorHAnsi"/>
        </w:rPr>
        <w:t xml:space="preserve"> di responsabilità e di retribuzione.</w:t>
      </w:r>
      <w:r>
        <w:rPr>
          <w:rFonts w:asciiTheme="majorHAnsi" w:hAnsiTheme="majorHAnsi" w:cstheme="majorHAnsi"/>
        </w:rPr>
        <w:t xml:space="preserve"> I progressi sono misurati mediante indicatori comuni e </w:t>
      </w:r>
      <w:r w:rsidR="00B62A45">
        <w:rPr>
          <w:rFonts w:asciiTheme="majorHAnsi" w:hAnsiTheme="majorHAnsi" w:cstheme="majorHAnsi"/>
        </w:rPr>
        <w:t xml:space="preserve">sono riportati in </w:t>
      </w:r>
      <w:r>
        <w:rPr>
          <w:rFonts w:asciiTheme="majorHAnsi" w:hAnsiTheme="majorHAnsi" w:cstheme="majorHAnsi"/>
        </w:rPr>
        <w:t>un</w:t>
      </w:r>
      <w:r w:rsidR="00256188">
        <w:rPr>
          <w:rFonts w:asciiTheme="majorHAnsi" w:hAnsiTheme="majorHAnsi" w:cstheme="majorHAnsi"/>
        </w:rPr>
        <w:t>’analisi</w:t>
      </w:r>
      <w:r w:rsidR="00E4716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della situazione</w:t>
      </w:r>
      <w:r w:rsidR="00256188">
        <w:rPr>
          <w:rFonts w:asciiTheme="majorHAnsi" w:hAnsiTheme="majorHAnsi" w:cstheme="majorHAnsi"/>
        </w:rPr>
        <w:t xml:space="preserve"> elaborata regolarmente</w:t>
      </w:r>
      <w:r>
        <w:rPr>
          <w:rFonts w:asciiTheme="majorHAnsi" w:hAnsiTheme="majorHAnsi" w:cstheme="majorHAnsi"/>
        </w:rPr>
        <w:t>.</w:t>
      </w:r>
    </w:p>
    <w:p w:rsidR="00023D72" w:rsidRPr="00FE24D0" w:rsidRDefault="00023D72" w:rsidP="00AD3816">
      <w:pPr>
        <w:pStyle w:val="Paragraphedeliste"/>
        <w:spacing w:after="0" w:line="24" w:lineRule="atLeast"/>
        <w:ind w:left="0"/>
        <w:jc w:val="both"/>
        <w:rPr>
          <w:rFonts w:asciiTheme="majorHAnsi" w:hAnsiTheme="majorHAnsi" w:cstheme="majorHAnsi"/>
        </w:rPr>
      </w:pPr>
    </w:p>
    <w:p w:rsidR="000C2D01" w:rsidRPr="00FE24D0" w:rsidRDefault="000C2D01" w:rsidP="00AD3816">
      <w:pPr>
        <w:pStyle w:val="Paragraphedeliste"/>
        <w:spacing w:after="0" w:line="24" w:lineRule="atLeast"/>
        <w:ind w:left="0"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>Inoltre</w:t>
      </w:r>
      <w:r w:rsidR="00F74B73">
        <w:rPr>
          <w:rFonts w:asciiTheme="majorHAnsi" w:hAnsiTheme="majorHAnsi" w:cstheme="majorHAnsi"/>
        </w:rPr>
        <w:t>,</w:t>
      </w:r>
      <w:r w:rsidR="004F4487" w:rsidRPr="00FE24D0">
        <w:rPr>
          <w:rFonts w:asciiTheme="majorHAnsi" w:hAnsiTheme="majorHAnsi" w:cstheme="majorHAnsi"/>
        </w:rPr>
        <w:t xml:space="preserve"> i firmatari</w:t>
      </w:r>
      <w:r w:rsidRPr="00FE24D0">
        <w:rPr>
          <w:rFonts w:asciiTheme="majorHAnsi" w:hAnsiTheme="majorHAnsi" w:cstheme="majorHAnsi"/>
        </w:rPr>
        <w:t xml:space="preserve"> contribuiscono a</w:t>
      </w:r>
      <w:r w:rsidR="00F74B73">
        <w:rPr>
          <w:rFonts w:asciiTheme="majorHAnsi" w:hAnsiTheme="majorHAnsi" w:cstheme="majorHAnsi"/>
        </w:rPr>
        <w:t>ll’evoluzione del</w:t>
      </w:r>
      <w:r w:rsidRPr="00FE24D0">
        <w:rPr>
          <w:rFonts w:asciiTheme="majorHAnsi" w:hAnsiTheme="majorHAnsi" w:cstheme="majorHAnsi"/>
        </w:rPr>
        <w:t>le mentalità e alla lotta contro gli stereotipi</w:t>
      </w:r>
      <w:r w:rsidR="0024167F" w:rsidRPr="00FE24D0">
        <w:rPr>
          <w:rFonts w:asciiTheme="majorHAnsi" w:hAnsiTheme="majorHAnsi" w:cstheme="majorHAnsi"/>
        </w:rPr>
        <w:t>,</w:t>
      </w:r>
      <w:r w:rsidRPr="00FE24D0">
        <w:rPr>
          <w:rFonts w:asciiTheme="majorHAnsi" w:hAnsiTheme="majorHAnsi" w:cstheme="majorHAnsi"/>
        </w:rPr>
        <w:t xml:space="preserve"> </w:t>
      </w:r>
      <w:r w:rsidR="0024167F" w:rsidRPr="00FE24D0">
        <w:rPr>
          <w:rFonts w:asciiTheme="majorHAnsi" w:hAnsiTheme="majorHAnsi" w:cstheme="majorHAnsi"/>
        </w:rPr>
        <w:t>p</w:t>
      </w:r>
      <w:r w:rsidRPr="00FE24D0">
        <w:rPr>
          <w:rFonts w:asciiTheme="majorHAnsi" w:hAnsiTheme="majorHAnsi" w:cstheme="majorHAnsi"/>
        </w:rPr>
        <w:t>romuov</w:t>
      </w:r>
      <w:r w:rsidR="0024167F" w:rsidRPr="00FE24D0">
        <w:rPr>
          <w:rFonts w:asciiTheme="majorHAnsi" w:hAnsiTheme="majorHAnsi" w:cstheme="majorHAnsi"/>
        </w:rPr>
        <w:t>e</w:t>
      </w:r>
      <w:r w:rsidRPr="00FE24D0">
        <w:rPr>
          <w:rFonts w:asciiTheme="majorHAnsi" w:hAnsiTheme="majorHAnsi" w:cstheme="majorHAnsi"/>
        </w:rPr>
        <w:t>n</w:t>
      </w:r>
      <w:r w:rsidR="0024167F" w:rsidRPr="00FE24D0">
        <w:rPr>
          <w:rFonts w:asciiTheme="majorHAnsi" w:hAnsiTheme="majorHAnsi" w:cstheme="majorHAnsi"/>
        </w:rPr>
        <w:t>d</w:t>
      </w:r>
      <w:r w:rsidRPr="00FE24D0">
        <w:rPr>
          <w:rFonts w:asciiTheme="majorHAnsi" w:hAnsiTheme="majorHAnsi" w:cstheme="majorHAnsi"/>
        </w:rPr>
        <w:t xml:space="preserve">o </w:t>
      </w:r>
      <w:r w:rsidR="006305FF" w:rsidRPr="00FE24D0">
        <w:rPr>
          <w:rFonts w:asciiTheme="majorHAnsi" w:hAnsiTheme="majorHAnsi" w:cstheme="majorHAnsi"/>
        </w:rPr>
        <w:t xml:space="preserve">anche </w:t>
      </w:r>
      <w:r w:rsidRPr="00FE24D0">
        <w:rPr>
          <w:rFonts w:asciiTheme="majorHAnsi" w:hAnsiTheme="majorHAnsi" w:cstheme="majorHAnsi"/>
        </w:rPr>
        <w:t xml:space="preserve">le iniziative volte a garantire la conciliazione tra la vita professionale e la vita familiare </w:t>
      </w:r>
      <w:r w:rsidR="006305FF" w:rsidRPr="00FE24D0">
        <w:rPr>
          <w:rFonts w:asciiTheme="majorHAnsi" w:hAnsiTheme="majorHAnsi" w:cstheme="majorHAnsi"/>
        </w:rPr>
        <w:t>di</w:t>
      </w:r>
      <w:r w:rsidRPr="00FE24D0">
        <w:rPr>
          <w:rFonts w:asciiTheme="majorHAnsi" w:hAnsiTheme="majorHAnsi" w:cstheme="majorHAnsi"/>
        </w:rPr>
        <w:t xml:space="preserve"> tutti i </w:t>
      </w:r>
      <w:r w:rsidR="001A157B">
        <w:rPr>
          <w:rFonts w:asciiTheme="majorHAnsi" w:hAnsiTheme="majorHAnsi" w:cstheme="majorHAnsi"/>
        </w:rPr>
        <w:t>lavoratori</w:t>
      </w:r>
      <w:r w:rsidRPr="00FE24D0">
        <w:rPr>
          <w:rFonts w:asciiTheme="majorHAnsi" w:hAnsiTheme="majorHAnsi" w:cstheme="majorHAnsi"/>
        </w:rPr>
        <w:t xml:space="preserve"> del Gruppo.</w:t>
      </w:r>
    </w:p>
    <w:p w:rsidR="00C27D4F" w:rsidRPr="00FE24D0" w:rsidRDefault="00C27D4F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</w:p>
    <w:p w:rsidR="0047306F" w:rsidRPr="00FE24D0" w:rsidRDefault="0047306F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</w:p>
    <w:p w:rsidR="0054188F" w:rsidRPr="00FE24D0" w:rsidRDefault="0054188F" w:rsidP="00AD3816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</w:rPr>
      </w:pPr>
      <w:r w:rsidRPr="00FE24D0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7- Garantire </w:t>
      </w:r>
      <w:r w:rsidR="002B4B53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un trattamento equo e </w:t>
      </w:r>
      <w:r w:rsidRPr="00FE24D0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lottare contro le discriminazioni</w:t>
      </w:r>
    </w:p>
    <w:p w:rsidR="00C27D4F" w:rsidRPr="00FE24D0" w:rsidRDefault="00C27D4F" w:rsidP="00AD3816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FFA02F"/>
          <w:kern w:val="24"/>
          <w:sz w:val="24"/>
          <w:szCs w:val="24"/>
        </w:rPr>
      </w:pPr>
    </w:p>
    <w:p w:rsidR="00473C56" w:rsidRPr="00FE24D0" w:rsidRDefault="0054188F" w:rsidP="00AD3816">
      <w:pPr>
        <w:pStyle w:val="CM4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b/>
          <w:sz w:val="22"/>
        </w:rPr>
        <w:t>I</w:t>
      </w:r>
      <w:r w:rsidR="002B4B53">
        <w:rPr>
          <w:rFonts w:asciiTheme="majorHAnsi" w:eastAsiaTheme="minorHAnsi" w:hAnsiTheme="majorHAnsi" w:cstheme="majorHAnsi"/>
          <w:b/>
          <w:sz w:val="22"/>
        </w:rPr>
        <w:t xml:space="preserve">l Gruppo EDF </w:t>
      </w:r>
      <w:r w:rsidRPr="00FE24D0">
        <w:rPr>
          <w:rFonts w:asciiTheme="majorHAnsi" w:eastAsiaTheme="minorHAnsi" w:hAnsiTheme="majorHAnsi" w:cstheme="majorHAnsi"/>
          <w:b/>
          <w:sz w:val="22"/>
        </w:rPr>
        <w:t>sviluppa, protegge e valorizza la diversità de</w:t>
      </w:r>
      <w:r w:rsidR="00B62A45">
        <w:rPr>
          <w:rFonts w:asciiTheme="majorHAnsi" w:eastAsiaTheme="minorHAnsi" w:hAnsiTheme="majorHAnsi" w:cstheme="majorHAnsi"/>
          <w:b/>
          <w:sz w:val="22"/>
        </w:rPr>
        <w:t>l suo personale</w:t>
      </w:r>
      <w:r w:rsidRPr="00FE24D0">
        <w:rPr>
          <w:rFonts w:asciiTheme="majorHAnsi" w:eastAsiaTheme="minorHAnsi" w:hAnsiTheme="majorHAnsi" w:cstheme="majorHAnsi"/>
          <w:b/>
          <w:sz w:val="22"/>
        </w:rPr>
        <w:t>, considera</w:t>
      </w:r>
      <w:r w:rsidR="0047306F" w:rsidRPr="00FE24D0">
        <w:rPr>
          <w:rFonts w:asciiTheme="majorHAnsi" w:eastAsiaTheme="minorHAnsi" w:hAnsiTheme="majorHAnsi" w:cstheme="majorHAnsi"/>
          <w:b/>
          <w:sz w:val="22"/>
        </w:rPr>
        <w:t>ndola</w:t>
      </w:r>
      <w:r w:rsidRPr="00FE24D0">
        <w:rPr>
          <w:rFonts w:asciiTheme="majorHAnsi" w:eastAsiaTheme="minorHAnsi" w:hAnsiTheme="majorHAnsi" w:cstheme="majorHAnsi"/>
          <w:b/>
          <w:sz w:val="22"/>
        </w:rPr>
        <w:t xml:space="preserve"> una ricchezza.</w:t>
      </w:r>
    </w:p>
    <w:p w:rsidR="00C27D4F" w:rsidRPr="00FE24D0" w:rsidRDefault="00C27D4F" w:rsidP="00C27D4F">
      <w:pPr>
        <w:pStyle w:val="Default"/>
      </w:pPr>
    </w:p>
    <w:p w:rsidR="00C27D4F" w:rsidRPr="00B8683A" w:rsidRDefault="002B4B53" w:rsidP="00C27D4F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I firmatari concordano sulla definizione del termine </w:t>
      </w:r>
      <w:r w:rsidR="00C27D4F" w:rsidRPr="00B8683A">
        <w:rPr>
          <w:rFonts w:asciiTheme="majorHAnsi" w:eastAsiaTheme="minorHAnsi" w:hAnsiTheme="majorHAnsi" w:cstheme="majorHAnsi"/>
          <w:sz w:val="22"/>
        </w:rPr>
        <w:t xml:space="preserve">“discriminazione”, </w:t>
      </w:r>
      <w:r w:rsidRPr="00B8683A">
        <w:rPr>
          <w:rFonts w:asciiTheme="majorHAnsi" w:eastAsiaTheme="minorHAnsi" w:hAnsiTheme="majorHAnsi" w:cstheme="majorHAnsi"/>
          <w:sz w:val="22"/>
        </w:rPr>
        <w:t xml:space="preserve">con il quale si definisce </w:t>
      </w:r>
      <w:r w:rsidR="00C27D4F" w:rsidRPr="00B8683A">
        <w:rPr>
          <w:rFonts w:asciiTheme="majorHAnsi" w:eastAsiaTheme="minorHAnsi" w:hAnsiTheme="majorHAnsi" w:cstheme="majorHAnsi"/>
          <w:sz w:val="22"/>
        </w:rPr>
        <w:t xml:space="preserve">“ogni distinzione, esclusione o preferenza </w:t>
      </w:r>
      <w:r w:rsidR="006305FF" w:rsidRPr="00B8683A">
        <w:rPr>
          <w:rFonts w:asciiTheme="majorHAnsi" w:eastAsiaTheme="minorHAnsi" w:hAnsiTheme="majorHAnsi" w:cstheme="majorHAnsi"/>
          <w:sz w:val="22"/>
        </w:rPr>
        <w:t>basata</w:t>
      </w:r>
      <w:r w:rsidR="00F772A2" w:rsidRPr="00B8683A">
        <w:rPr>
          <w:rFonts w:asciiTheme="majorHAnsi" w:eastAsiaTheme="minorHAnsi" w:hAnsiTheme="majorHAnsi" w:cstheme="majorHAnsi"/>
          <w:sz w:val="22"/>
        </w:rPr>
        <w:t>, tra l’altro,</w:t>
      </w:r>
      <w:r w:rsidR="006305FF"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C27D4F" w:rsidRPr="00B8683A">
        <w:rPr>
          <w:rFonts w:asciiTheme="majorHAnsi" w:eastAsiaTheme="minorHAnsi" w:hAnsiTheme="majorHAnsi" w:cstheme="majorHAnsi"/>
          <w:sz w:val="22"/>
        </w:rPr>
        <w:t>sulla</w:t>
      </w:r>
      <w:r w:rsidR="001877CC">
        <w:rPr>
          <w:rFonts w:asciiTheme="majorHAnsi" w:eastAsiaTheme="minorHAnsi" w:hAnsiTheme="majorHAnsi" w:cstheme="majorHAnsi"/>
          <w:sz w:val="22"/>
        </w:rPr>
        <w:t xml:space="preserve"> presunta origine etnica</w:t>
      </w:r>
      <w:r w:rsidR="00C27D4F" w:rsidRPr="00B8683A">
        <w:rPr>
          <w:rFonts w:asciiTheme="majorHAnsi" w:eastAsiaTheme="minorHAnsi" w:hAnsiTheme="majorHAnsi" w:cstheme="majorHAnsi"/>
          <w:sz w:val="22"/>
        </w:rPr>
        <w:t xml:space="preserve">, il colore, il </w:t>
      </w:r>
      <w:r w:rsidRPr="00B8683A">
        <w:rPr>
          <w:rFonts w:asciiTheme="majorHAnsi" w:eastAsiaTheme="minorHAnsi" w:hAnsiTheme="majorHAnsi" w:cstheme="majorHAnsi"/>
          <w:sz w:val="22"/>
        </w:rPr>
        <w:t>genere</w:t>
      </w:r>
      <w:r w:rsidR="00C27D4F" w:rsidRPr="00B8683A">
        <w:rPr>
          <w:rFonts w:asciiTheme="majorHAnsi" w:eastAsiaTheme="minorHAnsi" w:hAnsiTheme="majorHAnsi" w:cstheme="majorHAnsi"/>
          <w:sz w:val="22"/>
        </w:rPr>
        <w:t>, l</w:t>
      </w:r>
      <w:r w:rsidR="00033D63" w:rsidRPr="00B8683A">
        <w:rPr>
          <w:rFonts w:asciiTheme="majorHAnsi" w:eastAsiaTheme="minorHAnsi" w:hAnsiTheme="majorHAnsi" w:cstheme="majorHAnsi"/>
          <w:sz w:val="22"/>
        </w:rPr>
        <w:t>’età, l</w:t>
      </w:r>
      <w:r w:rsidR="00C27D4F" w:rsidRPr="00B8683A">
        <w:rPr>
          <w:rFonts w:asciiTheme="majorHAnsi" w:eastAsiaTheme="minorHAnsi" w:hAnsiTheme="majorHAnsi" w:cstheme="majorHAnsi"/>
          <w:sz w:val="22"/>
        </w:rPr>
        <w:t>a religione, l’opinione politica, la discendenza nazionale o l</w:t>
      </w:r>
      <w:r w:rsidR="005F2AAD" w:rsidRPr="00B8683A">
        <w:rPr>
          <w:rFonts w:asciiTheme="majorHAnsi" w:eastAsiaTheme="minorHAnsi" w:hAnsiTheme="majorHAnsi" w:cstheme="majorHAnsi"/>
          <w:sz w:val="22"/>
        </w:rPr>
        <w:t xml:space="preserve">a provenienza </w:t>
      </w:r>
      <w:r w:rsidR="00C27D4F" w:rsidRPr="00B8683A">
        <w:rPr>
          <w:rFonts w:asciiTheme="majorHAnsi" w:eastAsiaTheme="minorHAnsi" w:hAnsiTheme="majorHAnsi" w:cstheme="majorHAnsi"/>
          <w:sz w:val="22"/>
        </w:rPr>
        <w:t xml:space="preserve">sociale, </w:t>
      </w:r>
      <w:r w:rsidR="00F772A2" w:rsidRPr="00B8683A">
        <w:rPr>
          <w:rFonts w:asciiTheme="majorHAnsi" w:eastAsiaTheme="minorHAnsi" w:hAnsiTheme="majorHAnsi" w:cstheme="majorHAnsi"/>
          <w:sz w:val="22"/>
        </w:rPr>
        <w:t xml:space="preserve">la disabilità, la situazione familiare, </w:t>
      </w:r>
      <w:r w:rsidR="00C27D4F" w:rsidRPr="00B8683A">
        <w:rPr>
          <w:rFonts w:asciiTheme="majorHAnsi" w:eastAsiaTheme="minorHAnsi" w:hAnsiTheme="majorHAnsi" w:cstheme="majorHAnsi"/>
          <w:sz w:val="22"/>
        </w:rPr>
        <w:t>l’orientamento sessuale o l’identità di genere”</w:t>
      </w:r>
      <w:r w:rsidR="006305FF" w:rsidRPr="00B8683A">
        <w:rPr>
          <w:rFonts w:asciiTheme="majorHAnsi" w:eastAsiaTheme="minorHAnsi" w:hAnsiTheme="majorHAnsi" w:cstheme="majorHAnsi"/>
          <w:sz w:val="22"/>
        </w:rPr>
        <w:t>,</w:t>
      </w:r>
      <w:r w:rsidR="00C27D4F" w:rsidRPr="00B8683A">
        <w:rPr>
          <w:rFonts w:asciiTheme="majorHAnsi" w:eastAsiaTheme="minorHAnsi" w:hAnsiTheme="majorHAnsi" w:cstheme="majorHAnsi"/>
          <w:sz w:val="22"/>
        </w:rPr>
        <w:t xml:space="preserve"> che a</w:t>
      </w:r>
      <w:r w:rsidR="006305FF" w:rsidRPr="00B8683A">
        <w:rPr>
          <w:rFonts w:asciiTheme="majorHAnsi" w:eastAsiaTheme="minorHAnsi" w:hAnsiTheme="majorHAnsi" w:cstheme="majorHAnsi"/>
          <w:sz w:val="22"/>
        </w:rPr>
        <w:t>bbia</w:t>
      </w:r>
      <w:r w:rsidR="00C27D4F"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6305FF" w:rsidRPr="00B8683A">
        <w:rPr>
          <w:rFonts w:asciiTheme="majorHAnsi" w:eastAsiaTheme="minorHAnsi" w:hAnsiTheme="majorHAnsi" w:cstheme="majorHAnsi"/>
          <w:sz w:val="22"/>
        </w:rPr>
        <w:t xml:space="preserve">come </w:t>
      </w:r>
      <w:r w:rsidR="005F2AAD" w:rsidRPr="00B8683A">
        <w:rPr>
          <w:rFonts w:asciiTheme="majorHAnsi" w:eastAsiaTheme="minorHAnsi" w:hAnsiTheme="majorHAnsi" w:cstheme="majorHAnsi"/>
          <w:sz w:val="22"/>
        </w:rPr>
        <w:t>conseguenza</w:t>
      </w:r>
      <w:r w:rsidR="00C27D4F"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5F2AAD" w:rsidRPr="00B8683A">
        <w:rPr>
          <w:rFonts w:asciiTheme="majorHAnsi" w:eastAsiaTheme="minorHAnsi" w:hAnsiTheme="majorHAnsi" w:cstheme="majorHAnsi"/>
          <w:sz w:val="22"/>
        </w:rPr>
        <w:t xml:space="preserve">la </w:t>
      </w:r>
      <w:r w:rsidR="00C27D4F" w:rsidRPr="00B8683A">
        <w:rPr>
          <w:rFonts w:asciiTheme="majorHAnsi" w:eastAsiaTheme="minorHAnsi" w:hAnsiTheme="majorHAnsi" w:cstheme="majorHAnsi"/>
          <w:sz w:val="22"/>
        </w:rPr>
        <w:t>nega</w:t>
      </w:r>
      <w:r w:rsidR="005F2AAD" w:rsidRPr="00B8683A">
        <w:rPr>
          <w:rFonts w:asciiTheme="majorHAnsi" w:eastAsiaTheme="minorHAnsi" w:hAnsiTheme="majorHAnsi" w:cstheme="majorHAnsi"/>
          <w:sz w:val="22"/>
        </w:rPr>
        <w:t>zione</w:t>
      </w:r>
      <w:r w:rsidR="00C27D4F" w:rsidRPr="00B8683A">
        <w:rPr>
          <w:rFonts w:asciiTheme="majorHAnsi" w:eastAsiaTheme="minorHAnsi" w:hAnsiTheme="majorHAnsi" w:cstheme="majorHAnsi"/>
          <w:sz w:val="22"/>
        </w:rPr>
        <w:t xml:space="preserve"> o la </w:t>
      </w:r>
      <w:r w:rsidR="005F2AAD" w:rsidRPr="00B8683A">
        <w:rPr>
          <w:rFonts w:asciiTheme="majorHAnsi" w:eastAsiaTheme="minorHAnsi" w:hAnsiTheme="majorHAnsi" w:cstheme="majorHAnsi"/>
          <w:sz w:val="22"/>
        </w:rPr>
        <w:t xml:space="preserve">distorsione della </w:t>
      </w:r>
      <w:r w:rsidR="00C27D4F" w:rsidRPr="00B8683A">
        <w:rPr>
          <w:rFonts w:asciiTheme="majorHAnsi" w:eastAsiaTheme="minorHAnsi" w:hAnsiTheme="majorHAnsi" w:cstheme="majorHAnsi"/>
          <w:sz w:val="22"/>
        </w:rPr>
        <w:t xml:space="preserve">parità di opportunità o di trattamento in </w:t>
      </w:r>
      <w:r w:rsidR="005F2AAD" w:rsidRPr="00B8683A">
        <w:rPr>
          <w:rFonts w:asciiTheme="majorHAnsi" w:eastAsiaTheme="minorHAnsi" w:hAnsiTheme="majorHAnsi" w:cstheme="majorHAnsi"/>
          <w:sz w:val="22"/>
        </w:rPr>
        <w:t>campo</w:t>
      </w:r>
      <w:r w:rsidR="00C27D4F"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5F2AAD" w:rsidRPr="00B8683A">
        <w:rPr>
          <w:rFonts w:asciiTheme="majorHAnsi" w:eastAsiaTheme="minorHAnsi" w:hAnsiTheme="majorHAnsi" w:cstheme="majorHAnsi"/>
          <w:sz w:val="22"/>
        </w:rPr>
        <w:t xml:space="preserve">lavorativo </w:t>
      </w:r>
      <w:r w:rsidR="00C27D4F" w:rsidRPr="00B8683A">
        <w:rPr>
          <w:rFonts w:asciiTheme="majorHAnsi" w:eastAsiaTheme="minorHAnsi" w:hAnsiTheme="majorHAnsi" w:cstheme="majorHAnsi"/>
          <w:sz w:val="22"/>
        </w:rPr>
        <w:t>o profession</w:t>
      </w:r>
      <w:r w:rsidR="005F2AAD" w:rsidRPr="00B8683A">
        <w:rPr>
          <w:rFonts w:asciiTheme="majorHAnsi" w:eastAsiaTheme="minorHAnsi" w:hAnsiTheme="majorHAnsi" w:cstheme="majorHAnsi"/>
          <w:sz w:val="22"/>
        </w:rPr>
        <w:t>al</w:t>
      </w:r>
      <w:r w:rsidR="00C27D4F" w:rsidRPr="00B8683A">
        <w:rPr>
          <w:rFonts w:asciiTheme="majorHAnsi" w:eastAsiaTheme="minorHAnsi" w:hAnsiTheme="majorHAnsi" w:cstheme="majorHAnsi"/>
          <w:sz w:val="22"/>
        </w:rPr>
        <w:t>e.</w:t>
      </w:r>
    </w:p>
    <w:p w:rsidR="006F21E9" w:rsidRPr="00B8683A" w:rsidRDefault="006F21E9" w:rsidP="00AD3816">
      <w:pPr>
        <w:pStyle w:val="Default"/>
        <w:spacing w:line="24" w:lineRule="atLeast"/>
        <w:rPr>
          <w:rFonts w:asciiTheme="majorHAnsi" w:hAnsiTheme="majorHAnsi" w:cstheme="majorHAnsi"/>
        </w:rPr>
      </w:pPr>
    </w:p>
    <w:p w:rsidR="00BA05F1" w:rsidRPr="00FE24D0" w:rsidRDefault="00033D63" w:rsidP="00AD3816">
      <w:pPr>
        <w:pStyle w:val="CM4"/>
        <w:spacing w:line="24" w:lineRule="atLeast"/>
        <w:jc w:val="both"/>
        <w:rPr>
          <w:rFonts w:asciiTheme="majorHAnsi" w:hAnsiTheme="majorHAnsi" w:cstheme="majorHAnsi"/>
        </w:rPr>
      </w:pPr>
      <w:r w:rsidRPr="00B8683A">
        <w:rPr>
          <w:rFonts w:asciiTheme="majorHAnsi" w:eastAsiaTheme="minorHAnsi" w:hAnsiTheme="majorHAnsi" w:cstheme="majorHAnsi"/>
          <w:sz w:val="22"/>
        </w:rPr>
        <w:t>L</w:t>
      </w:r>
      <w:r w:rsidR="0054188F" w:rsidRPr="00B8683A">
        <w:rPr>
          <w:rFonts w:asciiTheme="majorHAnsi" w:eastAsiaTheme="minorHAnsi" w:hAnsiTheme="majorHAnsi" w:cstheme="majorHAnsi"/>
          <w:sz w:val="22"/>
        </w:rPr>
        <w:t xml:space="preserve">a diversità </w:t>
      </w:r>
      <w:r w:rsidRPr="00B8683A">
        <w:rPr>
          <w:rFonts w:asciiTheme="majorHAnsi" w:eastAsiaTheme="minorHAnsi" w:hAnsiTheme="majorHAnsi" w:cstheme="majorHAnsi"/>
          <w:sz w:val="22"/>
        </w:rPr>
        <w:t>è</w:t>
      </w:r>
      <w:r w:rsidR="0054188F"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Pr="00B8683A">
        <w:rPr>
          <w:rFonts w:asciiTheme="majorHAnsi" w:eastAsiaTheme="minorHAnsi" w:hAnsiTheme="majorHAnsi" w:cstheme="majorHAnsi"/>
          <w:sz w:val="22"/>
        </w:rPr>
        <w:t xml:space="preserve">favorita </w:t>
      </w:r>
      <w:r w:rsidR="0054188F" w:rsidRPr="00B8683A">
        <w:rPr>
          <w:rFonts w:asciiTheme="majorHAnsi" w:eastAsiaTheme="minorHAnsi" w:hAnsiTheme="majorHAnsi" w:cstheme="majorHAnsi"/>
          <w:sz w:val="22"/>
        </w:rPr>
        <w:t xml:space="preserve">a tutti i livelli delle società del Gruppo, </w:t>
      </w:r>
      <w:r w:rsidR="005F2AAD" w:rsidRPr="00B8683A">
        <w:rPr>
          <w:rFonts w:asciiTheme="majorHAnsi" w:eastAsiaTheme="minorHAnsi" w:hAnsiTheme="majorHAnsi" w:cstheme="majorHAnsi"/>
          <w:sz w:val="22"/>
        </w:rPr>
        <w:t xml:space="preserve">affinché </w:t>
      </w:r>
      <w:r w:rsidR="0054188F" w:rsidRPr="00B8683A">
        <w:rPr>
          <w:rFonts w:asciiTheme="majorHAnsi" w:eastAsiaTheme="minorHAnsi" w:hAnsiTheme="majorHAnsi" w:cstheme="majorHAnsi"/>
          <w:sz w:val="22"/>
        </w:rPr>
        <w:t>la composizione del</w:t>
      </w:r>
      <w:r w:rsidR="005D54B0" w:rsidRPr="00B8683A">
        <w:rPr>
          <w:rFonts w:asciiTheme="majorHAnsi" w:eastAsiaTheme="minorHAnsi" w:hAnsiTheme="majorHAnsi" w:cstheme="majorHAnsi"/>
          <w:sz w:val="22"/>
        </w:rPr>
        <w:t>la compagine</w:t>
      </w:r>
      <w:r w:rsidR="0054188F"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47306F" w:rsidRPr="00B8683A">
        <w:rPr>
          <w:rFonts w:asciiTheme="majorHAnsi" w:eastAsiaTheme="minorHAnsi" w:hAnsiTheme="majorHAnsi" w:cstheme="majorHAnsi"/>
          <w:sz w:val="22"/>
        </w:rPr>
        <w:t>aziendale</w:t>
      </w:r>
      <w:r w:rsidR="0054188F"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5F2AAD" w:rsidRPr="00B8683A">
        <w:rPr>
          <w:rFonts w:asciiTheme="majorHAnsi" w:eastAsiaTheme="minorHAnsi" w:hAnsiTheme="majorHAnsi" w:cstheme="majorHAnsi"/>
          <w:sz w:val="22"/>
        </w:rPr>
        <w:t xml:space="preserve">rispecchi </w:t>
      </w:r>
      <w:r w:rsidR="0054188F" w:rsidRPr="00B8683A">
        <w:rPr>
          <w:rFonts w:asciiTheme="majorHAnsi" w:eastAsiaTheme="minorHAnsi" w:hAnsiTheme="majorHAnsi" w:cstheme="majorHAnsi"/>
          <w:sz w:val="22"/>
        </w:rPr>
        <w:t xml:space="preserve">quella della società civile </w:t>
      </w:r>
      <w:r w:rsidR="005F2AAD" w:rsidRPr="00B8683A">
        <w:rPr>
          <w:rFonts w:asciiTheme="majorHAnsi" w:eastAsiaTheme="minorHAnsi" w:hAnsiTheme="majorHAnsi" w:cstheme="majorHAnsi"/>
          <w:sz w:val="22"/>
        </w:rPr>
        <w:t>in cui</w:t>
      </w:r>
      <w:r w:rsidR="0054188F"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B62A45" w:rsidRPr="00B8683A">
        <w:rPr>
          <w:rFonts w:asciiTheme="majorHAnsi" w:eastAsiaTheme="minorHAnsi" w:hAnsiTheme="majorHAnsi" w:cstheme="majorHAnsi"/>
          <w:sz w:val="22"/>
        </w:rPr>
        <w:t xml:space="preserve">queste </w:t>
      </w:r>
      <w:r w:rsidR="0054188F" w:rsidRPr="00B8683A">
        <w:rPr>
          <w:rFonts w:asciiTheme="majorHAnsi" w:eastAsiaTheme="minorHAnsi" w:hAnsiTheme="majorHAnsi" w:cstheme="majorHAnsi"/>
          <w:sz w:val="22"/>
        </w:rPr>
        <w:t>operano.</w:t>
      </w:r>
      <w:r w:rsidRPr="00B8683A">
        <w:rPr>
          <w:rFonts w:asciiTheme="majorHAnsi" w:eastAsiaTheme="minorHAnsi" w:hAnsiTheme="majorHAnsi" w:cstheme="majorHAnsi"/>
          <w:sz w:val="22"/>
        </w:rPr>
        <w:t xml:space="preserve"> Il Gruppo protegge i suoi </w:t>
      </w:r>
      <w:r w:rsidR="001A157B" w:rsidRPr="00B8683A">
        <w:rPr>
          <w:rFonts w:asciiTheme="majorHAnsi" w:eastAsiaTheme="minorHAnsi" w:hAnsiTheme="majorHAnsi" w:cstheme="majorHAnsi"/>
          <w:sz w:val="22"/>
        </w:rPr>
        <w:t>lavoratori</w:t>
      </w:r>
      <w:r>
        <w:rPr>
          <w:rFonts w:asciiTheme="majorHAnsi" w:eastAsiaTheme="minorHAnsi" w:hAnsiTheme="majorHAnsi" w:cstheme="majorHAnsi"/>
          <w:sz w:val="22"/>
        </w:rPr>
        <w:t xml:space="preserve"> da qualsiasi forma di discriminazione e di ritorsione.</w:t>
      </w:r>
    </w:p>
    <w:p w:rsidR="000B52DD" w:rsidRPr="00FE24D0" w:rsidRDefault="000B52DD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0513F6" w:rsidRPr="00FE24D0" w:rsidRDefault="000513F6" w:rsidP="005F2AAD">
      <w:pPr>
        <w:pStyle w:val="CM23"/>
        <w:spacing w:line="24" w:lineRule="atLeast"/>
        <w:ind w:left="6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sz w:val="22"/>
        </w:rPr>
        <w:t>I</w:t>
      </w:r>
      <w:r w:rsidR="005F2AAD" w:rsidRPr="00FE24D0">
        <w:rPr>
          <w:rFonts w:asciiTheme="majorHAnsi" w:eastAsiaTheme="minorHAnsi" w:hAnsiTheme="majorHAnsi" w:cstheme="majorHAnsi"/>
          <w:sz w:val="22"/>
        </w:rPr>
        <w:t xml:space="preserve"> firmatari</w:t>
      </w:r>
      <w:r w:rsidRPr="00FE24D0">
        <w:rPr>
          <w:rFonts w:asciiTheme="majorHAnsi" w:eastAsiaTheme="minorHAnsi" w:hAnsiTheme="majorHAnsi" w:cstheme="majorHAnsi"/>
          <w:sz w:val="22"/>
        </w:rPr>
        <w:t xml:space="preserve">, </w:t>
      </w:r>
      <w:r w:rsidR="005F2AAD" w:rsidRPr="00FE24D0">
        <w:rPr>
          <w:rFonts w:asciiTheme="majorHAnsi" w:eastAsiaTheme="minorHAnsi" w:hAnsiTheme="majorHAnsi" w:cstheme="majorHAnsi"/>
          <w:sz w:val="22"/>
        </w:rPr>
        <w:t xml:space="preserve">attenti </w:t>
      </w:r>
      <w:r w:rsidRPr="00FE24D0">
        <w:rPr>
          <w:rFonts w:asciiTheme="majorHAnsi" w:eastAsiaTheme="minorHAnsi" w:hAnsiTheme="majorHAnsi" w:cstheme="majorHAnsi"/>
          <w:sz w:val="22"/>
        </w:rPr>
        <w:t xml:space="preserve">al rispetto della dignità, </w:t>
      </w:r>
      <w:r w:rsidR="00033D63">
        <w:rPr>
          <w:rFonts w:asciiTheme="majorHAnsi" w:eastAsiaTheme="minorHAnsi" w:hAnsiTheme="majorHAnsi" w:cstheme="majorHAnsi"/>
          <w:sz w:val="22"/>
        </w:rPr>
        <w:t xml:space="preserve">identificano tre campi che richiedono una </w:t>
      </w:r>
      <w:r w:rsidR="005F2AAD" w:rsidRPr="00FE24D0">
        <w:rPr>
          <w:rFonts w:asciiTheme="majorHAnsi" w:eastAsiaTheme="minorHAnsi" w:hAnsiTheme="majorHAnsi" w:cstheme="majorHAnsi"/>
          <w:sz w:val="22"/>
        </w:rPr>
        <w:t>particolar</w:t>
      </w:r>
      <w:r w:rsidR="00033D63">
        <w:rPr>
          <w:rFonts w:asciiTheme="majorHAnsi" w:eastAsiaTheme="minorHAnsi" w:hAnsiTheme="majorHAnsi" w:cstheme="majorHAnsi"/>
          <w:sz w:val="22"/>
        </w:rPr>
        <w:t>e attenzione</w:t>
      </w:r>
      <w:r w:rsidRPr="00FE24D0">
        <w:rPr>
          <w:rFonts w:asciiTheme="majorHAnsi" w:eastAsiaTheme="minorHAnsi" w:hAnsiTheme="majorHAnsi" w:cstheme="majorHAnsi"/>
          <w:sz w:val="22"/>
        </w:rPr>
        <w:t>:</w:t>
      </w:r>
    </w:p>
    <w:p w:rsidR="00C27D4F" w:rsidRPr="00FE24D0" w:rsidRDefault="00C27D4F" w:rsidP="00C27D4F">
      <w:pPr>
        <w:pStyle w:val="Default"/>
      </w:pPr>
    </w:p>
    <w:p w:rsidR="000B52DD" w:rsidRPr="00FE24D0" w:rsidRDefault="000B52DD" w:rsidP="0041144B">
      <w:pPr>
        <w:pStyle w:val="CM23"/>
        <w:numPr>
          <w:ilvl w:val="0"/>
          <w:numId w:val="22"/>
        </w:numPr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b/>
          <w:sz w:val="22"/>
        </w:rPr>
        <w:lastRenderedPageBreak/>
        <w:t xml:space="preserve">L’inserimento dei </w:t>
      </w:r>
      <w:r w:rsidR="001A157B">
        <w:rPr>
          <w:rFonts w:asciiTheme="majorHAnsi" w:eastAsiaTheme="minorHAnsi" w:hAnsiTheme="majorHAnsi" w:cstheme="majorHAnsi"/>
          <w:b/>
          <w:sz w:val="22"/>
        </w:rPr>
        <w:t>lavoratori</w:t>
      </w:r>
      <w:r w:rsidRPr="00FE24D0">
        <w:rPr>
          <w:rFonts w:asciiTheme="majorHAnsi" w:eastAsiaTheme="minorHAnsi" w:hAnsiTheme="majorHAnsi" w:cstheme="majorHAnsi"/>
          <w:b/>
          <w:sz w:val="22"/>
        </w:rPr>
        <w:t xml:space="preserve"> disabili.</w:t>
      </w:r>
      <w:r w:rsidRPr="00FE24D0">
        <w:rPr>
          <w:rFonts w:asciiTheme="majorHAnsi" w:eastAsiaTheme="minorHAnsi" w:hAnsiTheme="majorHAnsi" w:cstheme="majorHAnsi"/>
          <w:sz w:val="22"/>
        </w:rPr>
        <w:t xml:space="preserve"> Il Gruppo </w:t>
      </w:r>
      <w:r w:rsidR="00033D63">
        <w:rPr>
          <w:rFonts w:asciiTheme="majorHAnsi" w:eastAsiaTheme="minorHAnsi" w:hAnsiTheme="majorHAnsi" w:cstheme="majorHAnsi"/>
          <w:sz w:val="22"/>
        </w:rPr>
        <w:t xml:space="preserve">s’impegna a </w:t>
      </w:r>
      <w:r w:rsidRPr="00FE24D0">
        <w:rPr>
          <w:rFonts w:asciiTheme="majorHAnsi" w:eastAsiaTheme="minorHAnsi" w:hAnsiTheme="majorHAnsi" w:cstheme="majorHAnsi"/>
          <w:sz w:val="22"/>
        </w:rPr>
        <w:t>sviluppare una politica di accogli</w:t>
      </w:r>
      <w:r w:rsidR="00033D63">
        <w:rPr>
          <w:rFonts w:asciiTheme="majorHAnsi" w:eastAsiaTheme="minorHAnsi" w:hAnsiTheme="majorHAnsi" w:cstheme="majorHAnsi"/>
          <w:sz w:val="22"/>
        </w:rPr>
        <w:t xml:space="preserve">enza </w:t>
      </w:r>
      <w:r w:rsidRPr="00FE24D0">
        <w:rPr>
          <w:rFonts w:asciiTheme="majorHAnsi" w:eastAsiaTheme="minorHAnsi" w:hAnsiTheme="majorHAnsi" w:cstheme="majorHAnsi"/>
          <w:sz w:val="22"/>
        </w:rPr>
        <w:t xml:space="preserve">dei </w:t>
      </w:r>
      <w:r w:rsidR="001A157B">
        <w:rPr>
          <w:rFonts w:asciiTheme="majorHAnsi" w:eastAsiaTheme="minorHAnsi" w:hAnsiTheme="majorHAnsi" w:cstheme="majorHAnsi"/>
          <w:sz w:val="22"/>
        </w:rPr>
        <w:t>lavoratori</w:t>
      </w:r>
      <w:r w:rsidRPr="00FE24D0">
        <w:rPr>
          <w:rFonts w:asciiTheme="majorHAnsi" w:eastAsiaTheme="minorHAnsi" w:hAnsiTheme="majorHAnsi" w:cstheme="majorHAnsi"/>
          <w:sz w:val="22"/>
        </w:rPr>
        <w:t xml:space="preserve"> disabili</w:t>
      </w:r>
      <w:r w:rsidR="00AC51AA" w:rsidRPr="00FE24D0">
        <w:rPr>
          <w:rFonts w:asciiTheme="majorHAnsi" w:eastAsiaTheme="minorHAnsi" w:hAnsiTheme="majorHAnsi" w:cstheme="majorHAnsi"/>
          <w:sz w:val="22"/>
        </w:rPr>
        <w:t>,</w:t>
      </w:r>
      <w:r w:rsidRPr="00FE24D0">
        <w:rPr>
          <w:rFonts w:asciiTheme="majorHAnsi" w:eastAsiaTheme="minorHAnsi" w:hAnsiTheme="majorHAnsi" w:cstheme="majorHAnsi"/>
          <w:sz w:val="22"/>
        </w:rPr>
        <w:t xml:space="preserve"> basata su </w:t>
      </w:r>
      <w:r w:rsidR="0047306F" w:rsidRPr="00FE24D0">
        <w:rPr>
          <w:rFonts w:asciiTheme="majorHAnsi" w:eastAsiaTheme="minorHAnsi" w:hAnsiTheme="majorHAnsi" w:cstheme="majorHAnsi"/>
          <w:sz w:val="22"/>
        </w:rPr>
        <w:t>criteri</w:t>
      </w:r>
      <w:r w:rsidR="00AC51AA" w:rsidRPr="00FE24D0">
        <w:rPr>
          <w:rFonts w:asciiTheme="majorHAnsi" w:eastAsiaTheme="minorHAnsi" w:hAnsiTheme="majorHAnsi" w:cstheme="majorHAnsi"/>
          <w:sz w:val="22"/>
        </w:rPr>
        <w:t xml:space="preserve"> di</w:t>
      </w:r>
      <w:r w:rsidRPr="00FE24D0">
        <w:rPr>
          <w:rFonts w:asciiTheme="majorHAnsi" w:eastAsiaTheme="minorHAnsi" w:hAnsiTheme="majorHAnsi" w:cstheme="majorHAnsi"/>
          <w:sz w:val="22"/>
        </w:rPr>
        <w:t xml:space="preserve"> assunzion</w:t>
      </w:r>
      <w:r w:rsidR="0047306F" w:rsidRPr="00FE24D0">
        <w:rPr>
          <w:rFonts w:asciiTheme="majorHAnsi" w:eastAsiaTheme="minorHAnsi" w:hAnsiTheme="majorHAnsi" w:cstheme="majorHAnsi"/>
          <w:sz w:val="22"/>
        </w:rPr>
        <w:t>e</w:t>
      </w:r>
      <w:r w:rsidRPr="00FE24D0">
        <w:rPr>
          <w:rFonts w:asciiTheme="majorHAnsi" w:eastAsiaTheme="minorHAnsi" w:hAnsiTheme="majorHAnsi" w:cstheme="majorHAnsi"/>
          <w:sz w:val="22"/>
        </w:rPr>
        <w:t xml:space="preserve"> e su </w:t>
      </w:r>
      <w:r w:rsidR="00AC51AA" w:rsidRPr="00FE24D0">
        <w:rPr>
          <w:rFonts w:asciiTheme="majorHAnsi" w:eastAsiaTheme="minorHAnsi" w:hAnsiTheme="majorHAnsi" w:cstheme="majorHAnsi"/>
          <w:sz w:val="22"/>
        </w:rPr>
        <w:t xml:space="preserve">iniziative </w:t>
      </w:r>
      <w:r w:rsidRPr="00FE24D0">
        <w:rPr>
          <w:rFonts w:asciiTheme="majorHAnsi" w:eastAsiaTheme="minorHAnsi" w:hAnsiTheme="majorHAnsi" w:cstheme="majorHAnsi"/>
          <w:sz w:val="22"/>
        </w:rPr>
        <w:t xml:space="preserve">concrete di integrazione e </w:t>
      </w:r>
      <w:r w:rsidR="00015450" w:rsidRPr="00FE24D0">
        <w:rPr>
          <w:rFonts w:asciiTheme="majorHAnsi" w:eastAsiaTheme="minorHAnsi" w:hAnsiTheme="majorHAnsi" w:cstheme="majorHAnsi"/>
          <w:sz w:val="22"/>
        </w:rPr>
        <w:t xml:space="preserve">sostegno </w:t>
      </w:r>
      <w:r w:rsidRPr="00FE24D0">
        <w:rPr>
          <w:rFonts w:asciiTheme="majorHAnsi" w:eastAsiaTheme="minorHAnsi" w:hAnsiTheme="majorHAnsi" w:cstheme="majorHAnsi"/>
          <w:sz w:val="22"/>
        </w:rPr>
        <w:t>nel percorso professionale</w:t>
      </w:r>
      <w:r w:rsidR="00AC51AA" w:rsidRPr="00FE24D0">
        <w:rPr>
          <w:rFonts w:asciiTheme="majorHAnsi" w:eastAsiaTheme="minorHAnsi" w:hAnsiTheme="majorHAnsi" w:cstheme="majorHAnsi"/>
          <w:sz w:val="22"/>
        </w:rPr>
        <w:t>.</w:t>
      </w:r>
    </w:p>
    <w:p w:rsidR="000B52DD" w:rsidRPr="00FE24D0" w:rsidRDefault="000B52DD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DA4CD5" w:rsidRPr="00FE24D0" w:rsidRDefault="00DA4CD5" w:rsidP="0041144B">
      <w:pPr>
        <w:pStyle w:val="CM23"/>
        <w:widowControl/>
        <w:numPr>
          <w:ilvl w:val="0"/>
          <w:numId w:val="22"/>
        </w:numPr>
        <w:adjustRightInd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FE24D0">
        <w:rPr>
          <w:rFonts w:asciiTheme="majorHAnsi" w:hAnsiTheme="majorHAnsi" w:cstheme="majorHAnsi"/>
          <w:b/>
          <w:sz w:val="22"/>
        </w:rPr>
        <w:t>L’</w:t>
      </w:r>
      <w:r w:rsidRPr="00FE24D0">
        <w:rPr>
          <w:rFonts w:asciiTheme="majorHAnsi" w:eastAsiaTheme="minorHAnsi" w:hAnsiTheme="majorHAnsi" w:cstheme="majorHAnsi"/>
          <w:b/>
          <w:sz w:val="22"/>
        </w:rPr>
        <w:t>origine o l’appartenenza</w:t>
      </w:r>
      <w:r w:rsidRPr="00FE24D0">
        <w:rPr>
          <w:rFonts w:asciiTheme="majorHAnsi" w:eastAsiaTheme="minorHAnsi" w:hAnsiTheme="majorHAnsi" w:cstheme="majorHAnsi"/>
          <w:sz w:val="22"/>
        </w:rPr>
        <w:t xml:space="preserve"> (etnica, nazionale, </w:t>
      </w:r>
      <w:r w:rsidR="00015450" w:rsidRPr="00FE24D0">
        <w:rPr>
          <w:rFonts w:asciiTheme="majorHAnsi" w:eastAsiaTheme="minorHAnsi" w:hAnsiTheme="majorHAnsi" w:cstheme="majorHAnsi"/>
          <w:sz w:val="22"/>
        </w:rPr>
        <w:t xml:space="preserve">regionale, </w:t>
      </w:r>
      <w:r w:rsidRPr="00FE24D0">
        <w:rPr>
          <w:rFonts w:asciiTheme="majorHAnsi" w:eastAsiaTheme="minorHAnsi" w:hAnsiTheme="majorHAnsi" w:cstheme="majorHAnsi"/>
          <w:sz w:val="22"/>
        </w:rPr>
        <w:t>culturale, religiosa, familiare, sociale…) non dev</w:t>
      </w:r>
      <w:r w:rsidR="00015450" w:rsidRPr="00FE24D0">
        <w:rPr>
          <w:rFonts w:asciiTheme="majorHAnsi" w:eastAsiaTheme="minorHAnsi" w:hAnsiTheme="majorHAnsi" w:cstheme="majorHAnsi"/>
          <w:sz w:val="22"/>
        </w:rPr>
        <w:t>ono</w:t>
      </w:r>
      <w:r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="00033D63">
        <w:rPr>
          <w:rFonts w:asciiTheme="majorHAnsi" w:eastAsiaTheme="minorHAnsi" w:hAnsiTheme="majorHAnsi" w:cstheme="majorHAnsi"/>
          <w:sz w:val="22"/>
        </w:rPr>
        <w:t>in alcun modo</w:t>
      </w:r>
      <w:r w:rsidRPr="00FE24D0">
        <w:rPr>
          <w:rFonts w:asciiTheme="majorHAnsi" w:eastAsiaTheme="minorHAnsi" w:hAnsiTheme="majorHAnsi" w:cstheme="majorHAnsi"/>
          <w:sz w:val="22"/>
        </w:rPr>
        <w:t xml:space="preserve"> costituire un motivo di esclusione dall’assunzione. Analogamente, nessun tipo di posizione professionale </w:t>
      </w:r>
      <w:r w:rsidR="00015450" w:rsidRPr="00FE24D0">
        <w:rPr>
          <w:rFonts w:asciiTheme="majorHAnsi" w:eastAsiaTheme="minorHAnsi" w:hAnsiTheme="majorHAnsi" w:cstheme="majorHAnsi"/>
          <w:sz w:val="22"/>
        </w:rPr>
        <w:t>pot</w:t>
      </w:r>
      <w:r w:rsidRPr="00FE24D0">
        <w:rPr>
          <w:rFonts w:asciiTheme="majorHAnsi" w:eastAsiaTheme="minorHAnsi" w:hAnsiTheme="majorHAnsi" w:cstheme="majorHAnsi"/>
          <w:sz w:val="22"/>
        </w:rPr>
        <w:t xml:space="preserve">rà </w:t>
      </w:r>
      <w:r w:rsidR="00015450" w:rsidRPr="00FE24D0">
        <w:rPr>
          <w:rFonts w:asciiTheme="majorHAnsi" w:eastAsiaTheme="minorHAnsi" w:hAnsiTheme="majorHAnsi" w:cstheme="majorHAnsi"/>
          <w:sz w:val="22"/>
        </w:rPr>
        <w:t xml:space="preserve">essere </w:t>
      </w:r>
      <w:r w:rsidRPr="00FE24D0">
        <w:rPr>
          <w:rFonts w:asciiTheme="majorHAnsi" w:eastAsiaTheme="minorHAnsi" w:hAnsiTheme="majorHAnsi" w:cstheme="majorHAnsi"/>
          <w:sz w:val="22"/>
        </w:rPr>
        <w:t>riservat</w:t>
      </w:r>
      <w:r w:rsidR="00015450" w:rsidRPr="00FE24D0">
        <w:rPr>
          <w:rFonts w:asciiTheme="majorHAnsi" w:eastAsiaTheme="minorHAnsi" w:hAnsiTheme="majorHAnsi" w:cstheme="majorHAnsi"/>
          <w:sz w:val="22"/>
        </w:rPr>
        <w:t>o</w:t>
      </w:r>
      <w:r w:rsidRPr="00FE24D0">
        <w:rPr>
          <w:rFonts w:asciiTheme="majorHAnsi" w:eastAsiaTheme="minorHAnsi" w:hAnsiTheme="majorHAnsi" w:cstheme="majorHAnsi"/>
          <w:sz w:val="22"/>
        </w:rPr>
        <w:t xml:space="preserve"> o vietat</w:t>
      </w:r>
      <w:r w:rsidR="00015450" w:rsidRPr="00FE24D0">
        <w:rPr>
          <w:rFonts w:asciiTheme="majorHAnsi" w:eastAsiaTheme="minorHAnsi" w:hAnsiTheme="majorHAnsi" w:cstheme="majorHAnsi"/>
          <w:sz w:val="22"/>
        </w:rPr>
        <w:t>o</w:t>
      </w:r>
      <w:r w:rsidRPr="00FE24D0">
        <w:rPr>
          <w:rFonts w:asciiTheme="majorHAnsi" w:eastAsiaTheme="minorHAnsi" w:hAnsiTheme="majorHAnsi" w:cstheme="majorHAnsi"/>
          <w:sz w:val="22"/>
        </w:rPr>
        <w:t xml:space="preserve"> a una persona </w:t>
      </w:r>
      <w:r w:rsidR="00015450" w:rsidRPr="00FE24D0">
        <w:rPr>
          <w:rFonts w:asciiTheme="majorHAnsi" w:eastAsiaTheme="minorHAnsi" w:hAnsiTheme="majorHAnsi" w:cstheme="majorHAnsi"/>
          <w:sz w:val="22"/>
        </w:rPr>
        <w:t>a causa</w:t>
      </w:r>
      <w:r w:rsidRPr="00FE24D0">
        <w:rPr>
          <w:rFonts w:asciiTheme="majorHAnsi" w:eastAsiaTheme="minorHAnsi" w:hAnsiTheme="majorHAnsi" w:cstheme="majorHAnsi"/>
          <w:sz w:val="22"/>
        </w:rPr>
        <w:t xml:space="preserve"> della sua </w:t>
      </w:r>
      <w:r w:rsidR="00033D63">
        <w:rPr>
          <w:rFonts w:asciiTheme="majorHAnsi" w:eastAsiaTheme="minorHAnsi" w:hAnsiTheme="majorHAnsi" w:cstheme="majorHAnsi"/>
          <w:sz w:val="22"/>
        </w:rPr>
        <w:t>origine</w:t>
      </w:r>
      <w:r w:rsidRPr="00FE24D0">
        <w:rPr>
          <w:rFonts w:asciiTheme="majorHAnsi" w:eastAsiaTheme="minorHAnsi" w:hAnsiTheme="majorHAnsi" w:cstheme="majorHAnsi"/>
          <w:sz w:val="22"/>
        </w:rPr>
        <w:t>.</w:t>
      </w:r>
    </w:p>
    <w:p w:rsidR="00DA4CD5" w:rsidRPr="00FE24D0" w:rsidRDefault="00DA4CD5" w:rsidP="00AD3816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512E63" w:rsidRPr="00FE24D0" w:rsidRDefault="00F3273A" w:rsidP="0041144B">
      <w:pPr>
        <w:pStyle w:val="Default"/>
        <w:widowControl/>
        <w:numPr>
          <w:ilvl w:val="0"/>
          <w:numId w:val="22"/>
        </w:numPr>
        <w:adjustRightInd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FE24D0">
        <w:rPr>
          <w:rFonts w:asciiTheme="majorHAnsi" w:hAnsiTheme="majorHAnsi" w:cstheme="majorHAnsi"/>
          <w:b/>
          <w:color w:val="auto"/>
          <w:sz w:val="22"/>
        </w:rPr>
        <w:t>L’orientamento sessuale</w:t>
      </w:r>
      <w:r w:rsidRPr="00FE24D0">
        <w:t>.</w:t>
      </w:r>
      <w:r w:rsidRPr="00FE24D0">
        <w:rPr>
          <w:rFonts w:asciiTheme="majorHAnsi" w:hAnsiTheme="majorHAnsi" w:cstheme="majorHAnsi"/>
          <w:color w:val="4472C4"/>
          <w:sz w:val="22"/>
        </w:rPr>
        <w:t xml:space="preserve"> 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>Il Gruppo lotta contro qualsiasi forma di discriminazione legata all’orientamento sessuale e all’identità di genere</w:t>
      </w:r>
      <w:r w:rsidR="00033D63">
        <w:rPr>
          <w:rFonts w:asciiTheme="majorHAnsi" w:eastAsiaTheme="minorHAnsi" w:hAnsiTheme="majorHAnsi" w:cstheme="majorHAnsi"/>
          <w:color w:val="auto"/>
          <w:sz w:val="22"/>
        </w:rPr>
        <w:t>. P</w:t>
      </w:r>
      <w:r w:rsidR="00174C43" w:rsidRPr="00FE24D0">
        <w:rPr>
          <w:rFonts w:asciiTheme="majorHAnsi" w:eastAsiaTheme="minorHAnsi" w:hAnsiTheme="majorHAnsi" w:cstheme="majorHAnsi"/>
          <w:color w:val="auto"/>
          <w:sz w:val="22"/>
        </w:rPr>
        <w:t>ertanto</w:t>
      </w:r>
      <w:r w:rsidR="00033D63">
        <w:rPr>
          <w:rFonts w:asciiTheme="majorHAnsi" w:eastAsiaTheme="minorHAnsi" w:hAnsiTheme="majorHAnsi" w:cstheme="majorHAnsi"/>
          <w:color w:val="auto"/>
          <w:sz w:val="22"/>
        </w:rPr>
        <w:t>,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un dipendente può rifiutare </w:t>
      </w:r>
      <w:r w:rsidR="00174C43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di essere 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trasferito in uno </w:t>
      </w:r>
      <w:r w:rsidR="00033D63">
        <w:rPr>
          <w:rFonts w:asciiTheme="majorHAnsi" w:eastAsiaTheme="minorHAnsi" w:hAnsiTheme="majorHAnsi" w:cstheme="majorHAnsi"/>
          <w:color w:val="auto"/>
          <w:sz w:val="22"/>
        </w:rPr>
        <w:t>S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tato </w:t>
      </w:r>
      <w:r w:rsidR="00541D2B" w:rsidRPr="00FE24D0">
        <w:rPr>
          <w:rFonts w:asciiTheme="majorHAnsi" w:eastAsiaTheme="minorHAnsi" w:hAnsiTheme="majorHAnsi" w:cstheme="majorHAnsi"/>
          <w:color w:val="auto"/>
          <w:sz w:val="22"/>
        </w:rPr>
        <w:t>in</w:t>
      </w:r>
      <w:r w:rsidR="00174C43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cui 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l’omosessualità è </w:t>
      </w:r>
      <w:r w:rsidR="00174C43" w:rsidRPr="00FE24D0">
        <w:rPr>
          <w:rFonts w:asciiTheme="majorHAnsi" w:eastAsiaTheme="minorHAnsi" w:hAnsiTheme="majorHAnsi" w:cstheme="majorHAnsi"/>
          <w:color w:val="auto"/>
          <w:sz w:val="22"/>
        </w:rPr>
        <w:t>considerata u</w:t>
      </w:r>
      <w:r w:rsidR="00541D2B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n 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>crimin</w:t>
      </w:r>
      <w:r w:rsidR="00541D2B" w:rsidRPr="00FE24D0">
        <w:rPr>
          <w:rFonts w:asciiTheme="majorHAnsi" w:eastAsiaTheme="minorHAnsi" w:hAnsiTheme="majorHAnsi" w:cstheme="majorHAnsi"/>
          <w:color w:val="auto"/>
          <w:sz w:val="22"/>
        </w:rPr>
        <w:t>e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, senza che </w:t>
      </w:r>
      <w:r w:rsidR="00541D2B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ciò pregiudichi 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la sua carriera. Il Gruppo fa riferimento ai principi guida stabiliti dall’ONU per combattere le discriminazioni </w:t>
      </w:r>
      <w:r w:rsidR="00541D2B" w:rsidRPr="00FE24D0">
        <w:rPr>
          <w:rFonts w:asciiTheme="majorHAnsi" w:eastAsiaTheme="minorHAnsi" w:hAnsiTheme="majorHAnsi" w:cstheme="majorHAnsi"/>
          <w:color w:val="auto"/>
          <w:sz w:val="22"/>
        </w:rPr>
        <w:t>motiv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ate </w:t>
      </w:r>
      <w:r w:rsidR="00541D2B" w:rsidRPr="00FE24D0">
        <w:rPr>
          <w:rFonts w:asciiTheme="majorHAnsi" w:eastAsiaTheme="minorHAnsi" w:hAnsiTheme="majorHAnsi" w:cstheme="majorHAnsi"/>
          <w:color w:val="auto"/>
          <w:sz w:val="22"/>
        </w:rPr>
        <w:t>d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>all’orientamento sessuale.</w:t>
      </w:r>
    </w:p>
    <w:p w:rsidR="006909D0" w:rsidRDefault="006909D0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C45911" w:themeColor="accent2" w:themeShade="BF"/>
          <w:sz w:val="22"/>
          <w:szCs w:val="22"/>
        </w:rPr>
      </w:pPr>
    </w:p>
    <w:p w:rsidR="00977CB5" w:rsidRPr="00FE24D0" w:rsidRDefault="00977CB5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C45911" w:themeColor="accent2" w:themeShade="BF"/>
          <w:sz w:val="22"/>
          <w:szCs w:val="22"/>
        </w:rPr>
      </w:pPr>
    </w:p>
    <w:p w:rsidR="004752AD" w:rsidRPr="00FE24D0" w:rsidRDefault="004752AD" w:rsidP="00AD3816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</w:rPr>
      </w:pPr>
      <w:r w:rsidRPr="00FE24D0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8- Permettere a ogni dipendente di sviluppare le proprie competenze e il proprio percorso professionale</w:t>
      </w:r>
    </w:p>
    <w:p w:rsidR="001F4242" w:rsidRPr="00FE24D0" w:rsidRDefault="001F4242" w:rsidP="00AD3816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b/>
          <w:sz w:val="22"/>
          <w:szCs w:val="22"/>
        </w:rPr>
      </w:pPr>
    </w:p>
    <w:p w:rsidR="00FA1120" w:rsidRPr="00500158" w:rsidRDefault="00033D63" w:rsidP="00AD3816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b/>
          <w:sz w:val="22"/>
          <w:szCs w:val="22"/>
        </w:rPr>
      </w:pPr>
      <w:r>
        <w:rPr>
          <w:rFonts w:asciiTheme="majorHAnsi" w:eastAsiaTheme="minorHAnsi" w:hAnsiTheme="majorHAnsi" w:cstheme="majorHAnsi"/>
          <w:b/>
          <w:sz w:val="22"/>
        </w:rPr>
        <w:t>Il Gruppo EDF</w:t>
      </w:r>
      <w:r w:rsidR="00FA1120" w:rsidRPr="00FE24D0">
        <w:rPr>
          <w:rFonts w:asciiTheme="majorHAnsi" w:eastAsiaTheme="minorHAnsi" w:hAnsiTheme="majorHAnsi" w:cstheme="majorHAnsi"/>
          <w:b/>
          <w:sz w:val="22"/>
        </w:rPr>
        <w:t xml:space="preserve"> </w:t>
      </w:r>
      <w:r>
        <w:rPr>
          <w:rFonts w:asciiTheme="majorHAnsi" w:eastAsiaTheme="minorHAnsi" w:hAnsiTheme="majorHAnsi" w:cstheme="majorHAnsi"/>
          <w:b/>
          <w:sz w:val="22"/>
        </w:rPr>
        <w:t xml:space="preserve">favorisce </w:t>
      </w:r>
      <w:r w:rsidR="00FA1120" w:rsidRPr="00FE24D0">
        <w:rPr>
          <w:rFonts w:asciiTheme="majorHAnsi" w:eastAsiaTheme="minorHAnsi" w:hAnsiTheme="majorHAnsi" w:cstheme="majorHAnsi"/>
          <w:b/>
          <w:sz w:val="22"/>
        </w:rPr>
        <w:t xml:space="preserve">lo sviluppo delle competenze, la responsabilizzazione dei </w:t>
      </w:r>
      <w:r w:rsidR="001A157B">
        <w:rPr>
          <w:rFonts w:asciiTheme="majorHAnsi" w:eastAsiaTheme="minorHAnsi" w:hAnsiTheme="majorHAnsi" w:cstheme="majorHAnsi"/>
          <w:b/>
          <w:sz w:val="22"/>
        </w:rPr>
        <w:t>lavoratori</w:t>
      </w:r>
      <w:r w:rsidR="00FA1120" w:rsidRPr="00FE24D0">
        <w:rPr>
          <w:rFonts w:asciiTheme="majorHAnsi" w:eastAsiaTheme="minorHAnsi" w:hAnsiTheme="majorHAnsi" w:cstheme="majorHAnsi"/>
          <w:b/>
          <w:sz w:val="22"/>
        </w:rPr>
        <w:t>, lo spirito di iniziativa e la capacità di innovazione</w:t>
      </w:r>
      <w:r w:rsidR="0047306F" w:rsidRPr="00FE24D0">
        <w:rPr>
          <w:rFonts w:asciiTheme="majorHAnsi" w:eastAsiaTheme="minorHAnsi" w:hAnsiTheme="majorHAnsi" w:cstheme="majorHAnsi"/>
          <w:b/>
          <w:sz w:val="22"/>
        </w:rPr>
        <w:t xml:space="preserve"> sul campo</w:t>
      </w:r>
      <w:r w:rsidR="00FA1120" w:rsidRPr="00FE24D0">
        <w:rPr>
          <w:rFonts w:asciiTheme="majorHAnsi" w:eastAsiaTheme="minorHAnsi" w:hAnsiTheme="majorHAnsi" w:cstheme="majorHAnsi"/>
          <w:b/>
          <w:sz w:val="22"/>
        </w:rPr>
        <w:t xml:space="preserve">. </w:t>
      </w:r>
      <w:r w:rsidR="007E717F" w:rsidRPr="00FE24D0">
        <w:rPr>
          <w:rFonts w:asciiTheme="majorHAnsi" w:eastAsiaTheme="minorHAnsi" w:hAnsiTheme="majorHAnsi" w:cstheme="majorHAnsi"/>
          <w:b/>
          <w:sz w:val="22"/>
        </w:rPr>
        <w:t xml:space="preserve">Il Gruppo mette </w:t>
      </w:r>
      <w:r w:rsidR="00FA1120" w:rsidRPr="00FE24D0">
        <w:rPr>
          <w:rFonts w:asciiTheme="majorHAnsi" w:eastAsiaTheme="minorHAnsi" w:hAnsiTheme="majorHAnsi" w:cstheme="majorHAnsi"/>
          <w:b/>
          <w:sz w:val="22"/>
        </w:rPr>
        <w:t>a</w:t>
      </w:r>
      <w:r w:rsidR="007E717F" w:rsidRPr="00FE24D0">
        <w:rPr>
          <w:rFonts w:asciiTheme="majorHAnsi" w:eastAsiaTheme="minorHAnsi" w:hAnsiTheme="majorHAnsi" w:cstheme="majorHAnsi"/>
          <w:b/>
          <w:sz w:val="22"/>
        </w:rPr>
        <w:t xml:space="preserve"> d</w:t>
      </w:r>
      <w:r w:rsidR="00FA1120" w:rsidRPr="00FE24D0">
        <w:rPr>
          <w:rFonts w:asciiTheme="majorHAnsi" w:eastAsiaTheme="minorHAnsi" w:hAnsiTheme="majorHAnsi" w:cstheme="majorHAnsi"/>
          <w:b/>
          <w:sz w:val="22"/>
        </w:rPr>
        <w:t>i</w:t>
      </w:r>
      <w:r w:rsidR="007E717F" w:rsidRPr="00FE24D0">
        <w:rPr>
          <w:rFonts w:asciiTheme="majorHAnsi" w:eastAsiaTheme="minorHAnsi" w:hAnsiTheme="majorHAnsi" w:cstheme="majorHAnsi"/>
          <w:b/>
          <w:sz w:val="22"/>
        </w:rPr>
        <w:t>sposizione</w:t>
      </w:r>
      <w:r w:rsidR="00FA1120" w:rsidRPr="00FE24D0">
        <w:rPr>
          <w:rFonts w:asciiTheme="majorHAnsi" w:eastAsiaTheme="minorHAnsi" w:hAnsiTheme="majorHAnsi" w:cstheme="majorHAnsi"/>
          <w:b/>
          <w:sz w:val="22"/>
        </w:rPr>
        <w:t xml:space="preserve"> </w:t>
      </w:r>
      <w:r w:rsidR="007E717F" w:rsidRPr="00FE24D0">
        <w:rPr>
          <w:rFonts w:asciiTheme="majorHAnsi" w:eastAsiaTheme="minorHAnsi" w:hAnsiTheme="majorHAnsi" w:cstheme="majorHAnsi"/>
          <w:b/>
          <w:sz w:val="22"/>
        </w:rPr>
        <w:t xml:space="preserve">dei </w:t>
      </w:r>
      <w:r w:rsidR="001A157B">
        <w:rPr>
          <w:rFonts w:asciiTheme="majorHAnsi" w:eastAsiaTheme="minorHAnsi" w:hAnsiTheme="majorHAnsi" w:cstheme="majorHAnsi"/>
          <w:b/>
          <w:sz w:val="22"/>
        </w:rPr>
        <w:t>lavoratori</w:t>
      </w:r>
      <w:r w:rsidR="00FA1120" w:rsidRPr="00FE24D0">
        <w:rPr>
          <w:rFonts w:asciiTheme="majorHAnsi" w:eastAsiaTheme="minorHAnsi" w:hAnsiTheme="majorHAnsi" w:cstheme="majorHAnsi"/>
          <w:b/>
          <w:sz w:val="22"/>
        </w:rPr>
        <w:t xml:space="preserve"> </w:t>
      </w:r>
      <w:r>
        <w:rPr>
          <w:rFonts w:asciiTheme="majorHAnsi" w:eastAsiaTheme="minorHAnsi" w:hAnsiTheme="majorHAnsi" w:cstheme="majorHAnsi"/>
          <w:b/>
          <w:sz w:val="22"/>
        </w:rPr>
        <w:t xml:space="preserve">gli strumenti </w:t>
      </w:r>
      <w:r w:rsidR="00FA1120" w:rsidRPr="00500158">
        <w:rPr>
          <w:rFonts w:asciiTheme="majorHAnsi" w:eastAsiaTheme="minorHAnsi" w:hAnsiTheme="majorHAnsi" w:cstheme="majorHAnsi"/>
          <w:b/>
          <w:sz w:val="22"/>
        </w:rPr>
        <w:t xml:space="preserve">per </w:t>
      </w:r>
      <w:r w:rsidR="003944C1" w:rsidRPr="00500158">
        <w:rPr>
          <w:rFonts w:asciiTheme="majorHAnsi" w:eastAsiaTheme="minorHAnsi" w:hAnsiTheme="majorHAnsi" w:cstheme="majorHAnsi"/>
          <w:b/>
          <w:sz w:val="22"/>
        </w:rPr>
        <w:t xml:space="preserve">sviluppare le proprie competenze e costruire </w:t>
      </w:r>
      <w:r w:rsidR="00EB4B79">
        <w:rPr>
          <w:rFonts w:asciiTheme="majorHAnsi" w:eastAsiaTheme="minorHAnsi" w:hAnsiTheme="majorHAnsi" w:cstheme="majorHAnsi"/>
          <w:b/>
          <w:sz w:val="22"/>
        </w:rPr>
        <w:t>il loro</w:t>
      </w:r>
      <w:r w:rsidR="003944C1" w:rsidRPr="00500158">
        <w:rPr>
          <w:rFonts w:asciiTheme="majorHAnsi" w:eastAsiaTheme="minorHAnsi" w:hAnsiTheme="majorHAnsi" w:cstheme="majorHAnsi"/>
          <w:b/>
          <w:sz w:val="22"/>
        </w:rPr>
        <w:t xml:space="preserve"> percorso professionale</w:t>
      </w:r>
      <w:r w:rsidR="00FA1120" w:rsidRPr="00500158">
        <w:rPr>
          <w:rFonts w:asciiTheme="majorHAnsi" w:eastAsiaTheme="minorHAnsi" w:hAnsiTheme="majorHAnsi" w:cstheme="majorHAnsi"/>
          <w:b/>
          <w:sz w:val="22"/>
        </w:rPr>
        <w:t>.</w:t>
      </w:r>
    </w:p>
    <w:p w:rsidR="00FA1120" w:rsidRPr="00FE24D0" w:rsidRDefault="00FA1120" w:rsidP="00AD3816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b/>
          <w:sz w:val="22"/>
          <w:szCs w:val="22"/>
        </w:rPr>
      </w:pPr>
    </w:p>
    <w:p w:rsidR="00FA1120" w:rsidRPr="00FE24D0" w:rsidRDefault="00FA1120" w:rsidP="00AD3816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sz w:val="22"/>
        </w:rPr>
        <w:t>La formazione e la mobilità</w:t>
      </w:r>
      <w:r w:rsidR="00033D63">
        <w:rPr>
          <w:rFonts w:asciiTheme="majorHAnsi" w:eastAsiaTheme="minorHAnsi" w:hAnsiTheme="majorHAnsi" w:cstheme="majorHAnsi"/>
          <w:sz w:val="22"/>
        </w:rPr>
        <w:t xml:space="preserve">, compresa quella internazionale, rappresentano </w:t>
      </w:r>
      <w:r w:rsidR="001872C2">
        <w:rPr>
          <w:rFonts w:asciiTheme="majorHAnsi" w:eastAsiaTheme="minorHAnsi" w:hAnsiTheme="majorHAnsi" w:cstheme="majorHAnsi"/>
          <w:sz w:val="22"/>
        </w:rPr>
        <w:t xml:space="preserve">delle leve </w:t>
      </w:r>
      <w:r w:rsidRPr="00FE24D0">
        <w:rPr>
          <w:rFonts w:asciiTheme="majorHAnsi" w:eastAsiaTheme="minorHAnsi" w:hAnsiTheme="majorHAnsi" w:cstheme="majorHAnsi"/>
          <w:sz w:val="22"/>
        </w:rPr>
        <w:t xml:space="preserve">al servizio della </w:t>
      </w:r>
      <w:r w:rsidR="007E717F" w:rsidRPr="00FE24D0">
        <w:rPr>
          <w:rFonts w:asciiTheme="majorHAnsi" w:eastAsiaTheme="minorHAnsi" w:hAnsiTheme="majorHAnsi" w:cstheme="majorHAnsi"/>
          <w:sz w:val="22"/>
        </w:rPr>
        <w:t xml:space="preserve">crescita </w:t>
      </w:r>
      <w:r w:rsidR="001872C2">
        <w:rPr>
          <w:rFonts w:asciiTheme="majorHAnsi" w:eastAsiaTheme="minorHAnsi" w:hAnsiTheme="majorHAnsi" w:cstheme="majorHAnsi"/>
          <w:sz w:val="22"/>
        </w:rPr>
        <w:t xml:space="preserve">personale e </w:t>
      </w:r>
      <w:r w:rsidR="007E717F" w:rsidRPr="00FE24D0">
        <w:rPr>
          <w:rFonts w:asciiTheme="majorHAnsi" w:eastAsiaTheme="minorHAnsi" w:hAnsiTheme="majorHAnsi" w:cstheme="majorHAnsi"/>
          <w:sz w:val="22"/>
        </w:rPr>
        <w:t xml:space="preserve">professionale </w:t>
      </w:r>
      <w:r w:rsidRPr="00FE24D0">
        <w:rPr>
          <w:rFonts w:asciiTheme="majorHAnsi" w:eastAsiaTheme="minorHAnsi" w:hAnsiTheme="majorHAnsi" w:cstheme="majorHAnsi"/>
          <w:sz w:val="22"/>
        </w:rPr>
        <w:t xml:space="preserve">dei </w:t>
      </w:r>
      <w:r w:rsidR="001A157B">
        <w:rPr>
          <w:rFonts w:asciiTheme="majorHAnsi" w:eastAsiaTheme="minorHAnsi" w:hAnsiTheme="majorHAnsi" w:cstheme="majorHAnsi"/>
          <w:sz w:val="22"/>
        </w:rPr>
        <w:t>lavoratori</w:t>
      </w:r>
      <w:r w:rsidRPr="00FE24D0">
        <w:rPr>
          <w:rFonts w:asciiTheme="majorHAnsi" w:eastAsiaTheme="minorHAnsi" w:hAnsiTheme="majorHAnsi" w:cstheme="majorHAnsi"/>
          <w:sz w:val="22"/>
        </w:rPr>
        <w:t xml:space="preserve"> e </w:t>
      </w:r>
      <w:r w:rsidR="001872C2">
        <w:rPr>
          <w:rFonts w:asciiTheme="majorHAnsi" w:eastAsiaTheme="minorHAnsi" w:hAnsiTheme="majorHAnsi" w:cstheme="majorHAnsi"/>
          <w:sz w:val="22"/>
        </w:rPr>
        <w:t xml:space="preserve">contribuiscono alla </w:t>
      </w:r>
      <w:r w:rsidRPr="00FE24D0">
        <w:rPr>
          <w:rFonts w:asciiTheme="majorHAnsi" w:eastAsiaTheme="minorHAnsi" w:hAnsiTheme="majorHAnsi" w:cstheme="majorHAnsi"/>
          <w:sz w:val="22"/>
        </w:rPr>
        <w:t>r</w:t>
      </w:r>
      <w:r w:rsidR="007E717F" w:rsidRPr="00FE24D0">
        <w:rPr>
          <w:rFonts w:asciiTheme="majorHAnsi" w:eastAsiaTheme="minorHAnsi" w:hAnsiTheme="majorHAnsi" w:cstheme="majorHAnsi"/>
          <w:sz w:val="22"/>
        </w:rPr>
        <w:t>ealizzazione</w:t>
      </w:r>
      <w:r w:rsidRPr="00FE24D0">
        <w:rPr>
          <w:rFonts w:asciiTheme="majorHAnsi" w:eastAsiaTheme="minorHAnsi" w:hAnsiTheme="majorHAnsi" w:cstheme="majorHAnsi"/>
          <w:sz w:val="22"/>
        </w:rPr>
        <w:t xml:space="preserve"> degli obiettivi del Gruppo. </w:t>
      </w:r>
      <w:r w:rsidR="001872C2">
        <w:rPr>
          <w:rFonts w:asciiTheme="majorHAnsi" w:eastAsiaTheme="minorHAnsi" w:hAnsiTheme="majorHAnsi" w:cstheme="majorHAnsi"/>
          <w:sz w:val="22"/>
        </w:rPr>
        <w:t>L’anticipazione</w:t>
      </w:r>
      <w:r w:rsidR="003108CA"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Pr="00FE24D0">
        <w:rPr>
          <w:rFonts w:asciiTheme="majorHAnsi" w:eastAsiaTheme="minorHAnsi" w:hAnsiTheme="majorHAnsi" w:cstheme="majorHAnsi"/>
          <w:sz w:val="22"/>
        </w:rPr>
        <w:t xml:space="preserve">e lo sviluppo delle competenze di tutti i </w:t>
      </w:r>
      <w:r w:rsidR="001A157B">
        <w:rPr>
          <w:rFonts w:asciiTheme="majorHAnsi" w:eastAsiaTheme="minorHAnsi" w:hAnsiTheme="majorHAnsi" w:cstheme="majorHAnsi"/>
          <w:sz w:val="22"/>
        </w:rPr>
        <w:t>lavoratori</w:t>
      </w:r>
      <w:r w:rsidRPr="00FE24D0">
        <w:rPr>
          <w:rFonts w:asciiTheme="majorHAnsi" w:eastAsiaTheme="minorHAnsi" w:hAnsiTheme="majorHAnsi" w:cstheme="majorHAnsi"/>
          <w:sz w:val="22"/>
        </w:rPr>
        <w:t xml:space="preserve"> sono </w:t>
      </w:r>
      <w:r w:rsidR="001872C2">
        <w:rPr>
          <w:rFonts w:asciiTheme="majorHAnsi" w:eastAsiaTheme="minorHAnsi" w:hAnsiTheme="majorHAnsi" w:cstheme="majorHAnsi"/>
          <w:sz w:val="22"/>
        </w:rPr>
        <w:t xml:space="preserve">il fulcro </w:t>
      </w:r>
      <w:r w:rsidRPr="00FE24D0">
        <w:rPr>
          <w:rFonts w:asciiTheme="majorHAnsi" w:eastAsiaTheme="minorHAnsi" w:hAnsiTheme="majorHAnsi" w:cstheme="majorHAnsi"/>
          <w:sz w:val="22"/>
        </w:rPr>
        <w:t xml:space="preserve">delle politiche delle risorse umane del Gruppo EDF, che </w:t>
      </w:r>
      <w:r w:rsidR="001872C2">
        <w:rPr>
          <w:rFonts w:asciiTheme="majorHAnsi" w:eastAsiaTheme="minorHAnsi" w:hAnsiTheme="majorHAnsi" w:cstheme="majorHAnsi"/>
          <w:sz w:val="22"/>
        </w:rPr>
        <w:t xml:space="preserve">integrano </w:t>
      </w:r>
      <w:r w:rsidRPr="00FE24D0">
        <w:rPr>
          <w:rFonts w:asciiTheme="majorHAnsi" w:eastAsiaTheme="minorHAnsi" w:hAnsiTheme="majorHAnsi" w:cstheme="majorHAnsi"/>
          <w:sz w:val="22"/>
        </w:rPr>
        <w:t xml:space="preserve">le prospettive di </w:t>
      </w:r>
      <w:r w:rsidR="001872C2">
        <w:rPr>
          <w:rFonts w:asciiTheme="majorHAnsi" w:eastAsiaTheme="minorHAnsi" w:hAnsiTheme="majorHAnsi" w:cstheme="majorHAnsi"/>
          <w:sz w:val="22"/>
        </w:rPr>
        <w:t xml:space="preserve">evoluzione delle attività professionali </w:t>
      </w:r>
      <w:r w:rsidRPr="00FE24D0">
        <w:rPr>
          <w:rFonts w:asciiTheme="majorHAnsi" w:eastAsiaTheme="minorHAnsi" w:hAnsiTheme="majorHAnsi" w:cstheme="majorHAnsi"/>
          <w:sz w:val="22"/>
        </w:rPr>
        <w:t xml:space="preserve">e le </w:t>
      </w:r>
      <w:r w:rsidR="003108CA" w:rsidRPr="00FE24D0">
        <w:rPr>
          <w:rFonts w:asciiTheme="majorHAnsi" w:eastAsiaTheme="minorHAnsi" w:hAnsiTheme="majorHAnsi" w:cstheme="majorHAnsi"/>
          <w:sz w:val="22"/>
        </w:rPr>
        <w:t xml:space="preserve">esigenze </w:t>
      </w:r>
      <w:r w:rsidRPr="00FE24D0">
        <w:rPr>
          <w:rFonts w:asciiTheme="majorHAnsi" w:eastAsiaTheme="minorHAnsi" w:hAnsiTheme="majorHAnsi" w:cstheme="majorHAnsi"/>
          <w:sz w:val="22"/>
        </w:rPr>
        <w:t>del Gruppo.</w:t>
      </w:r>
    </w:p>
    <w:p w:rsidR="00A83517" w:rsidRPr="00FE24D0" w:rsidRDefault="000A4B33" w:rsidP="000A4B33">
      <w:pPr>
        <w:tabs>
          <w:tab w:val="left" w:pos="7105"/>
        </w:tabs>
        <w:spacing w:after="0" w:line="24" w:lineRule="atLeast"/>
        <w:jc w:val="both"/>
        <w:rPr>
          <w:rFonts w:asciiTheme="majorHAnsi" w:eastAsiaTheme="minorEastAsia" w:hAnsiTheme="majorHAnsi" w:cstheme="majorHAnsi"/>
          <w:color w:val="000000"/>
          <w:sz w:val="24"/>
          <w:szCs w:val="24"/>
        </w:rPr>
      </w:pPr>
      <w:r w:rsidRPr="00FE24D0">
        <w:tab/>
      </w:r>
    </w:p>
    <w:p w:rsidR="00FA1120" w:rsidRPr="00FE24D0" w:rsidRDefault="0082479F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 xml:space="preserve">Il Gruppo EDF </w:t>
      </w:r>
      <w:r w:rsidR="001872C2">
        <w:rPr>
          <w:rFonts w:asciiTheme="majorHAnsi" w:hAnsiTheme="majorHAnsi" w:cstheme="majorHAnsi"/>
        </w:rPr>
        <w:t>assicura</w:t>
      </w:r>
      <w:r w:rsidRPr="00FE24D0">
        <w:rPr>
          <w:rFonts w:asciiTheme="majorHAnsi" w:hAnsiTheme="majorHAnsi" w:cstheme="majorHAnsi"/>
        </w:rPr>
        <w:t xml:space="preserve"> ai </w:t>
      </w:r>
      <w:r w:rsidR="001A157B">
        <w:rPr>
          <w:rFonts w:asciiTheme="majorHAnsi" w:hAnsiTheme="majorHAnsi" w:cstheme="majorHAnsi"/>
        </w:rPr>
        <w:t>lavoratori</w:t>
      </w:r>
      <w:r w:rsidR="001872C2">
        <w:rPr>
          <w:rFonts w:asciiTheme="majorHAnsi" w:hAnsiTheme="majorHAnsi" w:cstheme="majorHAnsi"/>
        </w:rPr>
        <w:t>, senza alcuna discriminazione,</w:t>
      </w:r>
      <w:r w:rsidR="000B2A1D">
        <w:rPr>
          <w:rFonts w:asciiTheme="majorHAnsi" w:hAnsiTheme="majorHAnsi" w:cstheme="majorHAnsi"/>
        </w:rPr>
        <w:t xml:space="preserve"> i mezzi</w:t>
      </w:r>
      <w:r w:rsidRPr="00FE24D0">
        <w:rPr>
          <w:rFonts w:asciiTheme="majorHAnsi" w:hAnsiTheme="majorHAnsi" w:cstheme="majorHAnsi"/>
        </w:rPr>
        <w:t xml:space="preserve"> per acquisire, mantenere e </w:t>
      </w:r>
      <w:r w:rsidR="001872C2">
        <w:rPr>
          <w:rFonts w:asciiTheme="majorHAnsi" w:hAnsiTheme="majorHAnsi" w:cstheme="majorHAnsi"/>
        </w:rPr>
        <w:t>sviluppa</w:t>
      </w:r>
      <w:r w:rsidRPr="00FE24D0">
        <w:rPr>
          <w:rFonts w:asciiTheme="majorHAnsi" w:hAnsiTheme="majorHAnsi" w:cstheme="majorHAnsi"/>
        </w:rPr>
        <w:t xml:space="preserve">re le competenze necessarie </w:t>
      </w:r>
      <w:r w:rsidR="003108CA" w:rsidRPr="00FE24D0">
        <w:rPr>
          <w:rFonts w:asciiTheme="majorHAnsi" w:hAnsiTheme="majorHAnsi" w:cstheme="majorHAnsi"/>
        </w:rPr>
        <w:t>per</w:t>
      </w:r>
      <w:r w:rsidRPr="00FE24D0">
        <w:rPr>
          <w:rFonts w:asciiTheme="majorHAnsi" w:hAnsiTheme="majorHAnsi" w:cstheme="majorHAnsi"/>
        </w:rPr>
        <w:t xml:space="preserve"> trovare e </w:t>
      </w:r>
      <w:r w:rsidR="009957A1" w:rsidRPr="00FE24D0">
        <w:rPr>
          <w:rFonts w:asciiTheme="majorHAnsi" w:hAnsiTheme="majorHAnsi" w:cstheme="majorHAnsi"/>
        </w:rPr>
        <w:t>mantene</w:t>
      </w:r>
      <w:r w:rsidRPr="00FE24D0">
        <w:rPr>
          <w:rFonts w:asciiTheme="majorHAnsi" w:hAnsiTheme="majorHAnsi" w:cstheme="majorHAnsi"/>
        </w:rPr>
        <w:t>re un impiego</w:t>
      </w:r>
      <w:r w:rsidR="000B2A1D">
        <w:rPr>
          <w:rFonts w:asciiTheme="majorHAnsi" w:hAnsiTheme="majorHAnsi" w:cstheme="majorHAnsi"/>
        </w:rPr>
        <w:t xml:space="preserve"> di qualità</w:t>
      </w:r>
      <w:r w:rsidR="001872C2">
        <w:rPr>
          <w:rFonts w:asciiTheme="majorHAnsi" w:hAnsiTheme="majorHAnsi" w:cstheme="majorHAnsi"/>
        </w:rPr>
        <w:t xml:space="preserve">, </w:t>
      </w:r>
      <w:r w:rsidR="009957A1" w:rsidRPr="00FE24D0">
        <w:rPr>
          <w:rFonts w:asciiTheme="majorHAnsi" w:hAnsiTheme="majorHAnsi" w:cstheme="majorHAnsi"/>
        </w:rPr>
        <w:t>restando</w:t>
      </w:r>
      <w:r w:rsidR="003108CA" w:rsidRPr="00FE24D0">
        <w:rPr>
          <w:rFonts w:asciiTheme="majorHAnsi" w:hAnsiTheme="majorHAnsi" w:cstheme="majorHAnsi"/>
        </w:rPr>
        <w:t xml:space="preserve"> al passo con i </w:t>
      </w:r>
      <w:r w:rsidR="00E71942" w:rsidRPr="00FE24D0">
        <w:rPr>
          <w:rFonts w:asciiTheme="majorHAnsi" w:hAnsiTheme="majorHAnsi" w:cstheme="majorHAnsi"/>
        </w:rPr>
        <w:t xml:space="preserve">progressi </w:t>
      </w:r>
      <w:r w:rsidRPr="00FE24D0">
        <w:rPr>
          <w:rFonts w:asciiTheme="majorHAnsi" w:hAnsiTheme="majorHAnsi" w:cstheme="majorHAnsi"/>
        </w:rPr>
        <w:t xml:space="preserve">tecnologici e sociali. </w:t>
      </w:r>
      <w:r w:rsidR="00E71942" w:rsidRPr="00FE24D0">
        <w:rPr>
          <w:rFonts w:asciiTheme="majorHAnsi" w:hAnsiTheme="majorHAnsi" w:cstheme="majorHAnsi"/>
        </w:rPr>
        <w:t>A tal fine</w:t>
      </w:r>
      <w:r w:rsidRPr="00FE24D0">
        <w:rPr>
          <w:rFonts w:asciiTheme="majorHAnsi" w:hAnsiTheme="majorHAnsi" w:cstheme="majorHAnsi"/>
        </w:rPr>
        <w:t xml:space="preserve">, </w:t>
      </w:r>
      <w:r w:rsidR="00E71942" w:rsidRPr="00FE24D0">
        <w:rPr>
          <w:rFonts w:asciiTheme="majorHAnsi" w:hAnsiTheme="majorHAnsi" w:cstheme="majorHAnsi"/>
        </w:rPr>
        <w:t xml:space="preserve">il Gruppo </w:t>
      </w:r>
      <w:r w:rsidRPr="00FE24D0">
        <w:rPr>
          <w:rFonts w:asciiTheme="majorHAnsi" w:hAnsiTheme="majorHAnsi" w:cstheme="majorHAnsi"/>
        </w:rPr>
        <w:t>mette a disposizione:</w:t>
      </w:r>
    </w:p>
    <w:p w:rsidR="00FA1120" w:rsidRPr="00FE24D0" w:rsidRDefault="00FA1120" w:rsidP="0041144B">
      <w:pPr>
        <w:pStyle w:val="Paragraphedeliste"/>
        <w:numPr>
          <w:ilvl w:val="0"/>
          <w:numId w:val="23"/>
        </w:numPr>
        <w:spacing w:after="0" w:line="24" w:lineRule="atLeast"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>un ambiente di lavoro che favorisce l</w:t>
      </w:r>
      <w:r w:rsidR="001872C2">
        <w:rPr>
          <w:rFonts w:asciiTheme="majorHAnsi" w:hAnsiTheme="majorHAnsi" w:cstheme="majorHAnsi"/>
        </w:rPr>
        <w:t>a formazione</w:t>
      </w:r>
    </w:p>
    <w:p w:rsidR="00A83517" w:rsidRPr="00FE24D0" w:rsidRDefault="00FA1120" w:rsidP="0041144B">
      <w:pPr>
        <w:pStyle w:val="Paragraphedeliste"/>
        <w:numPr>
          <w:ilvl w:val="0"/>
          <w:numId w:val="23"/>
        </w:numPr>
        <w:spacing w:after="0" w:line="24" w:lineRule="atLeast"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 xml:space="preserve">un’offerta formativa </w:t>
      </w:r>
      <w:r w:rsidR="001872C2">
        <w:rPr>
          <w:rFonts w:asciiTheme="majorHAnsi" w:hAnsiTheme="majorHAnsi" w:cstheme="majorHAnsi"/>
        </w:rPr>
        <w:t xml:space="preserve">e programmi di sviluppo </w:t>
      </w:r>
      <w:r w:rsidRPr="00FE24D0">
        <w:rPr>
          <w:rFonts w:asciiTheme="majorHAnsi" w:hAnsiTheme="majorHAnsi" w:cstheme="majorHAnsi"/>
        </w:rPr>
        <w:t>modulabil</w:t>
      </w:r>
      <w:r w:rsidR="001872C2">
        <w:rPr>
          <w:rFonts w:asciiTheme="majorHAnsi" w:hAnsiTheme="majorHAnsi" w:cstheme="majorHAnsi"/>
        </w:rPr>
        <w:t>i</w:t>
      </w:r>
      <w:r w:rsidRPr="00FE24D0">
        <w:rPr>
          <w:rFonts w:asciiTheme="majorHAnsi" w:hAnsiTheme="majorHAnsi" w:cstheme="majorHAnsi"/>
        </w:rPr>
        <w:t>, modern</w:t>
      </w:r>
      <w:r w:rsidR="001872C2">
        <w:rPr>
          <w:rFonts w:asciiTheme="majorHAnsi" w:hAnsiTheme="majorHAnsi" w:cstheme="majorHAnsi"/>
        </w:rPr>
        <w:t>i</w:t>
      </w:r>
      <w:r w:rsidRPr="00FE24D0">
        <w:rPr>
          <w:rFonts w:asciiTheme="majorHAnsi" w:hAnsiTheme="majorHAnsi" w:cstheme="majorHAnsi"/>
        </w:rPr>
        <w:t xml:space="preserve">, </w:t>
      </w:r>
      <w:r w:rsidR="001872C2">
        <w:rPr>
          <w:rFonts w:asciiTheme="majorHAnsi" w:hAnsiTheme="majorHAnsi" w:cstheme="majorHAnsi"/>
        </w:rPr>
        <w:t xml:space="preserve">evolutivi </w:t>
      </w:r>
      <w:r w:rsidRPr="00FE24D0">
        <w:rPr>
          <w:rFonts w:asciiTheme="majorHAnsi" w:hAnsiTheme="majorHAnsi" w:cstheme="majorHAnsi"/>
        </w:rPr>
        <w:t>ed efficac</w:t>
      </w:r>
      <w:r w:rsidR="001872C2">
        <w:rPr>
          <w:rFonts w:asciiTheme="majorHAnsi" w:hAnsiTheme="majorHAnsi" w:cstheme="majorHAnsi"/>
        </w:rPr>
        <w:t>i.</w:t>
      </w:r>
    </w:p>
    <w:p w:rsidR="00A83517" w:rsidRPr="00FE24D0" w:rsidRDefault="00A83517" w:rsidP="00A83517">
      <w:pPr>
        <w:spacing w:after="0" w:line="24" w:lineRule="atLeast"/>
        <w:ind w:left="360"/>
        <w:jc w:val="both"/>
        <w:rPr>
          <w:rFonts w:asciiTheme="majorHAnsi" w:hAnsiTheme="majorHAnsi" w:cstheme="majorHAnsi"/>
        </w:rPr>
      </w:pPr>
    </w:p>
    <w:p w:rsidR="00FA1120" w:rsidRPr="00FE24D0" w:rsidRDefault="00F75A2D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 xml:space="preserve">Il Gruppo EDF </w:t>
      </w:r>
      <w:r w:rsidR="00E71942" w:rsidRPr="00FE24D0">
        <w:rPr>
          <w:rFonts w:asciiTheme="majorHAnsi" w:hAnsiTheme="majorHAnsi" w:cstheme="majorHAnsi"/>
        </w:rPr>
        <w:t xml:space="preserve">promuove </w:t>
      </w:r>
      <w:r w:rsidRPr="00FE24D0">
        <w:rPr>
          <w:rFonts w:asciiTheme="majorHAnsi" w:hAnsiTheme="majorHAnsi" w:cstheme="majorHAnsi"/>
        </w:rPr>
        <w:t>l</w:t>
      </w:r>
      <w:r w:rsidR="001872C2">
        <w:rPr>
          <w:rFonts w:asciiTheme="majorHAnsi" w:hAnsiTheme="majorHAnsi" w:cstheme="majorHAnsi"/>
        </w:rPr>
        <w:t>e</w:t>
      </w:r>
      <w:r w:rsidRPr="00FE24D0">
        <w:rPr>
          <w:rFonts w:asciiTheme="majorHAnsi" w:hAnsiTheme="majorHAnsi" w:cstheme="majorHAnsi"/>
        </w:rPr>
        <w:t xml:space="preserve"> formazion</w:t>
      </w:r>
      <w:r w:rsidR="001872C2">
        <w:rPr>
          <w:rFonts w:asciiTheme="majorHAnsi" w:hAnsiTheme="majorHAnsi" w:cstheme="majorHAnsi"/>
        </w:rPr>
        <w:t>i</w:t>
      </w:r>
      <w:r w:rsidRPr="00FE24D0">
        <w:rPr>
          <w:rFonts w:asciiTheme="majorHAnsi" w:hAnsiTheme="majorHAnsi" w:cstheme="majorHAnsi"/>
        </w:rPr>
        <w:t xml:space="preserve"> </w:t>
      </w:r>
      <w:r w:rsidR="001872C2">
        <w:rPr>
          <w:rFonts w:asciiTheme="majorHAnsi" w:hAnsiTheme="majorHAnsi" w:cstheme="majorHAnsi"/>
        </w:rPr>
        <w:t xml:space="preserve">in ambiente </w:t>
      </w:r>
      <w:r w:rsidRPr="00FE24D0">
        <w:rPr>
          <w:rFonts w:asciiTheme="majorHAnsi" w:hAnsiTheme="majorHAnsi" w:cstheme="majorHAnsi"/>
        </w:rPr>
        <w:t xml:space="preserve">professionale per </w:t>
      </w:r>
      <w:r w:rsidR="00E71942" w:rsidRPr="00FE24D0">
        <w:rPr>
          <w:rFonts w:asciiTheme="majorHAnsi" w:hAnsiTheme="majorHAnsi" w:cstheme="majorHAnsi"/>
        </w:rPr>
        <w:t>pratican</w:t>
      </w:r>
      <w:r w:rsidRPr="00FE24D0">
        <w:rPr>
          <w:rFonts w:asciiTheme="majorHAnsi" w:hAnsiTheme="majorHAnsi" w:cstheme="majorHAnsi"/>
        </w:rPr>
        <w:t>ti esterni (</w:t>
      </w:r>
      <w:r w:rsidR="00E71942" w:rsidRPr="00FE24D0">
        <w:rPr>
          <w:rFonts w:asciiTheme="majorHAnsi" w:hAnsiTheme="majorHAnsi" w:cstheme="majorHAnsi"/>
        </w:rPr>
        <w:t xml:space="preserve">in </w:t>
      </w:r>
      <w:r w:rsidRPr="00FE24D0">
        <w:rPr>
          <w:rFonts w:asciiTheme="majorHAnsi" w:hAnsiTheme="majorHAnsi" w:cstheme="majorHAnsi"/>
        </w:rPr>
        <w:t>particolare</w:t>
      </w:r>
      <w:r w:rsidR="001872C2">
        <w:rPr>
          <w:rFonts w:asciiTheme="majorHAnsi" w:hAnsiTheme="majorHAnsi" w:cstheme="majorHAnsi"/>
        </w:rPr>
        <w:t>,</w:t>
      </w:r>
      <w:r w:rsidRPr="00FE24D0">
        <w:rPr>
          <w:rFonts w:asciiTheme="majorHAnsi" w:hAnsiTheme="majorHAnsi" w:cstheme="majorHAnsi"/>
        </w:rPr>
        <w:t xml:space="preserve"> l’</w:t>
      </w:r>
      <w:r w:rsidR="00E6436A" w:rsidRPr="00FE24D0">
        <w:rPr>
          <w:rFonts w:asciiTheme="majorHAnsi" w:hAnsiTheme="majorHAnsi" w:cstheme="majorHAnsi"/>
        </w:rPr>
        <w:t>apprendistato, i</w:t>
      </w:r>
      <w:r w:rsidR="006D3592" w:rsidRPr="00FE24D0">
        <w:rPr>
          <w:rFonts w:asciiTheme="majorHAnsi" w:hAnsiTheme="majorHAnsi" w:cstheme="majorHAnsi"/>
        </w:rPr>
        <w:t xml:space="preserve"> tirocini ecc.</w:t>
      </w:r>
      <w:r w:rsidRPr="00FE24D0">
        <w:rPr>
          <w:rFonts w:asciiTheme="majorHAnsi" w:hAnsiTheme="majorHAnsi" w:cstheme="majorHAnsi"/>
        </w:rPr>
        <w:t>).</w:t>
      </w:r>
    </w:p>
    <w:p w:rsidR="00FA1120" w:rsidRDefault="001872C2" w:rsidP="00AD3816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</w:rPr>
      </w:pPr>
      <w:r>
        <w:rPr>
          <w:rFonts w:asciiTheme="majorHAnsi" w:eastAsiaTheme="minorHAnsi" w:hAnsiTheme="majorHAnsi" w:cstheme="majorHAnsi"/>
          <w:sz w:val="22"/>
        </w:rPr>
        <w:t xml:space="preserve">Le priorità di formazione e le modalità di esecuzione </w:t>
      </w:r>
      <w:r w:rsidR="00500158">
        <w:rPr>
          <w:rFonts w:asciiTheme="majorHAnsi" w:eastAsiaTheme="minorHAnsi" w:hAnsiTheme="majorHAnsi" w:cstheme="majorHAnsi"/>
          <w:sz w:val="22"/>
        </w:rPr>
        <w:t xml:space="preserve">sono oggetto di scambi </w:t>
      </w:r>
      <w:r>
        <w:rPr>
          <w:rFonts w:asciiTheme="majorHAnsi" w:eastAsiaTheme="minorHAnsi" w:hAnsiTheme="majorHAnsi" w:cstheme="majorHAnsi"/>
          <w:sz w:val="22"/>
        </w:rPr>
        <w:t xml:space="preserve">con i rappresentanti dei lavoratori e i loro sindacati, in funzione delle regole negoziate nei singoli paesi. </w:t>
      </w:r>
    </w:p>
    <w:p w:rsidR="00500158" w:rsidRDefault="00500158" w:rsidP="00AD3816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</w:rPr>
      </w:pPr>
    </w:p>
    <w:p w:rsidR="00500158" w:rsidRPr="00FE24D0" w:rsidRDefault="00500158" w:rsidP="00AD3816">
      <w:pPr>
        <w:pStyle w:val="Default"/>
        <w:spacing w:line="24" w:lineRule="atLeast"/>
        <w:jc w:val="both"/>
        <w:rPr>
          <w:rFonts w:asciiTheme="majorHAnsi" w:hAnsiTheme="majorHAnsi" w:cstheme="majorHAnsi"/>
        </w:rPr>
      </w:pPr>
      <w:r>
        <w:rPr>
          <w:rFonts w:asciiTheme="majorHAnsi" w:eastAsiaTheme="minorHAnsi" w:hAnsiTheme="majorHAnsi" w:cstheme="majorHAnsi"/>
          <w:sz w:val="22"/>
        </w:rPr>
        <w:t>Gli interventi formativi necessari all’esercizio della posizione occupata vengono realizzati negli orari di lavoro.</w:t>
      </w:r>
    </w:p>
    <w:p w:rsidR="00A83517" w:rsidRPr="00FE24D0" w:rsidRDefault="00A83517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</w:p>
    <w:p w:rsidR="006D3592" w:rsidRPr="00FE24D0" w:rsidRDefault="006D3592" w:rsidP="006D3592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>Nell’intento di mantenere le competenze all’interno dell’azienda</w:t>
      </w:r>
      <w:r w:rsidR="00E6008E">
        <w:rPr>
          <w:rFonts w:asciiTheme="majorHAnsi" w:hAnsiTheme="majorHAnsi" w:cstheme="majorHAnsi"/>
        </w:rPr>
        <w:t>,</w:t>
      </w:r>
      <w:r w:rsidRPr="00FE24D0">
        <w:rPr>
          <w:rFonts w:asciiTheme="majorHAnsi" w:hAnsiTheme="majorHAnsi" w:cstheme="majorHAnsi"/>
        </w:rPr>
        <w:t xml:space="preserve"> il Gruppo promuove il passaggio intergenerazionale delle conoscenze e delle </w:t>
      </w:r>
      <w:r w:rsidR="007B118B" w:rsidRPr="00FE24D0">
        <w:rPr>
          <w:rFonts w:asciiTheme="majorHAnsi" w:hAnsiTheme="majorHAnsi" w:cstheme="majorHAnsi"/>
        </w:rPr>
        <w:t>competenze tecniche</w:t>
      </w:r>
      <w:r w:rsidRPr="00FE24D0">
        <w:rPr>
          <w:rFonts w:asciiTheme="majorHAnsi" w:hAnsiTheme="majorHAnsi" w:cstheme="majorHAnsi"/>
        </w:rPr>
        <w:t>.</w:t>
      </w:r>
    </w:p>
    <w:p w:rsidR="00E85DD1" w:rsidRPr="00FE24D0" w:rsidRDefault="00FA1120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 xml:space="preserve">Il Gruppo </w:t>
      </w:r>
      <w:r w:rsidR="009957A1" w:rsidRPr="00FE24D0">
        <w:rPr>
          <w:rFonts w:asciiTheme="majorHAnsi" w:hAnsiTheme="majorHAnsi" w:cstheme="majorHAnsi"/>
        </w:rPr>
        <w:t>raccomand</w:t>
      </w:r>
      <w:r w:rsidRPr="00FE24D0">
        <w:rPr>
          <w:rFonts w:asciiTheme="majorHAnsi" w:hAnsiTheme="majorHAnsi" w:cstheme="majorHAnsi"/>
        </w:rPr>
        <w:t xml:space="preserve">a </w:t>
      </w:r>
      <w:r w:rsidR="007B118B" w:rsidRPr="00FE24D0">
        <w:rPr>
          <w:rFonts w:asciiTheme="majorHAnsi" w:hAnsiTheme="majorHAnsi" w:cstheme="majorHAnsi"/>
        </w:rPr>
        <w:t>i</w:t>
      </w:r>
      <w:r w:rsidRPr="00FE24D0">
        <w:rPr>
          <w:rFonts w:asciiTheme="majorHAnsi" w:hAnsiTheme="majorHAnsi" w:cstheme="majorHAnsi"/>
        </w:rPr>
        <w:t xml:space="preserve"> metodi di lavoro collettivi, cooperativi e collaborativi e </w:t>
      </w:r>
      <w:r w:rsidR="007B118B" w:rsidRPr="00FE24D0">
        <w:rPr>
          <w:rFonts w:asciiTheme="majorHAnsi" w:hAnsiTheme="majorHAnsi" w:cstheme="majorHAnsi"/>
        </w:rPr>
        <w:t xml:space="preserve">promuove </w:t>
      </w:r>
      <w:r w:rsidRPr="00FE24D0">
        <w:rPr>
          <w:rFonts w:asciiTheme="majorHAnsi" w:hAnsiTheme="majorHAnsi" w:cstheme="majorHAnsi"/>
        </w:rPr>
        <w:t xml:space="preserve">la condivisione rispettosa delle idee </w:t>
      </w:r>
      <w:r w:rsidR="007B118B" w:rsidRPr="00FE24D0">
        <w:rPr>
          <w:rFonts w:asciiTheme="majorHAnsi" w:hAnsiTheme="majorHAnsi" w:cstheme="majorHAnsi"/>
        </w:rPr>
        <w:t xml:space="preserve">ovunque </w:t>
      </w:r>
      <w:r w:rsidRPr="00FE24D0">
        <w:rPr>
          <w:rFonts w:asciiTheme="majorHAnsi" w:hAnsiTheme="majorHAnsi" w:cstheme="majorHAnsi"/>
        </w:rPr>
        <w:t>nel mondo.</w:t>
      </w:r>
    </w:p>
    <w:p w:rsidR="007B118B" w:rsidRPr="00FE24D0" w:rsidRDefault="007B118B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</w:p>
    <w:p w:rsidR="00FA1120" w:rsidRPr="00FE24D0" w:rsidRDefault="00FA1120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 xml:space="preserve">Il Gruppo </w:t>
      </w:r>
      <w:r w:rsidR="001872C2">
        <w:rPr>
          <w:rFonts w:asciiTheme="majorHAnsi" w:hAnsiTheme="majorHAnsi" w:cstheme="majorHAnsi"/>
        </w:rPr>
        <w:t>valorizza</w:t>
      </w:r>
      <w:r w:rsidRPr="00FE24D0">
        <w:rPr>
          <w:rFonts w:asciiTheme="majorHAnsi" w:hAnsiTheme="majorHAnsi" w:cstheme="majorHAnsi"/>
        </w:rPr>
        <w:t xml:space="preserve"> e </w:t>
      </w:r>
      <w:r w:rsidR="001872C2">
        <w:rPr>
          <w:rFonts w:asciiTheme="majorHAnsi" w:hAnsiTheme="majorHAnsi" w:cstheme="majorHAnsi"/>
        </w:rPr>
        <w:t xml:space="preserve">favorisce </w:t>
      </w:r>
      <w:r w:rsidRPr="00FE24D0">
        <w:rPr>
          <w:rFonts w:asciiTheme="majorHAnsi" w:hAnsiTheme="majorHAnsi" w:cstheme="majorHAnsi"/>
        </w:rPr>
        <w:t>l’imprenditoria</w:t>
      </w:r>
      <w:r w:rsidR="007B118B" w:rsidRPr="00FE24D0">
        <w:rPr>
          <w:rFonts w:asciiTheme="majorHAnsi" w:hAnsiTheme="majorHAnsi" w:cstheme="majorHAnsi"/>
        </w:rPr>
        <w:t>lità</w:t>
      </w:r>
      <w:r w:rsidRPr="00FE24D0">
        <w:rPr>
          <w:rFonts w:asciiTheme="majorHAnsi" w:hAnsiTheme="majorHAnsi" w:cstheme="majorHAnsi"/>
        </w:rPr>
        <w:t xml:space="preserve"> studiando i progetti presentati dai </w:t>
      </w:r>
      <w:r w:rsidR="001A157B">
        <w:rPr>
          <w:rFonts w:asciiTheme="majorHAnsi" w:hAnsiTheme="majorHAnsi" w:cstheme="majorHAnsi"/>
        </w:rPr>
        <w:t>lavoratori</w:t>
      </w:r>
      <w:r w:rsidR="00E6008E">
        <w:rPr>
          <w:rFonts w:asciiTheme="majorHAnsi" w:hAnsiTheme="majorHAnsi" w:cstheme="majorHAnsi"/>
        </w:rPr>
        <w:t xml:space="preserve">, corrispondenti </w:t>
      </w:r>
      <w:r w:rsidR="009957A1" w:rsidRPr="00FE24D0">
        <w:rPr>
          <w:rFonts w:asciiTheme="majorHAnsi" w:hAnsiTheme="majorHAnsi" w:cstheme="majorHAnsi"/>
        </w:rPr>
        <w:t>al</w:t>
      </w:r>
      <w:r w:rsidRPr="00FE24D0">
        <w:rPr>
          <w:rFonts w:asciiTheme="majorHAnsi" w:hAnsiTheme="majorHAnsi" w:cstheme="majorHAnsi"/>
        </w:rPr>
        <w:t xml:space="preserve">le esigenze </w:t>
      </w:r>
      <w:r w:rsidR="007B118B" w:rsidRPr="00FE24D0">
        <w:rPr>
          <w:rFonts w:asciiTheme="majorHAnsi" w:hAnsiTheme="majorHAnsi" w:cstheme="majorHAnsi"/>
        </w:rPr>
        <w:t>operative</w:t>
      </w:r>
      <w:r w:rsidR="001872C2">
        <w:rPr>
          <w:rFonts w:asciiTheme="majorHAnsi" w:hAnsiTheme="majorHAnsi" w:cstheme="majorHAnsi"/>
        </w:rPr>
        <w:t xml:space="preserve"> dei diversi settori di attività e delle società, senza nessun tipo di discriminazione</w:t>
      </w:r>
      <w:r w:rsidRPr="00FE24D0">
        <w:rPr>
          <w:rFonts w:asciiTheme="majorHAnsi" w:hAnsiTheme="majorHAnsi" w:cstheme="majorHAnsi"/>
        </w:rPr>
        <w:t>.</w:t>
      </w:r>
      <w:r w:rsidR="001872C2">
        <w:rPr>
          <w:rFonts w:asciiTheme="majorHAnsi" w:hAnsiTheme="majorHAnsi" w:cstheme="majorHAnsi"/>
        </w:rPr>
        <w:t xml:space="preserve"> L’imprenditorialità dei </w:t>
      </w:r>
      <w:r w:rsidR="001A157B">
        <w:rPr>
          <w:rFonts w:asciiTheme="majorHAnsi" w:hAnsiTheme="majorHAnsi" w:cstheme="majorHAnsi"/>
        </w:rPr>
        <w:t>lavoratori</w:t>
      </w:r>
      <w:r w:rsidR="001872C2">
        <w:rPr>
          <w:rFonts w:asciiTheme="majorHAnsi" w:hAnsiTheme="majorHAnsi" w:cstheme="majorHAnsi"/>
        </w:rPr>
        <w:t xml:space="preserve"> è favorita, inoltre, da specifiche iniziative di supporto.</w:t>
      </w:r>
    </w:p>
    <w:p w:rsidR="00FA1120" w:rsidRPr="00FE24D0" w:rsidRDefault="00FA1120" w:rsidP="00AD3816">
      <w:pPr>
        <w:spacing w:after="0" w:line="24" w:lineRule="atLeast"/>
        <w:jc w:val="both"/>
        <w:rPr>
          <w:rFonts w:asciiTheme="majorHAnsi" w:eastAsiaTheme="minorEastAsia" w:hAnsiTheme="majorHAnsi" w:cstheme="majorHAnsi"/>
          <w:b/>
          <w:color w:val="000000"/>
          <w:sz w:val="20"/>
          <w:szCs w:val="24"/>
        </w:rPr>
      </w:pPr>
    </w:p>
    <w:p w:rsidR="00C07BB2" w:rsidRPr="00FE24D0" w:rsidRDefault="00C07BB2" w:rsidP="00275BA2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 xml:space="preserve">Le società del Gruppo EDF </w:t>
      </w:r>
      <w:r w:rsidR="00275BA2" w:rsidRPr="00FE24D0">
        <w:rPr>
          <w:rFonts w:asciiTheme="majorHAnsi" w:hAnsiTheme="majorHAnsi" w:cstheme="majorHAnsi"/>
        </w:rPr>
        <w:t xml:space="preserve">attuano </w:t>
      </w:r>
      <w:r w:rsidRPr="00FE24D0">
        <w:rPr>
          <w:rFonts w:asciiTheme="majorHAnsi" w:hAnsiTheme="majorHAnsi" w:cstheme="majorHAnsi"/>
        </w:rPr>
        <w:t>il principio di trasparenza del mercato del lavoro interno</w:t>
      </w:r>
      <w:r w:rsidR="00663BCB">
        <w:rPr>
          <w:rFonts w:asciiTheme="majorHAnsi" w:hAnsiTheme="majorHAnsi" w:cstheme="majorHAnsi"/>
        </w:rPr>
        <w:t>,</w:t>
      </w:r>
      <w:r w:rsidRPr="00FE24D0">
        <w:rPr>
          <w:rFonts w:asciiTheme="majorHAnsi" w:hAnsiTheme="majorHAnsi" w:cstheme="majorHAnsi"/>
        </w:rPr>
        <w:t xml:space="preserve"> </w:t>
      </w:r>
      <w:r w:rsidR="00275BA2" w:rsidRPr="00FE24D0">
        <w:rPr>
          <w:rFonts w:asciiTheme="majorHAnsi" w:hAnsiTheme="majorHAnsi" w:cstheme="majorHAnsi"/>
        </w:rPr>
        <w:t>aumentando l</w:t>
      </w:r>
      <w:r w:rsidRPr="00FE24D0">
        <w:rPr>
          <w:rFonts w:asciiTheme="majorHAnsi" w:hAnsiTheme="majorHAnsi" w:cstheme="majorHAnsi"/>
        </w:rPr>
        <w:t>a visibilità de</w:t>
      </w:r>
      <w:r w:rsidR="009957A1" w:rsidRPr="00FE24D0">
        <w:rPr>
          <w:rFonts w:asciiTheme="majorHAnsi" w:hAnsiTheme="majorHAnsi" w:cstheme="majorHAnsi"/>
        </w:rPr>
        <w:t xml:space="preserve">i posti </w:t>
      </w:r>
      <w:r w:rsidRPr="00FE24D0">
        <w:rPr>
          <w:rFonts w:asciiTheme="majorHAnsi" w:hAnsiTheme="majorHAnsi" w:cstheme="majorHAnsi"/>
        </w:rPr>
        <w:t>di lavoro disponibili. La preferenza accordata alla mobilità interna è un impegno del Gruppo EDF</w:t>
      </w:r>
      <w:r w:rsidR="00275BA2" w:rsidRPr="00FE24D0">
        <w:rPr>
          <w:rFonts w:asciiTheme="majorHAnsi" w:hAnsiTheme="majorHAnsi" w:cstheme="majorHAnsi"/>
        </w:rPr>
        <w:t>,</w:t>
      </w:r>
      <w:r w:rsidRPr="00FE24D0">
        <w:rPr>
          <w:rFonts w:asciiTheme="majorHAnsi" w:hAnsiTheme="majorHAnsi" w:cstheme="majorHAnsi"/>
        </w:rPr>
        <w:t xml:space="preserve"> </w:t>
      </w:r>
      <w:r w:rsidR="00663BCB">
        <w:rPr>
          <w:rFonts w:asciiTheme="majorHAnsi" w:hAnsiTheme="majorHAnsi" w:cstheme="majorHAnsi"/>
        </w:rPr>
        <w:t xml:space="preserve">nella prospettiva </w:t>
      </w:r>
      <w:r w:rsidRPr="00FE24D0">
        <w:rPr>
          <w:rFonts w:asciiTheme="majorHAnsi" w:hAnsiTheme="majorHAnsi" w:cstheme="majorHAnsi"/>
        </w:rPr>
        <w:t xml:space="preserve">di offrire </w:t>
      </w:r>
      <w:r w:rsidR="00663BCB" w:rsidRPr="00FE24D0">
        <w:rPr>
          <w:rFonts w:asciiTheme="majorHAnsi" w:hAnsiTheme="majorHAnsi" w:cstheme="majorHAnsi"/>
        </w:rPr>
        <w:t xml:space="preserve">ai propri </w:t>
      </w:r>
      <w:r w:rsidR="001A157B">
        <w:rPr>
          <w:rFonts w:asciiTheme="majorHAnsi" w:hAnsiTheme="majorHAnsi" w:cstheme="majorHAnsi"/>
        </w:rPr>
        <w:t>lavoratori</w:t>
      </w:r>
      <w:r w:rsidR="00663BCB">
        <w:rPr>
          <w:rFonts w:asciiTheme="majorHAnsi" w:hAnsiTheme="majorHAnsi" w:cstheme="majorHAnsi"/>
        </w:rPr>
        <w:t xml:space="preserve"> maggiori </w:t>
      </w:r>
      <w:r w:rsidRPr="00FE24D0">
        <w:rPr>
          <w:rFonts w:asciiTheme="majorHAnsi" w:hAnsiTheme="majorHAnsi" w:cstheme="majorHAnsi"/>
        </w:rPr>
        <w:t xml:space="preserve">opportunità </w:t>
      </w:r>
      <w:r w:rsidR="00275BA2" w:rsidRPr="00FE24D0">
        <w:rPr>
          <w:rFonts w:asciiTheme="majorHAnsi" w:hAnsiTheme="majorHAnsi" w:cstheme="majorHAnsi"/>
        </w:rPr>
        <w:t xml:space="preserve">di carriera </w:t>
      </w:r>
      <w:r w:rsidR="00663BCB">
        <w:rPr>
          <w:rFonts w:asciiTheme="majorHAnsi" w:hAnsiTheme="majorHAnsi" w:cstheme="majorHAnsi"/>
        </w:rPr>
        <w:t>liberamente scelte</w:t>
      </w:r>
      <w:r w:rsidRPr="00FE24D0">
        <w:rPr>
          <w:rFonts w:asciiTheme="majorHAnsi" w:hAnsiTheme="majorHAnsi" w:cstheme="majorHAnsi"/>
        </w:rPr>
        <w:t>.</w:t>
      </w:r>
    </w:p>
    <w:p w:rsidR="00C07BB2" w:rsidRPr="00FE24D0" w:rsidRDefault="00C07BB2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</w:p>
    <w:p w:rsidR="00C07BB2" w:rsidRPr="00FE24D0" w:rsidRDefault="00D018A9" w:rsidP="00275BA2">
      <w:pPr>
        <w:spacing w:after="242" w:line="240" w:lineRule="auto"/>
        <w:ind w:left="-15"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 xml:space="preserve">Nei casi in cui la mobilità </w:t>
      </w:r>
      <w:r w:rsidR="00275BA2" w:rsidRPr="00FE24D0">
        <w:rPr>
          <w:rFonts w:asciiTheme="majorHAnsi" w:hAnsiTheme="majorHAnsi" w:cstheme="majorHAnsi"/>
        </w:rPr>
        <w:t>è richiesta al dipendente in seguito a</w:t>
      </w:r>
      <w:r w:rsidR="009957A1" w:rsidRPr="00FE24D0">
        <w:rPr>
          <w:rFonts w:asciiTheme="majorHAnsi" w:hAnsiTheme="majorHAnsi" w:cstheme="majorHAnsi"/>
        </w:rPr>
        <w:t xml:space="preserve"> mutamenti del contesto </w:t>
      </w:r>
      <w:r w:rsidRPr="00FE24D0">
        <w:rPr>
          <w:rFonts w:asciiTheme="majorHAnsi" w:hAnsiTheme="majorHAnsi" w:cstheme="majorHAnsi"/>
        </w:rPr>
        <w:t xml:space="preserve">interno o esterno </w:t>
      </w:r>
      <w:r w:rsidR="009957A1" w:rsidRPr="00FE24D0">
        <w:rPr>
          <w:rFonts w:asciiTheme="majorHAnsi" w:hAnsiTheme="majorHAnsi" w:cstheme="majorHAnsi"/>
        </w:rPr>
        <w:t>de</w:t>
      </w:r>
      <w:r w:rsidRPr="00FE24D0">
        <w:rPr>
          <w:rFonts w:asciiTheme="majorHAnsi" w:hAnsiTheme="majorHAnsi" w:cstheme="majorHAnsi"/>
        </w:rPr>
        <w:t>ll</w:t>
      </w:r>
      <w:r w:rsidR="00275BA2" w:rsidRPr="00FE24D0">
        <w:rPr>
          <w:rFonts w:asciiTheme="majorHAnsi" w:hAnsiTheme="majorHAnsi" w:cstheme="majorHAnsi"/>
        </w:rPr>
        <w:t>’</w:t>
      </w:r>
      <w:r w:rsidRPr="00FE24D0">
        <w:rPr>
          <w:rFonts w:asciiTheme="majorHAnsi" w:hAnsiTheme="majorHAnsi" w:cstheme="majorHAnsi"/>
        </w:rPr>
        <w:t>a</w:t>
      </w:r>
      <w:r w:rsidR="00275BA2" w:rsidRPr="00FE24D0">
        <w:rPr>
          <w:rFonts w:asciiTheme="majorHAnsi" w:hAnsiTheme="majorHAnsi" w:cstheme="majorHAnsi"/>
        </w:rPr>
        <w:t>zienda,</w:t>
      </w:r>
      <w:r w:rsidR="00127337">
        <w:rPr>
          <w:rFonts w:asciiTheme="majorHAnsi" w:hAnsiTheme="majorHAnsi" w:cstheme="majorHAnsi"/>
        </w:rPr>
        <w:t xml:space="preserve"> si</w:t>
      </w:r>
      <w:r w:rsidR="00CD1004">
        <w:rPr>
          <w:rFonts w:asciiTheme="majorHAnsi" w:hAnsiTheme="majorHAnsi" w:cstheme="majorHAnsi"/>
        </w:rPr>
        <w:t xml:space="preserve"> </w:t>
      </w:r>
      <w:r w:rsidR="00912D56">
        <w:rPr>
          <w:rFonts w:asciiTheme="majorHAnsi" w:hAnsiTheme="majorHAnsi" w:cstheme="majorHAnsi"/>
        </w:rPr>
        <w:t>ri</w:t>
      </w:r>
      <w:r w:rsidR="00CD1004">
        <w:rPr>
          <w:rFonts w:asciiTheme="majorHAnsi" w:hAnsiTheme="majorHAnsi" w:cstheme="majorHAnsi"/>
        </w:rPr>
        <w:t>cercheranno</w:t>
      </w:r>
      <w:r w:rsidR="00B23C3B" w:rsidRPr="00FE24D0">
        <w:rPr>
          <w:rFonts w:asciiTheme="majorHAnsi" w:hAnsiTheme="majorHAnsi" w:cstheme="majorHAnsi"/>
        </w:rPr>
        <w:t xml:space="preserve"> </w:t>
      </w:r>
      <w:r w:rsidR="00275BA2" w:rsidRPr="00FE24D0">
        <w:rPr>
          <w:rFonts w:asciiTheme="majorHAnsi" w:hAnsiTheme="majorHAnsi" w:cstheme="majorHAnsi"/>
        </w:rPr>
        <w:t>m</w:t>
      </w:r>
      <w:r w:rsidR="009957A1" w:rsidRPr="00FE24D0">
        <w:rPr>
          <w:rFonts w:asciiTheme="majorHAnsi" w:hAnsiTheme="majorHAnsi" w:cstheme="majorHAnsi"/>
        </w:rPr>
        <w:t xml:space="preserve">odalità </w:t>
      </w:r>
      <w:r w:rsidR="00B23C3B" w:rsidRPr="00FE24D0">
        <w:rPr>
          <w:rFonts w:asciiTheme="majorHAnsi" w:hAnsiTheme="majorHAnsi" w:cstheme="majorHAnsi"/>
        </w:rPr>
        <w:t>che privilegino l’adattamento e il sostegno durante il cambiamento</w:t>
      </w:r>
      <w:r w:rsidRPr="00FE24D0">
        <w:rPr>
          <w:rFonts w:asciiTheme="majorHAnsi" w:hAnsiTheme="majorHAnsi" w:cstheme="majorHAnsi"/>
        </w:rPr>
        <w:t>, in particolar</w:t>
      </w:r>
      <w:r w:rsidR="00B23C3B" w:rsidRPr="00FE24D0">
        <w:rPr>
          <w:rFonts w:asciiTheme="majorHAnsi" w:hAnsiTheme="majorHAnsi" w:cstheme="majorHAnsi"/>
        </w:rPr>
        <w:t>e</w:t>
      </w:r>
      <w:r w:rsidRPr="00FE24D0">
        <w:rPr>
          <w:rFonts w:asciiTheme="majorHAnsi" w:hAnsiTheme="majorHAnsi" w:cstheme="majorHAnsi"/>
        </w:rPr>
        <w:t xml:space="preserve"> tra</w:t>
      </w:r>
      <w:r w:rsidR="00B23C3B" w:rsidRPr="00FE24D0">
        <w:rPr>
          <w:rFonts w:asciiTheme="majorHAnsi" w:hAnsiTheme="majorHAnsi" w:cstheme="majorHAnsi"/>
        </w:rPr>
        <w:t>mite adeguati strumenti</w:t>
      </w:r>
      <w:r w:rsidRPr="00FE24D0">
        <w:rPr>
          <w:rFonts w:asciiTheme="majorHAnsi" w:hAnsiTheme="majorHAnsi" w:cstheme="majorHAnsi"/>
        </w:rPr>
        <w:t xml:space="preserve"> di </w:t>
      </w:r>
      <w:r w:rsidR="00B23C3B" w:rsidRPr="00FE24D0">
        <w:rPr>
          <w:rFonts w:asciiTheme="majorHAnsi" w:hAnsiTheme="majorHAnsi" w:cstheme="majorHAnsi"/>
        </w:rPr>
        <w:t xml:space="preserve">formazione e </w:t>
      </w:r>
      <w:r w:rsidRPr="00FE24D0">
        <w:rPr>
          <w:rFonts w:asciiTheme="majorHAnsi" w:hAnsiTheme="majorHAnsi" w:cstheme="majorHAnsi"/>
        </w:rPr>
        <w:t>informazione</w:t>
      </w:r>
      <w:r w:rsidR="00B23C3B" w:rsidRPr="00FE24D0">
        <w:rPr>
          <w:rFonts w:asciiTheme="majorHAnsi" w:hAnsiTheme="majorHAnsi" w:cstheme="majorHAnsi"/>
        </w:rPr>
        <w:t>.</w:t>
      </w:r>
    </w:p>
    <w:p w:rsidR="00C07BB2" w:rsidRPr="003F16E6" w:rsidRDefault="00E6436A" w:rsidP="0071708A">
      <w:pPr>
        <w:spacing w:after="0" w:line="250" w:lineRule="auto"/>
        <w:ind w:left="-5" w:hanging="10"/>
        <w:jc w:val="both"/>
        <w:rPr>
          <w:rFonts w:asciiTheme="majorHAnsi" w:hAnsiTheme="majorHAnsi" w:cstheme="majorHAnsi"/>
          <w:lang w:val="es-ES" w:eastAsia="en-US" w:bidi="ar-SA"/>
        </w:rPr>
      </w:pPr>
      <w:r w:rsidRPr="00FE24D0">
        <w:rPr>
          <w:rFonts w:asciiTheme="majorHAnsi" w:hAnsiTheme="majorHAnsi" w:cstheme="majorHAnsi"/>
        </w:rPr>
        <w:t>Se la mobilità è sollecitata dal dipendente stesso, in Francia o all’estero, tutte le società del Gruppo si impegnano a sostenere le iniziativ</w:t>
      </w:r>
      <w:r w:rsidR="00CE12FB" w:rsidRPr="00FE24D0">
        <w:rPr>
          <w:rFonts w:asciiTheme="majorHAnsi" w:hAnsiTheme="majorHAnsi" w:cstheme="majorHAnsi"/>
        </w:rPr>
        <w:t>e</w:t>
      </w:r>
      <w:r w:rsidRPr="00FE24D0">
        <w:rPr>
          <w:rFonts w:asciiTheme="majorHAnsi" w:hAnsiTheme="majorHAnsi" w:cstheme="majorHAnsi"/>
        </w:rPr>
        <w:t xml:space="preserve"> individuali </w:t>
      </w:r>
      <w:r w:rsidR="00CE12FB" w:rsidRPr="00FE24D0">
        <w:rPr>
          <w:rFonts w:asciiTheme="majorHAnsi" w:hAnsiTheme="majorHAnsi" w:cstheme="majorHAnsi"/>
        </w:rPr>
        <w:t xml:space="preserve">finalizzate a </w:t>
      </w:r>
      <w:r w:rsidR="00663BCB">
        <w:rPr>
          <w:rFonts w:asciiTheme="majorHAnsi" w:hAnsiTheme="majorHAnsi" w:cstheme="majorHAnsi"/>
        </w:rPr>
        <w:t xml:space="preserve">tale </w:t>
      </w:r>
      <w:r w:rsidR="00CE12FB" w:rsidRPr="00FE24D0">
        <w:rPr>
          <w:rFonts w:asciiTheme="majorHAnsi" w:hAnsiTheme="majorHAnsi" w:cstheme="majorHAnsi"/>
        </w:rPr>
        <w:t>obiettivo</w:t>
      </w:r>
      <w:r w:rsidRPr="00FE24D0">
        <w:rPr>
          <w:rFonts w:asciiTheme="majorHAnsi" w:hAnsiTheme="majorHAnsi" w:cstheme="majorHAnsi"/>
        </w:rPr>
        <w:t xml:space="preserve">, tenendo </w:t>
      </w:r>
      <w:r w:rsidR="00CE12FB" w:rsidRPr="00FE24D0">
        <w:rPr>
          <w:rFonts w:asciiTheme="majorHAnsi" w:hAnsiTheme="majorHAnsi" w:cstheme="majorHAnsi"/>
        </w:rPr>
        <w:t xml:space="preserve">presenti </w:t>
      </w:r>
      <w:r w:rsidRPr="00FE24D0">
        <w:rPr>
          <w:rFonts w:asciiTheme="majorHAnsi" w:hAnsiTheme="majorHAnsi" w:cstheme="majorHAnsi"/>
        </w:rPr>
        <w:t xml:space="preserve">sia le competenze e le capacità del candidato </w:t>
      </w:r>
      <w:r w:rsidR="00CE12FB" w:rsidRPr="00FE24D0">
        <w:rPr>
          <w:rFonts w:asciiTheme="majorHAnsi" w:hAnsiTheme="majorHAnsi" w:cstheme="majorHAnsi"/>
        </w:rPr>
        <w:t xml:space="preserve">che le esigenze </w:t>
      </w:r>
      <w:r w:rsidRPr="00FE24D0">
        <w:rPr>
          <w:rFonts w:asciiTheme="majorHAnsi" w:hAnsiTheme="majorHAnsi" w:cstheme="majorHAnsi"/>
        </w:rPr>
        <w:t>e i vincoli dell</w:t>
      </w:r>
      <w:r w:rsidR="00912D56">
        <w:rPr>
          <w:rFonts w:asciiTheme="majorHAnsi" w:hAnsiTheme="majorHAnsi" w:cstheme="majorHAnsi"/>
        </w:rPr>
        <w:t>’</w:t>
      </w:r>
      <w:r w:rsidR="00CE12FB" w:rsidRPr="00FE24D0">
        <w:rPr>
          <w:rFonts w:asciiTheme="majorHAnsi" w:hAnsiTheme="majorHAnsi" w:cstheme="majorHAnsi"/>
        </w:rPr>
        <w:t>aziend</w:t>
      </w:r>
      <w:r w:rsidR="00912D56">
        <w:rPr>
          <w:rFonts w:asciiTheme="majorHAnsi" w:hAnsiTheme="majorHAnsi" w:cstheme="majorHAnsi"/>
        </w:rPr>
        <w:t>a</w:t>
      </w:r>
      <w:r w:rsidRPr="00FE24D0">
        <w:rPr>
          <w:rFonts w:asciiTheme="majorHAnsi" w:hAnsiTheme="majorHAnsi" w:cstheme="majorHAnsi"/>
        </w:rPr>
        <w:t>.</w:t>
      </w:r>
      <w:r w:rsidR="00C07BB2" w:rsidRPr="00FE24D0">
        <w:rPr>
          <w:rFonts w:asciiTheme="majorHAnsi" w:hAnsiTheme="majorHAnsi" w:cstheme="majorHAnsi"/>
        </w:rPr>
        <w:t xml:space="preserve"> Questo tipo di mobilità </w:t>
      </w:r>
      <w:r w:rsidR="00BA239A" w:rsidRPr="00FE24D0">
        <w:rPr>
          <w:rFonts w:asciiTheme="majorHAnsi" w:hAnsiTheme="majorHAnsi" w:cstheme="majorHAnsi"/>
        </w:rPr>
        <w:t xml:space="preserve">permette al dipendente di arricchire con una nuova esperienza il proprio </w:t>
      </w:r>
      <w:r w:rsidR="00C07BB2" w:rsidRPr="00FE24D0">
        <w:rPr>
          <w:rFonts w:asciiTheme="majorHAnsi" w:hAnsiTheme="majorHAnsi" w:cstheme="majorHAnsi"/>
        </w:rPr>
        <w:t xml:space="preserve">percorso </w:t>
      </w:r>
      <w:r w:rsidR="00BA239A" w:rsidRPr="00FE24D0">
        <w:rPr>
          <w:rFonts w:asciiTheme="majorHAnsi" w:hAnsiTheme="majorHAnsi" w:cstheme="majorHAnsi"/>
        </w:rPr>
        <w:t xml:space="preserve">personale e </w:t>
      </w:r>
      <w:r w:rsidR="00C07BB2" w:rsidRPr="00FE24D0">
        <w:rPr>
          <w:rFonts w:asciiTheme="majorHAnsi" w:hAnsiTheme="majorHAnsi" w:cstheme="majorHAnsi"/>
        </w:rPr>
        <w:t>pro</w:t>
      </w:r>
      <w:r w:rsidR="00C07BB2" w:rsidRPr="003F16E6">
        <w:rPr>
          <w:rFonts w:asciiTheme="majorHAnsi" w:hAnsiTheme="majorHAnsi" w:cstheme="majorHAnsi"/>
          <w:lang w:val="es-ES" w:eastAsia="en-US" w:bidi="ar-SA"/>
        </w:rPr>
        <w:t>fessionale</w:t>
      </w:r>
      <w:r w:rsidR="00663BCB" w:rsidRPr="003F16E6">
        <w:rPr>
          <w:rFonts w:asciiTheme="majorHAnsi" w:hAnsiTheme="majorHAnsi" w:cstheme="majorHAnsi"/>
          <w:lang w:val="es-ES" w:eastAsia="en-US" w:bidi="ar-SA"/>
        </w:rPr>
        <w:t xml:space="preserve"> e di sviluppare le proprie competenze.</w:t>
      </w:r>
    </w:p>
    <w:p w:rsidR="00A83517" w:rsidRPr="003F16E6" w:rsidRDefault="00A83517" w:rsidP="0071708A">
      <w:pPr>
        <w:spacing w:after="0" w:line="250" w:lineRule="auto"/>
        <w:ind w:left="-5" w:hanging="10"/>
        <w:jc w:val="both"/>
        <w:rPr>
          <w:rFonts w:asciiTheme="majorHAnsi" w:hAnsiTheme="majorHAnsi" w:cstheme="majorHAnsi"/>
          <w:lang w:val="es-ES" w:eastAsia="en-US" w:bidi="ar-SA"/>
        </w:rPr>
      </w:pPr>
    </w:p>
    <w:p w:rsidR="0071708A" w:rsidRPr="00FE24D0" w:rsidRDefault="0071708A" w:rsidP="0071708A">
      <w:pPr>
        <w:spacing w:after="0" w:line="250" w:lineRule="auto"/>
        <w:ind w:left="-5" w:hanging="10"/>
        <w:jc w:val="both"/>
        <w:rPr>
          <w:rFonts w:asciiTheme="majorHAnsi" w:hAnsiTheme="majorHAnsi" w:cstheme="majorHAnsi"/>
        </w:rPr>
      </w:pPr>
    </w:p>
    <w:p w:rsidR="00286D79" w:rsidRPr="00FE24D0" w:rsidRDefault="004752AD" w:rsidP="00AD3816">
      <w:pPr>
        <w:spacing w:after="0" w:line="24" w:lineRule="atLeast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</w:rPr>
      </w:pPr>
      <w:r w:rsidRPr="00FE24D0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9- Garantire a ogni dipendente una </w:t>
      </w:r>
      <w:r w:rsidR="00AE77BD" w:rsidRPr="00FE24D0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protezione</w:t>
      </w:r>
      <w:r w:rsidRPr="00FE24D0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 sociale</w:t>
      </w:r>
      <w:r w:rsidR="00BE1854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 e dei vantaggi sociali</w:t>
      </w:r>
    </w:p>
    <w:p w:rsidR="00A83517" w:rsidRPr="00FE24D0" w:rsidRDefault="00A83517" w:rsidP="00AD3816">
      <w:pPr>
        <w:spacing w:after="0" w:line="24" w:lineRule="atLeast"/>
        <w:jc w:val="both"/>
        <w:rPr>
          <w:rFonts w:asciiTheme="majorHAnsi" w:hAnsiTheme="majorHAnsi" w:cstheme="majorHAnsi"/>
          <w:b/>
        </w:rPr>
      </w:pPr>
    </w:p>
    <w:p w:rsidR="009161F5" w:rsidRPr="00FE24D0" w:rsidRDefault="00BE1854" w:rsidP="00AD3816">
      <w:pPr>
        <w:spacing w:after="0" w:line="24" w:lineRule="atLeast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Il </w:t>
      </w:r>
      <w:r w:rsidR="00286D79" w:rsidRPr="00FE24D0">
        <w:rPr>
          <w:rFonts w:asciiTheme="majorHAnsi" w:hAnsiTheme="majorHAnsi" w:cstheme="majorHAnsi"/>
          <w:b/>
        </w:rPr>
        <w:t xml:space="preserve">Gruppo EDF </w:t>
      </w:r>
      <w:r>
        <w:rPr>
          <w:rFonts w:asciiTheme="majorHAnsi" w:hAnsiTheme="majorHAnsi" w:cstheme="majorHAnsi"/>
          <w:b/>
        </w:rPr>
        <w:t xml:space="preserve">s’impegna a fornire una protezione sociale adeguata a tutti i suoi </w:t>
      </w:r>
      <w:r w:rsidR="001A157B">
        <w:rPr>
          <w:rFonts w:asciiTheme="majorHAnsi" w:hAnsiTheme="majorHAnsi" w:cstheme="majorHAnsi"/>
          <w:b/>
        </w:rPr>
        <w:t>lavoratori</w:t>
      </w:r>
      <w:r w:rsidR="00286D79" w:rsidRPr="00FE24D0">
        <w:rPr>
          <w:rFonts w:asciiTheme="majorHAnsi" w:hAnsiTheme="majorHAnsi" w:cstheme="majorHAnsi"/>
          <w:b/>
        </w:rPr>
        <w:t xml:space="preserve"> nel mondo.</w:t>
      </w:r>
    </w:p>
    <w:p w:rsidR="009161F5" w:rsidRPr="00FE24D0" w:rsidRDefault="009161F5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</w:p>
    <w:p w:rsidR="00BA239A" w:rsidRPr="00B8683A" w:rsidRDefault="007F3EC7" w:rsidP="00BA239A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>Il</w:t>
      </w:r>
      <w:r w:rsidR="00BA239A" w:rsidRPr="00FE24D0">
        <w:rPr>
          <w:rFonts w:asciiTheme="majorHAnsi" w:hAnsiTheme="majorHAnsi" w:cstheme="majorHAnsi"/>
        </w:rPr>
        <w:t xml:space="preserve"> Grup</w:t>
      </w:r>
      <w:r w:rsidRPr="00FE24D0">
        <w:rPr>
          <w:rFonts w:asciiTheme="majorHAnsi" w:hAnsiTheme="majorHAnsi" w:cstheme="majorHAnsi"/>
        </w:rPr>
        <w:t>po</w:t>
      </w:r>
      <w:r w:rsidR="00BA239A" w:rsidRPr="00FE24D0">
        <w:rPr>
          <w:rFonts w:asciiTheme="majorHAnsi" w:hAnsiTheme="majorHAnsi" w:cstheme="majorHAnsi"/>
        </w:rPr>
        <w:t xml:space="preserve"> s</w:t>
      </w:r>
      <w:r w:rsidRPr="00FE24D0">
        <w:rPr>
          <w:rFonts w:asciiTheme="majorHAnsi" w:hAnsiTheme="majorHAnsi" w:cstheme="majorHAnsi"/>
        </w:rPr>
        <w:t>i impegna a far</w:t>
      </w:r>
      <w:r w:rsidR="0030495D" w:rsidRPr="00FE24D0">
        <w:rPr>
          <w:rFonts w:asciiTheme="majorHAnsi" w:hAnsiTheme="majorHAnsi" w:cstheme="majorHAnsi"/>
        </w:rPr>
        <w:t xml:space="preserve"> sì</w:t>
      </w:r>
      <w:r w:rsidRPr="00FE24D0">
        <w:rPr>
          <w:rFonts w:asciiTheme="majorHAnsi" w:hAnsiTheme="majorHAnsi" w:cstheme="majorHAnsi"/>
        </w:rPr>
        <w:t xml:space="preserve"> che</w:t>
      </w:r>
      <w:r w:rsidR="00BE1854">
        <w:rPr>
          <w:rFonts w:asciiTheme="majorHAnsi" w:hAnsiTheme="majorHAnsi" w:cstheme="majorHAnsi"/>
        </w:rPr>
        <w:t xml:space="preserve">, progressivamente, ciascun </w:t>
      </w:r>
      <w:r w:rsidRPr="00FE24D0">
        <w:rPr>
          <w:rFonts w:asciiTheme="majorHAnsi" w:hAnsiTheme="majorHAnsi" w:cstheme="majorHAnsi"/>
        </w:rPr>
        <w:t xml:space="preserve">dipendente di </w:t>
      </w:r>
      <w:r w:rsidR="00BE1854">
        <w:rPr>
          <w:rFonts w:asciiTheme="majorHAnsi" w:hAnsiTheme="majorHAnsi" w:cstheme="majorHAnsi"/>
        </w:rPr>
        <w:t xml:space="preserve">una </w:t>
      </w:r>
      <w:r w:rsidR="00BA239A" w:rsidRPr="00FE24D0">
        <w:rPr>
          <w:rFonts w:asciiTheme="majorHAnsi" w:hAnsiTheme="majorHAnsi" w:cstheme="majorHAnsi"/>
        </w:rPr>
        <w:t>soci</w:t>
      </w:r>
      <w:r w:rsidRPr="00FE24D0">
        <w:rPr>
          <w:rFonts w:asciiTheme="majorHAnsi" w:hAnsiTheme="majorHAnsi" w:cstheme="majorHAnsi"/>
        </w:rPr>
        <w:t>e</w:t>
      </w:r>
      <w:r w:rsidR="00BA239A" w:rsidRPr="00FE24D0">
        <w:rPr>
          <w:rFonts w:asciiTheme="majorHAnsi" w:hAnsiTheme="majorHAnsi" w:cstheme="majorHAnsi"/>
        </w:rPr>
        <w:t>t</w:t>
      </w:r>
      <w:r w:rsidRPr="00FE24D0">
        <w:rPr>
          <w:rFonts w:asciiTheme="majorHAnsi" w:hAnsiTheme="majorHAnsi" w:cstheme="majorHAnsi"/>
        </w:rPr>
        <w:t>à</w:t>
      </w:r>
      <w:r w:rsidR="00BA239A" w:rsidRPr="00FE24D0">
        <w:rPr>
          <w:rFonts w:asciiTheme="majorHAnsi" w:hAnsiTheme="majorHAnsi" w:cstheme="majorHAnsi"/>
        </w:rPr>
        <w:t xml:space="preserve"> contr</w:t>
      </w:r>
      <w:r w:rsidRPr="00FE24D0">
        <w:rPr>
          <w:rFonts w:asciiTheme="majorHAnsi" w:hAnsiTheme="majorHAnsi" w:cstheme="majorHAnsi"/>
        </w:rPr>
        <w:t>ollata da</w:t>
      </w:r>
      <w:r w:rsidR="00BE1854">
        <w:rPr>
          <w:rFonts w:asciiTheme="majorHAnsi" w:hAnsiTheme="majorHAnsi" w:cstheme="majorHAnsi"/>
        </w:rPr>
        <w:t xml:space="preserve">l </w:t>
      </w:r>
      <w:r w:rsidR="00BE1854" w:rsidRPr="00B8683A">
        <w:rPr>
          <w:rFonts w:asciiTheme="majorHAnsi" w:hAnsiTheme="majorHAnsi" w:cstheme="majorHAnsi"/>
        </w:rPr>
        <w:t xml:space="preserve">Gruppo </w:t>
      </w:r>
      <w:r w:rsidRPr="00B8683A">
        <w:rPr>
          <w:rFonts w:asciiTheme="majorHAnsi" w:hAnsiTheme="majorHAnsi" w:cstheme="majorHAnsi"/>
        </w:rPr>
        <w:t>EDF</w:t>
      </w:r>
      <w:r w:rsidR="00573710">
        <w:rPr>
          <w:rFonts w:asciiTheme="majorHAnsi" w:hAnsiTheme="majorHAnsi" w:cstheme="majorHAnsi"/>
        </w:rPr>
        <w:t xml:space="preserve"> sia coperto</w:t>
      </w:r>
      <w:r w:rsidRPr="00B8683A">
        <w:rPr>
          <w:rFonts w:asciiTheme="majorHAnsi" w:hAnsiTheme="majorHAnsi" w:cstheme="majorHAnsi"/>
        </w:rPr>
        <w:t xml:space="preserve"> d</w:t>
      </w:r>
      <w:r w:rsidR="00573710">
        <w:rPr>
          <w:rFonts w:asciiTheme="majorHAnsi" w:hAnsiTheme="majorHAnsi" w:cstheme="majorHAnsi"/>
        </w:rPr>
        <w:t>a</w:t>
      </w:r>
      <w:r w:rsidR="00E4716E">
        <w:rPr>
          <w:rFonts w:asciiTheme="majorHAnsi" w:hAnsiTheme="majorHAnsi" w:cstheme="majorHAnsi"/>
        </w:rPr>
        <w:t xml:space="preserve"> </w:t>
      </w:r>
      <w:r w:rsidRPr="00B8683A">
        <w:rPr>
          <w:rFonts w:asciiTheme="majorHAnsi" w:hAnsiTheme="majorHAnsi" w:cstheme="majorHAnsi"/>
        </w:rPr>
        <w:t xml:space="preserve">sistemi di </w:t>
      </w:r>
      <w:r w:rsidR="00BA239A" w:rsidRPr="00B8683A">
        <w:rPr>
          <w:rFonts w:asciiTheme="majorHAnsi" w:hAnsiTheme="majorHAnsi" w:cstheme="majorHAnsi"/>
        </w:rPr>
        <w:t>prote</w:t>
      </w:r>
      <w:r w:rsidRPr="00B8683A">
        <w:rPr>
          <w:rFonts w:asciiTheme="majorHAnsi" w:hAnsiTheme="majorHAnsi" w:cstheme="majorHAnsi"/>
        </w:rPr>
        <w:t>z</w:t>
      </w:r>
      <w:r w:rsidR="00BA239A" w:rsidRPr="00B8683A">
        <w:rPr>
          <w:rFonts w:asciiTheme="majorHAnsi" w:hAnsiTheme="majorHAnsi" w:cstheme="majorHAnsi"/>
        </w:rPr>
        <w:t>ion</w:t>
      </w:r>
      <w:r w:rsidRPr="00B8683A">
        <w:rPr>
          <w:rFonts w:asciiTheme="majorHAnsi" w:hAnsiTheme="majorHAnsi" w:cstheme="majorHAnsi"/>
        </w:rPr>
        <w:t>e</w:t>
      </w:r>
      <w:r w:rsidR="00BA239A" w:rsidRPr="00B8683A">
        <w:rPr>
          <w:rFonts w:asciiTheme="majorHAnsi" w:hAnsiTheme="majorHAnsi" w:cstheme="majorHAnsi"/>
        </w:rPr>
        <w:t xml:space="preserve"> sociale </w:t>
      </w:r>
      <w:r w:rsidRPr="00B8683A">
        <w:rPr>
          <w:rFonts w:asciiTheme="majorHAnsi" w:hAnsiTheme="majorHAnsi" w:cstheme="majorHAnsi"/>
        </w:rPr>
        <w:t xml:space="preserve">che gli </w:t>
      </w:r>
      <w:r w:rsidR="00BA239A" w:rsidRPr="00B8683A">
        <w:rPr>
          <w:rFonts w:asciiTheme="majorHAnsi" w:hAnsiTheme="majorHAnsi" w:cstheme="majorHAnsi"/>
        </w:rPr>
        <w:t>permett</w:t>
      </w:r>
      <w:r w:rsidRPr="00B8683A">
        <w:rPr>
          <w:rFonts w:asciiTheme="majorHAnsi" w:hAnsiTheme="majorHAnsi" w:cstheme="majorHAnsi"/>
        </w:rPr>
        <w:t xml:space="preserve">ano </w:t>
      </w:r>
      <w:r w:rsidR="00BA239A" w:rsidRPr="00B8683A">
        <w:rPr>
          <w:rFonts w:asciiTheme="majorHAnsi" w:hAnsiTheme="majorHAnsi" w:cstheme="majorHAnsi"/>
        </w:rPr>
        <w:t>d</w:t>
      </w:r>
      <w:r w:rsidRPr="00B8683A">
        <w:rPr>
          <w:rFonts w:asciiTheme="majorHAnsi" w:hAnsiTheme="majorHAnsi" w:cstheme="majorHAnsi"/>
        </w:rPr>
        <w:t xml:space="preserve">i </w:t>
      </w:r>
      <w:r w:rsidR="0030495D" w:rsidRPr="00B8683A">
        <w:rPr>
          <w:rFonts w:asciiTheme="majorHAnsi" w:hAnsiTheme="majorHAnsi" w:cstheme="majorHAnsi"/>
        </w:rPr>
        <w:t>ottene</w:t>
      </w:r>
      <w:r w:rsidRPr="00B8683A">
        <w:rPr>
          <w:rFonts w:asciiTheme="majorHAnsi" w:hAnsiTheme="majorHAnsi" w:cstheme="majorHAnsi"/>
        </w:rPr>
        <w:t xml:space="preserve">re </w:t>
      </w:r>
      <w:r w:rsidR="00BA239A" w:rsidRPr="00B8683A">
        <w:rPr>
          <w:rFonts w:asciiTheme="majorHAnsi" w:hAnsiTheme="majorHAnsi" w:cstheme="majorHAnsi"/>
        </w:rPr>
        <w:t>garan</w:t>
      </w:r>
      <w:r w:rsidRPr="00B8683A">
        <w:rPr>
          <w:rFonts w:asciiTheme="majorHAnsi" w:hAnsiTheme="majorHAnsi" w:cstheme="majorHAnsi"/>
        </w:rPr>
        <w:t xml:space="preserve">zie e </w:t>
      </w:r>
      <w:r w:rsidR="00BA239A" w:rsidRPr="00B8683A">
        <w:rPr>
          <w:rFonts w:asciiTheme="majorHAnsi" w:hAnsiTheme="majorHAnsi" w:cstheme="majorHAnsi"/>
        </w:rPr>
        <w:t>prote</w:t>
      </w:r>
      <w:r w:rsidR="0030495D" w:rsidRPr="00B8683A">
        <w:rPr>
          <w:rFonts w:asciiTheme="majorHAnsi" w:hAnsiTheme="majorHAnsi" w:cstheme="majorHAnsi"/>
        </w:rPr>
        <w:t xml:space="preserve">zioni </w:t>
      </w:r>
      <w:r w:rsidR="00BE1854" w:rsidRPr="00B8683A">
        <w:rPr>
          <w:rFonts w:asciiTheme="majorHAnsi" w:hAnsiTheme="majorHAnsi" w:cstheme="majorHAnsi"/>
        </w:rPr>
        <w:t xml:space="preserve">nella prospettiva del </w:t>
      </w:r>
      <w:r w:rsidR="0030495D" w:rsidRPr="00B8683A">
        <w:rPr>
          <w:rFonts w:asciiTheme="majorHAnsi" w:hAnsiTheme="majorHAnsi" w:cstheme="majorHAnsi"/>
        </w:rPr>
        <w:t>futuro pensionamento</w:t>
      </w:r>
      <w:r w:rsidR="00BE1854" w:rsidRPr="00B8683A">
        <w:rPr>
          <w:rFonts w:asciiTheme="majorHAnsi" w:hAnsiTheme="majorHAnsi" w:cstheme="majorHAnsi"/>
        </w:rPr>
        <w:t>,</w:t>
      </w:r>
      <w:r w:rsidR="0030495D" w:rsidRPr="00B8683A">
        <w:rPr>
          <w:rFonts w:asciiTheme="majorHAnsi" w:hAnsiTheme="majorHAnsi" w:cstheme="majorHAnsi"/>
        </w:rPr>
        <w:t xml:space="preserve"> e ne assicurino la</w:t>
      </w:r>
      <w:r w:rsidR="00BA239A" w:rsidRPr="00B8683A">
        <w:rPr>
          <w:rFonts w:asciiTheme="majorHAnsi" w:hAnsiTheme="majorHAnsi" w:cstheme="majorHAnsi"/>
        </w:rPr>
        <w:t xml:space="preserve"> dignit</w:t>
      </w:r>
      <w:r w:rsidR="0030495D" w:rsidRPr="00B8683A">
        <w:rPr>
          <w:rFonts w:asciiTheme="majorHAnsi" w:hAnsiTheme="majorHAnsi" w:cstheme="majorHAnsi"/>
        </w:rPr>
        <w:t>à</w:t>
      </w:r>
      <w:r w:rsidR="00BA239A" w:rsidRPr="00B8683A">
        <w:rPr>
          <w:rFonts w:asciiTheme="majorHAnsi" w:hAnsiTheme="majorHAnsi" w:cstheme="majorHAnsi"/>
        </w:rPr>
        <w:t xml:space="preserve"> </w:t>
      </w:r>
      <w:r w:rsidR="0030495D" w:rsidRPr="00B8683A">
        <w:rPr>
          <w:rFonts w:asciiTheme="majorHAnsi" w:hAnsiTheme="majorHAnsi" w:cstheme="majorHAnsi"/>
        </w:rPr>
        <w:t>fi</w:t>
      </w:r>
      <w:r w:rsidR="00BA239A" w:rsidRPr="00B8683A">
        <w:rPr>
          <w:rFonts w:asciiTheme="majorHAnsi" w:hAnsiTheme="majorHAnsi" w:cstheme="majorHAnsi"/>
        </w:rPr>
        <w:t>si</w:t>
      </w:r>
      <w:r w:rsidR="0030495D" w:rsidRPr="00B8683A">
        <w:rPr>
          <w:rFonts w:asciiTheme="majorHAnsi" w:hAnsiTheme="majorHAnsi" w:cstheme="majorHAnsi"/>
        </w:rPr>
        <w:t>ca</w:t>
      </w:r>
      <w:r w:rsidR="00BA239A" w:rsidRPr="00B8683A">
        <w:rPr>
          <w:rFonts w:asciiTheme="majorHAnsi" w:hAnsiTheme="majorHAnsi" w:cstheme="majorHAnsi"/>
        </w:rPr>
        <w:t xml:space="preserve"> e morale</w:t>
      </w:r>
      <w:r w:rsidR="00BE1854" w:rsidRPr="00B8683A">
        <w:rPr>
          <w:rFonts w:asciiTheme="majorHAnsi" w:hAnsiTheme="majorHAnsi" w:cstheme="majorHAnsi"/>
        </w:rPr>
        <w:t>, nonché la protezione economica,</w:t>
      </w:r>
      <w:r w:rsidR="00BA239A" w:rsidRPr="00B8683A">
        <w:rPr>
          <w:rFonts w:asciiTheme="majorHAnsi" w:hAnsiTheme="majorHAnsi" w:cstheme="majorHAnsi"/>
        </w:rPr>
        <w:t xml:space="preserve"> </w:t>
      </w:r>
      <w:r w:rsidR="0030495D" w:rsidRPr="00B8683A">
        <w:rPr>
          <w:rFonts w:asciiTheme="majorHAnsi" w:hAnsiTheme="majorHAnsi" w:cstheme="majorHAnsi"/>
        </w:rPr>
        <w:t>i</w:t>
      </w:r>
      <w:r w:rsidR="00BA239A" w:rsidRPr="00B8683A">
        <w:rPr>
          <w:rFonts w:asciiTheme="majorHAnsi" w:hAnsiTheme="majorHAnsi" w:cstheme="majorHAnsi"/>
        </w:rPr>
        <w:t>n cas</w:t>
      </w:r>
      <w:r w:rsidR="0030495D" w:rsidRPr="00B8683A">
        <w:rPr>
          <w:rFonts w:asciiTheme="majorHAnsi" w:hAnsiTheme="majorHAnsi" w:cstheme="majorHAnsi"/>
        </w:rPr>
        <w:t>o</w:t>
      </w:r>
      <w:r w:rsidR="00BA239A" w:rsidRPr="00B8683A">
        <w:rPr>
          <w:rFonts w:asciiTheme="majorHAnsi" w:hAnsiTheme="majorHAnsi" w:cstheme="majorHAnsi"/>
        </w:rPr>
        <w:t xml:space="preserve"> </w:t>
      </w:r>
      <w:r w:rsidR="0030495D" w:rsidRPr="00B8683A">
        <w:rPr>
          <w:rFonts w:asciiTheme="majorHAnsi" w:hAnsiTheme="majorHAnsi" w:cstheme="majorHAnsi"/>
        </w:rPr>
        <w:t>di infortunio sul lavoro</w:t>
      </w:r>
      <w:r w:rsidR="00BA239A" w:rsidRPr="00B8683A">
        <w:rPr>
          <w:rFonts w:asciiTheme="majorHAnsi" w:hAnsiTheme="majorHAnsi" w:cstheme="majorHAnsi"/>
        </w:rPr>
        <w:t>, mala</w:t>
      </w:r>
      <w:r w:rsidR="0030495D" w:rsidRPr="00B8683A">
        <w:rPr>
          <w:rFonts w:asciiTheme="majorHAnsi" w:hAnsiTheme="majorHAnsi" w:cstheme="majorHAnsi"/>
        </w:rPr>
        <w:t>ttia</w:t>
      </w:r>
      <w:r w:rsidR="00BA239A" w:rsidRPr="00B8683A">
        <w:rPr>
          <w:rFonts w:asciiTheme="majorHAnsi" w:hAnsiTheme="majorHAnsi" w:cstheme="majorHAnsi"/>
        </w:rPr>
        <w:t>, maternit</w:t>
      </w:r>
      <w:r w:rsidR="0030495D" w:rsidRPr="00B8683A">
        <w:rPr>
          <w:rFonts w:asciiTheme="majorHAnsi" w:hAnsiTheme="majorHAnsi" w:cstheme="majorHAnsi"/>
        </w:rPr>
        <w:t>à</w:t>
      </w:r>
      <w:r w:rsidR="00BA239A" w:rsidRPr="00B8683A">
        <w:rPr>
          <w:rFonts w:asciiTheme="majorHAnsi" w:hAnsiTheme="majorHAnsi" w:cstheme="majorHAnsi"/>
        </w:rPr>
        <w:t xml:space="preserve">, </w:t>
      </w:r>
      <w:r w:rsidR="0030495D" w:rsidRPr="00B8683A">
        <w:rPr>
          <w:rFonts w:asciiTheme="majorHAnsi" w:hAnsiTheme="majorHAnsi" w:cstheme="majorHAnsi"/>
        </w:rPr>
        <w:t>i</w:t>
      </w:r>
      <w:r w:rsidR="00BA239A" w:rsidRPr="00B8683A">
        <w:rPr>
          <w:rFonts w:asciiTheme="majorHAnsi" w:hAnsiTheme="majorHAnsi" w:cstheme="majorHAnsi"/>
        </w:rPr>
        <w:t>nvalidit</w:t>
      </w:r>
      <w:r w:rsidR="0030495D" w:rsidRPr="00B8683A">
        <w:rPr>
          <w:rFonts w:asciiTheme="majorHAnsi" w:hAnsiTheme="majorHAnsi" w:cstheme="majorHAnsi"/>
        </w:rPr>
        <w:t>à</w:t>
      </w:r>
      <w:r w:rsidR="00BA239A" w:rsidRPr="00B8683A">
        <w:rPr>
          <w:rFonts w:asciiTheme="majorHAnsi" w:hAnsiTheme="majorHAnsi" w:cstheme="majorHAnsi"/>
        </w:rPr>
        <w:t xml:space="preserve"> o dec</w:t>
      </w:r>
      <w:r w:rsidR="0030495D" w:rsidRPr="00B8683A">
        <w:rPr>
          <w:rFonts w:asciiTheme="majorHAnsi" w:hAnsiTheme="majorHAnsi" w:cstheme="majorHAnsi"/>
        </w:rPr>
        <w:t>esso</w:t>
      </w:r>
      <w:r w:rsidR="00BA239A" w:rsidRPr="00B8683A">
        <w:rPr>
          <w:rFonts w:asciiTheme="majorHAnsi" w:hAnsiTheme="majorHAnsi" w:cstheme="majorHAnsi"/>
        </w:rPr>
        <w:t>.</w:t>
      </w:r>
    </w:p>
    <w:p w:rsidR="009161F5" w:rsidRPr="00B8683A" w:rsidRDefault="009161F5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</w:rPr>
        <w:t xml:space="preserve">Il Gruppo EDF </w:t>
      </w:r>
      <w:r w:rsidR="001D2423" w:rsidRPr="00B8683A">
        <w:rPr>
          <w:rFonts w:asciiTheme="majorHAnsi" w:hAnsiTheme="majorHAnsi" w:cstheme="majorHAnsi"/>
        </w:rPr>
        <w:t xml:space="preserve">esamina e </w:t>
      </w:r>
      <w:r w:rsidR="00427490" w:rsidRPr="00B8683A">
        <w:rPr>
          <w:rFonts w:asciiTheme="majorHAnsi" w:hAnsiTheme="majorHAnsi" w:cstheme="majorHAnsi"/>
        </w:rPr>
        <w:t xml:space="preserve">identifica </w:t>
      </w:r>
      <w:r w:rsidR="00BE1854" w:rsidRPr="00B8683A">
        <w:rPr>
          <w:rFonts w:asciiTheme="majorHAnsi" w:hAnsiTheme="majorHAnsi" w:cstheme="majorHAnsi"/>
        </w:rPr>
        <w:t xml:space="preserve">le pratiche </w:t>
      </w:r>
      <w:r w:rsidRPr="00B8683A">
        <w:rPr>
          <w:rFonts w:asciiTheme="majorHAnsi" w:hAnsiTheme="majorHAnsi" w:cstheme="majorHAnsi"/>
        </w:rPr>
        <w:t xml:space="preserve">locali per </w:t>
      </w:r>
      <w:r w:rsidR="00BE1854" w:rsidRPr="00B8683A">
        <w:rPr>
          <w:rFonts w:asciiTheme="majorHAnsi" w:hAnsiTheme="majorHAnsi" w:cstheme="majorHAnsi"/>
        </w:rPr>
        <w:t xml:space="preserve">promuovere un’evoluzione positiva delle </w:t>
      </w:r>
      <w:r w:rsidRPr="00B8683A">
        <w:rPr>
          <w:rFonts w:asciiTheme="majorHAnsi" w:hAnsiTheme="majorHAnsi" w:cstheme="majorHAnsi"/>
        </w:rPr>
        <w:t>coperture esistenti.</w:t>
      </w:r>
    </w:p>
    <w:p w:rsidR="00286D79" w:rsidRPr="00B8683A" w:rsidRDefault="00286D79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</w:p>
    <w:p w:rsidR="00BE1854" w:rsidRPr="00B8683A" w:rsidRDefault="006401A7" w:rsidP="00BE1854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</w:rPr>
        <w:t xml:space="preserve">Il lavoro degli uomini e delle donne del Gruppo </w:t>
      </w:r>
      <w:r w:rsidR="00BE1854" w:rsidRPr="00B8683A">
        <w:rPr>
          <w:rFonts w:asciiTheme="majorHAnsi" w:hAnsiTheme="majorHAnsi" w:cstheme="majorHAnsi"/>
        </w:rPr>
        <w:t xml:space="preserve">EDF </w:t>
      </w:r>
      <w:r w:rsidRPr="00B8683A">
        <w:rPr>
          <w:rFonts w:asciiTheme="majorHAnsi" w:hAnsiTheme="majorHAnsi" w:cstheme="majorHAnsi"/>
        </w:rPr>
        <w:t xml:space="preserve">è alla base delle sue </w:t>
      </w:r>
      <w:r w:rsidR="00BE1854" w:rsidRPr="00B8683A">
        <w:rPr>
          <w:rFonts w:asciiTheme="majorHAnsi" w:hAnsiTheme="majorHAnsi" w:cstheme="majorHAnsi"/>
        </w:rPr>
        <w:t xml:space="preserve">performance. </w:t>
      </w:r>
      <w:r w:rsidRPr="00B8683A">
        <w:rPr>
          <w:rFonts w:asciiTheme="majorHAnsi" w:hAnsiTheme="majorHAnsi" w:cstheme="majorHAnsi"/>
        </w:rPr>
        <w:t xml:space="preserve">I lavoratori devono </w:t>
      </w:r>
      <w:r w:rsidR="004376E1" w:rsidRPr="00B8683A">
        <w:rPr>
          <w:rFonts w:asciiTheme="majorHAnsi" w:hAnsiTheme="majorHAnsi" w:cstheme="majorHAnsi"/>
        </w:rPr>
        <w:t xml:space="preserve">beneficiare </w:t>
      </w:r>
      <w:r w:rsidRPr="00B8683A">
        <w:rPr>
          <w:rFonts w:asciiTheme="majorHAnsi" w:hAnsiTheme="majorHAnsi" w:cstheme="majorHAnsi"/>
        </w:rPr>
        <w:t xml:space="preserve">dei risultati della loro azienda. </w:t>
      </w:r>
      <w:r w:rsidR="00BE1854" w:rsidRPr="00B8683A">
        <w:rPr>
          <w:rFonts w:asciiTheme="majorHAnsi" w:hAnsiTheme="majorHAnsi" w:cstheme="majorHAnsi"/>
        </w:rPr>
        <w:t>Le</w:t>
      </w:r>
      <w:r w:rsidRPr="00B8683A">
        <w:rPr>
          <w:rFonts w:asciiTheme="majorHAnsi" w:hAnsiTheme="majorHAnsi" w:cstheme="majorHAnsi"/>
        </w:rPr>
        <w:t xml:space="preserve"> società del Gruppo sono esortate a definire </w:t>
      </w:r>
      <w:r w:rsidR="00BE1854" w:rsidRPr="00B8683A">
        <w:rPr>
          <w:rFonts w:asciiTheme="majorHAnsi" w:hAnsiTheme="majorHAnsi" w:cstheme="majorHAnsi"/>
        </w:rPr>
        <w:t xml:space="preserve">un </w:t>
      </w:r>
      <w:r w:rsidRPr="00B8683A">
        <w:rPr>
          <w:rFonts w:asciiTheme="majorHAnsi" w:hAnsiTheme="majorHAnsi" w:cstheme="majorHAnsi"/>
        </w:rPr>
        <w:t>sistema di vantaggi complementari, quali la remunerazione variabile, la partecipazione agli utili, integrazioni pensionistiche, bonus, dispositivi di risparmio salariale o altro.</w:t>
      </w:r>
    </w:p>
    <w:p w:rsidR="00BE1854" w:rsidRPr="007107B4" w:rsidRDefault="006401A7" w:rsidP="00BE1854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</w:rPr>
        <w:t xml:space="preserve">Ogni azienda del Gruppo </w:t>
      </w:r>
      <w:r w:rsidR="00BE1854" w:rsidRPr="00B8683A">
        <w:rPr>
          <w:rFonts w:asciiTheme="majorHAnsi" w:hAnsiTheme="majorHAnsi" w:cstheme="majorHAnsi"/>
        </w:rPr>
        <w:t>EDF d</w:t>
      </w:r>
      <w:r w:rsidRPr="00B8683A">
        <w:rPr>
          <w:rFonts w:asciiTheme="majorHAnsi" w:hAnsiTheme="majorHAnsi" w:cstheme="majorHAnsi"/>
        </w:rPr>
        <w:t xml:space="preserve">efinisce la propria politica di retribuzione delle </w:t>
      </w:r>
      <w:r w:rsidR="00BE1854" w:rsidRPr="00B8683A">
        <w:rPr>
          <w:rFonts w:asciiTheme="majorHAnsi" w:hAnsiTheme="majorHAnsi" w:cstheme="majorHAnsi"/>
        </w:rPr>
        <w:t>performance su</w:t>
      </w:r>
      <w:r w:rsidRPr="00B8683A">
        <w:rPr>
          <w:rFonts w:asciiTheme="majorHAnsi" w:hAnsiTheme="majorHAnsi" w:cstheme="majorHAnsi"/>
        </w:rPr>
        <w:t xml:space="preserve"> basi che le sono proprie in termini sociali, economici e legislativi.</w:t>
      </w:r>
      <w:r w:rsidRPr="007107B4">
        <w:rPr>
          <w:rFonts w:asciiTheme="majorHAnsi" w:hAnsiTheme="majorHAnsi" w:cstheme="majorHAnsi"/>
        </w:rPr>
        <w:t xml:space="preserve"> </w:t>
      </w:r>
    </w:p>
    <w:p w:rsidR="00BE1854" w:rsidRPr="007107B4" w:rsidRDefault="00BE1854" w:rsidP="00BE1854">
      <w:r w:rsidRPr="007107B4">
        <w:t xml:space="preserve"> </w:t>
      </w:r>
    </w:p>
    <w:p w:rsidR="00BE1854" w:rsidRPr="007107B4" w:rsidRDefault="00BE1854" w:rsidP="00BE1854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</w:rPr>
      </w:pPr>
      <w:r w:rsidRPr="007107B4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</w:rPr>
        <w:t xml:space="preserve">10. </w:t>
      </w:r>
      <w:r w:rsidR="00C26A20" w:rsidRPr="007107B4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</w:rPr>
        <w:t xml:space="preserve">Sostenere </w:t>
      </w:r>
      <w:r w:rsidRPr="007107B4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</w:rPr>
        <w:t>un</w:t>
      </w:r>
      <w:r w:rsidR="006401A7" w:rsidRPr="007107B4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</w:rPr>
        <w:t>a</w:t>
      </w:r>
      <w:r w:rsidRPr="007107B4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</w:rPr>
        <w:t xml:space="preserve"> «</w:t>
      </w:r>
      <w:r w:rsidR="00427490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</w:rPr>
        <w:t>T</w:t>
      </w:r>
      <w:r w:rsidR="00C26A20" w:rsidRPr="007107B4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</w:rPr>
        <w:t>ransizione</w:t>
      </w:r>
      <w:r w:rsidR="00427490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</w:rPr>
        <w:t xml:space="preserve"> giusta</w:t>
      </w:r>
      <w:r w:rsidRPr="007107B4"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</w:rPr>
        <w:t>»</w:t>
      </w:r>
    </w:p>
    <w:p w:rsidR="00BE1854" w:rsidRPr="007107B4" w:rsidRDefault="00BE1854" w:rsidP="00BE1854">
      <w:pPr>
        <w:spacing w:after="0" w:line="24" w:lineRule="atLeast"/>
        <w:jc w:val="both"/>
        <w:rPr>
          <w:rFonts w:asciiTheme="majorHAnsi" w:hAnsiTheme="majorHAnsi" w:cstheme="majorHAnsi"/>
        </w:rPr>
      </w:pPr>
    </w:p>
    <w:p w:rsidR="00BE1854" w:rsidRPr="0071708A" w:rsidRDefault="006401A7" w:rsidP="00BE1854">
      <w:pPr>
        <w:spacing w:after="0" w:line="24" w:lineRule="atLeast"/>
        <w:jc w:val="both"/>
        <w:rPr>
          <w:rFonts w:asciiTheme="majorHAnsi" w:hAnsiTheme="majorHAnsi" w:cstheme="majorHAnsi"/>
          <w:b/>
        </w:rPr>
      </w:pPr>
      <w:r w:rsidRPr="0071708A">
        <w:rPr>
          <w:rFonts w:asciiTheme="majorHAnsi" w:hAnsiTheme="majorHAnsi" w:cstheme="majorHAnsi"/>
          <w:b/>
        </w:rPr>
        <w:t xml:space="preserve">I firmatari sostengono le misure </w:t>
      </w:r>
      <w:r w:rsidR="00C26A20" w:rsidRPr="0071708A">
        <w:rPr>
          <w:rFonts w:asciiTheme="majorHAnsi" w:hAnsiTheme="majorHAnsi" w:cstheme="majorHAnsi"/>
          <w:b/>
        </w:rPr>
        <w:t xml:space="preserve">a favore di un mix energetico compatibile con gli obiettivi di una riduzione delle emissioni di </w:t>
      </w:r>
      <w:r w:rsidR="00BE1854" w:rsidRPr="0071708A">
        <w:rPr>
          <w:rFonts w:asciiTheme="majorHAnsi" w:hAnsiTheme="majorHAnsi" w:cstheme="majorHAnsi"/>
          <w:b/>
        </w:rPr>
        <w:t>CO</w:t>
      </w:r>
      <w:r w:rsidR="00BE1854" w:rsidRPr="0071708A">
        <w:rPr>
          <w:rFonts w:asciiTheme="majorHAnsi" w:hAnsiTheme="majorHAnsi" w:cstheme="majorHAnsi"/>
          <w:b/>
          <w:vertAlign w:val="subscript"/>
        </w:rPr>
        <w:t>2</w:t>
      </w:r>
      <w:r w:rsidR="00BE1854" w:rsidRPr="0071708A">
        <w:rPr>
          <w:rFonts w:asciiTheme="majorHAnsi" w:hAnsiTheme="majorHAnsi" w:cstheme="majorHAnsi"/>
          <w:b/>
        </w:rPr>
        <w:t>.</w:t>
      </w:r>
    </w:p>
    <w:p w:rsidR="0071708A" w:rsidRDefault="0071708A" w:rsidP="00BE1854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</w:p>
    <w:p w:rsidR="00BE1854" w:rsidRPr="007107B4" w:rsidRDefault="00C26A20" w:rsidP="00BE1854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7107B4">
        <w:rPr>
          <w:rFonts w:asciiTheme="majorHAnsi" w:eastAsiaTheme="minorHAnsi" w:hAnsiTheme="majorHAnsi" w:cstheme="majorHAnsi"/>
          <w:sz w:val="22"/>
          <w:szCs w:val="22"/>
          <w:lang w:eastAsia="en-US"/>
        </w:rPr>
        <w:t>Essi appoggiano attivamente il principio d</w:t>
      </w:r>
      <w:r w:rsidR="00D44F59">
        <w:rPr>
          <w:rFonts w:asciiTheme="majorHAnsi" w:eastAsiaTheme="minorHAnsi" w:hAnsiTheme="majorHAnsi" w:cstheme="majorHAnsi"/>
          <w:sz w:val="22"/>
          <w:szCs w:val="22"/>
          <w:lang w:eastAsia="en-US"/>
        </w:rPr>
        <w:t>i</w:t>
      </w:r>
      <w:r w:rsidRPr="007107B4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="00BE1854" w:rsidRPr="007107B4">
        <w:rPr>
          <w:rFonts w:asciiTheme="majorHAnsi" w:eastAsiaTheme="minorHAnsi" w:hAnsiTheme="majorHAnsi" w:cstheme="majorHAnsi"/>
          <w:sz w:val="22"/>
          <w:szCs w:val="22"/>
          <w:lang w:eastAsia="en-US"/>
        </w:rPr>
        <w:t>«</w:t>
      </w:r>
      <w:r w:rsidRPr="007107B4">
        <w:rPr>
          <w:rFonts w:asciiTheme="majorHAnsi" w:eastAsiaTheme="minorHAnsi" w:hAnsiTheme="majorHAnsi" w:cstheme="majorHAnsi"/>
          <w:sz w:val="22"/>
          <w:szCs w:val="22"/>
          <w:lang w:eastAsia="en-US"/>
        </w:rPr>
        <w:t>Transizione</w:t>
      </w:r>
      <w:r w:rsidR="00427490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giusta</w:t>
      </w:r>
      <w:r w:rsidR="00BE1854" w:rsidRPr="007107B4">
        <w:rPr>
          <w:rFonts w:asciiTheme="majorHAnsi" w:eastAsiaTheme="minorHAnsi" w:hAnsiTheme="majorHAnsi" w:cstheme="majorHAnsi"/>
          <w:sz w:val="22"/>
          <w:szCs w:val="22"/>
          <w:lang w:eastAsia="en-US"/>
        </w:rPr>
        <w:t>»</w:t>
      </w:r>
      <w:r w:rsidRPr="007107B4">
        <w:rPr>
          <w:rFonts w:asciiTheme="majorHAnsi" w:eastAsiaTheme="minorHAnsi" w:hAnsiTheme="majorHAnsi" w:cstheme="majorHAnsi"/>
          <w:sz w:val="22"/>
          <w:szCs w:val="22"/>
          <w:lang w:eastAsia="en-US"/>
        </w:rPr>
        <w:t>, a favore di una transizione</w:t>
      </w:r>
      <w:r w:rsidR="00D44F59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ponderata</w:t>
      </w:r>
      <w:r w:rsidRPr="007107B4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verso economie e società ecologicamente sostenibili per tutti, in linea con i Principi direttivi dell’ILO</w:t>
      </w:r>
      <w:r w:rsidR="00BE1854" w:rsidRPr="007107B4">
        <w:rPr>
          <w:rStyle w:val="Appelnotedebasdep"/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footnoteReference w:id="2"/>
      </w:r>
      <w:r w:rsidR="00BE1854" w:rsidRPr="007107B4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. </w:t>
      </w:r>
    </w:p>
    <w:p w:rsidR="00BE1854" w:rsidRPr="007107B4" w:rsidRDefault="00BE1854" w:rsidP="00BE1854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</w:p>
    <w:p w:rsidR="00BE1854" w:rsidRPr="006401A7" w:rsidRDefault="00C26A20" w:rsidP="00BE1854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7107B4">
        <w:rPr>
          <w:rFonts w:asciiTheme="majorHAnsi" w:eastAsiaTheme="minorHAnsi" w:hAnsiTheme="majorHAnsi" w:cstheme="majorHAnsi"/>
          <w:sz w:val="22"/>
          <w:szCs w:val="22"/>
          <w:lang w:eastAsia="en-US"/>
        </w:rPr>
        <w:t>In tale ambito</w:t>
      </w:r>
      <w:r w:rsidR="00BE1854" w:rsidRPr="007107B4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, </w:t>
      </w:r>
      <w:r w:rsidRPr="007107B4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il Gruppo s’impegna a assicurare una formazione adeguata dei suoi dipendenti, operando per proteggere i loro diritti, i loro interessi e per svilupparne le competenze, in cooperazione con i rappresentanti dei lavoratori. </w:t>
      </w:r>
    </w:p>
    <w:p w:rsidR="00D1332B" w:rsidRPr="0071708A" w:rsidRDefault="00BE1854" w:rsidP="0071708A">
      <w:r>
        <w:t xml:space="preserve"> </w:t>
      </w:r>
      <w:r>
        <w:br w:type="page"/>
      </w:r>
    </w:p>
    <w:p w:rsidR="0043681A" w:rsidRPr="00FE24D0" w:rsidRDefault="004D1A59" w:rsidP="00AD3816">
      <w:pPr>
        <w:spacing w:after="0" w:line="24" w:lineRule="atLeast"/>
        <w:jc w:val="center"/>
        <w:rPr>
          <w:rFonts w:asciiTheme="majorHAnsi" w:eastAsia="SimSun" w:hAnsiTheme="majorHAnsi" w:cstheme="majorHAnsi"/>
          <w:b/>
          <w:bCs/>
          <w:color w:val="1F4E79" w:themeColor="accent1" w:themeShade="80"/>
          <w:kern w:val="24"/>
          <w:sz w:val="32"/>
          <w:szCs w:val="32"/>
        </w:rPr>
      </w:pPr>
      <w:r w:rsidRPr="00FE24D0">
        <w:rPr>
          <w:rFonts w:asciiTheme="majorHAnsi" w:hAnsiTheme="majorHAnsi" w:cstheme="majorHAnsi"/>
          <w:b/>
          <w:color w:val="1F4E79" w:themeColor="accent1" w:themeShade="80"/>
          <w:kern w:val="24"/>
          <w:sz w:val="32"/>
        </w:rPr>
        <w:lastRenderedPageBreak/>
        <w:t xml:space="preserve">DIALOGO E </w:t>
      </w:r>
      <w:r w:rsidR="00E75629" w:rsidRPr="00FE24D0">
        <w:rPr>
          <w:rFonts w:asciiTheme="majorHAnsi" w:hAnsiTheme="majorHAnsi" w:cstheme="majorHAnsi"/>
          <w:b/>
          <w:color w:val="1F4E79" w:themeColor="accent1" w:themeShade="80"/>
          <w:kern w:val="24"/>
          <w:sz w:val="32"/>
        </w:rPr>
        <w:t>CONCERTAZIONE</w:t>
      </w:r>
    </w:p>
    <w:p w:rsidR="00757D89" w:rsidRPr="00FE24D0" w:rsidRDefault="00757D89" w:rsidP="00AD3816">
      <w:pPr>
        <w:spacing w:after="0" w:line="24" w:lineRule="atLeast"/>
        <w:rPr>
          <w:rFonts w:asciiTheme="majorHAnsi" w:eastAsia="SimSun" w:hAnsiTheme="majorHAnsi" w:cstheme="majorHAnsi"/>
          <w:b/>
          <w:bCs/>
          <w:color w:val="FFA02F"/>
          <w:kern w:val="24"/>
          <w:sz w:val="24"/>
          <w:szCs w:val="24"/>
        </w:rPr>
      </w:pPr>
    </w:p>
    <w:p w:rsidR="004D1A59" w:rsidRPr="00FE24D0" w:rsidRDefault="004752AD" w:rsidP="00AD3816">
      <w:pPr>
        <w:spacing w:after="0" w:line="24" w:lineRule="atLeast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</w:rPr>
      </w:pPr>
      <w:r w:rsidRPr="00FE24D0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1</w:t>
      </w:r>
      <w:r w:rsidR="00311BFC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1</w:t>
      </w:r>
      <w:r w:rsidRPr="00FE24D0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- </w:t>
      </w:r>
      <w:r w:rsidR="00BE1854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Condur</w:t>
      </w:r>
      <w:r w:rsidR="00790C9C" w:rsidRPr="00FE24D0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re </w:t>
      </w:r>
      <w:r w:rsidRPr="00FE24D0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la trasformazione del Gruppo EDF in modo socialmente responsabile</w:t>
      </w:r>
    </w:p>
    <w:p w:rsidR="00043A47" w:rsidRPr="00FE24D0" w:rsidRDefault="00043A47" w:rsidP="00AD3816">
      <w:pPr>
        <w:spacing w:after="0" w:line="24" w:lineRule="atLeast"/>
        <w:rPr>
          <w:rFonts w:asciiTheme="majorHAnsi" w:eastAsia="SimSun" w:hAnsiTheme="majorHAnsi" w:cstheme="majorHAnsi"/>
          <w:b/>
          <w:bCs/>
          <w:color w:val="FFA02F"/>
          <w:kern w:val="24"/>
          <w:sz w:val="24"/>
          <w:szCs w:val="24"/>
        </w:rPr>
      </w:pPr>
    </w:p>
    <w:p w:rsidR="0057059C" w:rsidRPr="00FE24D0" w:rsidRDefault="00BE1854" w:rsidP="00AD3816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sz w:val="22"/>
          <w:szCs w:val="22"/>
        </w:rPr>
      </w:pPr>
      <w:r>
        <w:rPr>
          <w:rFonts w:asciiTheme="majorHAnsi" w:eastAsiaTheme="minorHAnsi" w:hAnsiTheme="majorHAnsi" w:cstheme="majorHAnsi"/>
          <w:b/>
          <w:sz w:val="22"/>
        </w:rPr>
        <w:t>Nell’ambito del</w:t>
      </w:r>
      <w:r w:rsidR="00D1332B" w:rsidRPr="00FE24D0">
        <w:rPr>
          <w:rFonts w:asciiTheme="majorHAnsi" w:eastAsiaTheme="minorHAnsi" w:hAnsiTheme="majorHAnsi" w:cstheme="majorHAnsi"/>
          <w:b/>
          <w:sz w:val="22"/>
        </w:rPr>
        <w:t xml:space="preserve">la </w:t>
      </w:r>
      <w:r w:rsidR="00E75629" w:rsidRPr="00FE24D0">
        <w:rPr>
          <w:rFonts w:asciiTheme="majorHAnsi" w:eastAsiaTheme="minorHAnsi" w:hAnsiTheme="majorHAnsi" w:cstheme="majorHAnsi"/>
          <w:b/>
          <w:sz w:val="22"/>
        </w:rPr>
        <w:t>propri</w:t>
      </w:r>
      <w:r w:rsidR="00D1332B" w:rsidRPr="00FE24D0">
        <w:rPr>
          <w:rFonts w:asciiTheme="majorHAnsi" w:eastAsiaTheme="minorHAnsi" w:hAnsiTheme="majorHAnsi" w:cstheme="majorHAnsi"/>
          <w:b/>
          <w:sz w:val="22"/>
        </w:rPr>
        <w:t>a trasformazione</w:t>
      </w:r>
      <w:r>
        <w:rPr>
          <w:rFonts w:asciiTheme="majorHAnsi" w:eastAsiaTheme="minorHAnsi" w:hAnsiTheme="majorHAnsi" w:cstheme="majorHAnsi"/>
          <w:b/>
          <w:sz w:val="22"/>
        </w:rPr>
        <w:t>,</w:t>
      </w:r>
      <w:r w:rsidR="00D1332B" w:rsidRPr="00FE24D0">
        <w:rPr>
          <w:rFonts w:asciiTheme="majorHAnsi" w:eastAsiaTheme="minorHAnsi" w:hAnsiTheme="majorHAnsi" w:cstheme="majorHAnsi"/>
          <w:b/>
          <w:sz w:val="22"/>
        </w:rPr>
        <w:t xml:space="preserve"> il Gruppo EDF applica i principi di trasparenza</w:t>
      </w:r>
      <w:r w:rsidR="001A157B">
        <w:rPr>
          <w:rFonts w:asciiTheme="majorHAnsi" w:eastAsiaTheme="minorHAnsi" w:hAnsiTheme="majorHAnsi" w:cstheme="majorHAnsi"/>
          <w:b/>
          <w:sz w:val="22"/>
        </w:rPr>
        <w:t>,</w:t>
      </w:r>
      <w:r w:rsidR="00D1332B" w:rsidRPr="00FE24D0">
        <w:rPr>
          <w:rFonts w:asciiTheme="majorHAnsi" w:eastAsiaTheme="minorHAnsi" w:hAnsiTheme="majorHAnsi" w:cstheme="majorHAnsi"/>
          <w:b/>
          <w:sz w:val="22"/>
        </w:rPr>
        <w:t xml:space="preserve"> responsabilità </w:t>
      </w:r>
      <w:r w:rsidR="001A157B">
        <w:rPr>
          <w:rFonts w:asciiTheme="majorHAnsi" w:eastAsiaTheme="minorHAnsi" w:hAnsiTheme="majorHAnsi" w:cstheme="majorHAnsi"/>
          <w:b/>
          <w:sz w:val="22"/>
        </w:rPr>
        <w:t xml:space="preserve">e dialogo </w:t>
      </w:r>
      <w:r w:rsidR="00D1332B" w:rsidRPr="00FE24D0">
        <w:rPr>
          <w:rFonts w:asciiTheme="majorHAnsi" w:eastAsiaTheme="minorHAnsi" w:hAnsiTheme="majorHAnsi" w:cstheme="majorHAnsi"/>
          <w:b/>
          <w:sz w:val="22"/>
        </w:rPr>
        <w:t xml:space="preserve">nei confronti dei </w:t>
      </w:r>
      <w:r w:rsidR="001A157B">
        <w:rPr>
          <w:rFonts w:asciiTheme="majorHAnsi" w:eastAsiaTheme="minorHAnsi" w:hAnsiTheme="majorHAnsi" w:cstheme="majorHAnsi"/>
          <w:b/>
          <w:sz w:val="22"/>
        </w:rPr>
        <w:t>lavoratori</w:t>
      </w:r>
      <w:r w:rsidR="00D1332B" w:rsidRPr="00FE24D0">
        <w:rPr>
          <w:rFonts w:asciiTheme="majorHAnsi" w:eastAsiaTheme="minorHAnsi" w:hAnsiTheme="majorHAnsi" w:cstheme="majorHAnsi"/>
          <w:b/>
          <w:sz w:val="22"/>
        </w:rPr>
        <w:t>, dei loro rappresentanti e de</w:t>
      </w:r>
      <w:r w:rsidR="00E75629" w:rsidRPr="00FE24D0">
        <w:rPr>
          <w:rFonts w:asciiTheme="majorHAnsi" w:eastAsiaTheme="minorHAnsi" w:hAnsiTheme="majorHAnsi" w:cstheme="majorHAnsi"/>
          <w:b/>
          <w:sz w:val="22"/>
        </w:rPr>
        <w:t xml:space="preserve">lle </w:t>
      </w:r>
      <w:r w:rsidR="00BA6887" w:rsidRPr="00FE24D0">
        <w:rPr>
          <w:rFonts w:asciiTheme="majorHAnsi" w:eastAsiaTheme="minorHAnsi" w:hAnsiTheme="majorHAnsi" w:cstheme="majorHAnsi"/>
          <w:b/>
          <w:sz w:val="22"/>
        </w:rPr>
        <w:t>comunità</w:t>
      </w:r>
      <w:r w:rsidR="00D1332B" w:rsidRPr="00FE24D0">
        <w:rPr>
          <w:rFonts w:asciiTheme="majorHAnsi" w:eastAsiaTheme="minorHAnsi" w:hAnsiTheme="majorHAnsi" w:cstheme="majorHAnsi"/>
          <w:b/>
          <w:sz w:val="22"/>
        </w:rPr>
        <w:t>.</w:t>
      </w:r>
      <w:r w:rsidR="00D1332B" w:rsidRPr="00FE24D0">
        <w:rPr>
          <w:rFonts w:asciiTheme="majorHAnsi" w:eastAsiaTheme="minorHAnsi" w:hAnsiTheme="majorHAnsi" w:cstheme="majorHAnsi"/>
          <w:sz w:val="22"/>
        </w:rPr>
        <w:t xml:space="preserve"> </w:t>
      </w:r>
    </w:p>
    <w:p w:rsidR="006F21E9" w:rsidRPr="00FE24D0" w:rsidRDefault="006F21E9" w:rsidP="00AD3816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sz w:val="22"/>
          <w:szCs w:val="22"/>
        </w:rPr>
      </w:pPr>
    </w:p>
    <w:p w:rsidR="00304AE7" w:rsidRPr="00B8683A" w:rsidRDefault="00C341D8" w:rsidP="00304AE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>
        <w:rPr>
          <w:rFonts w:asciiTheme="majorHAnsi" w:eastAsiaTheme="minorHAnsi" w:hAnsiTheme="majorHAnsi" w:cstheme="majorHAnsi"/>
          <w:color w:val="auto"/>
          <w:sz w:val="22"/>
        </w:rPr>
        <w:t xml:space="preserve">Nei confronti dei </w:t>
      </w:r>
      <w:r w:rsidR="00043A47" w:rsidRPr="00FE24D0">
        <w:rPr>
          <w:rFonts w:asciiTheme="majorHAnsi" w:eastAsiaTheme="minorHAnsi" w:hAnsiTheme="majorHAnsi" w:cstheme="majorHAnsi"/>
          <w:color w:val="auto"/>
          <w:sz w:val="22"/>
        </w:rPr>
        <w:t>rappresentanti de</w:t>
      </w:r>
      <w:r w:rsidR="001A157B">
        <w:rPr>
          <w:rFonts w:asciiTheme="majorHAnsi" w:eastAsiaTheme="minorHAnsi" w:hAnsiTheme="majorHAnsi" w:cstheme="majorHAnsi"/>
          <w:color w:val="auto"/>
          <w:sz w:val="22"/>
        </w:rPr>
        <w:t xml:space="preserve">i lavoratori, </w:t>
      </w:r>
      <w:r>
        <w:rPr>
          <w:rFonts w:asciiTheme="majorHAnsi" w:eastAsiaTheme="minorHAnsi" w:hAnsiTheme="majorHAnsi" w:cstheme="majorHAnsi"/>
          <w:color w:val="auto"/>
          <w:sz w:val="22"/>
        </w:rPr>
        <w:t xml:space="preserve">tali principi </w:t>
      </w:r>
      <w:r w:rsidR="00043A47" w:rsidRPr="00FE24D0">
        <w:rPr>
          <w:rFonts w:asciiTheme="majorHAnsi" w:eastAsiaTheme="minorHAnsi" w:hAnsiTheme="majorHAnsi" w:cstheme="majorHAnsi"/>
          <w:color w:val="auto"/>
          <w:sz w:val="22"/>
        </w:rPr>
        <w:t>dev</w:t>
      </w:r>
      <w:r w:rsidR="001A157B">
        <w:rPr>
          <w:rFonts w:asciiTheme="majorHAnsi" w:eastAsiaTheme="minorHAnsi" w:hAnsiTheme="majorHAnsi" w:cstheme="majorHAnsi"/>
          <w:color w:val="auto"/>
          <w:sz w:val="22"/>
        </w:rPr>
        <w:t>ono</w:t>
      </w:r>
      <w:r w:rsidR="00043A47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essere assicurat</w:t>
      </w:r>
      <w:r w:rsidR="001A157B">
        <w:rPr>
          <w:rFonts w:asciiTheme="majorHAnsi" w:eastAsiaTheme="minorHAnsi" w:hAnsiTheme="majorHAnsi" w:cstheme="majorHAnsi"/>
          <w:color w:val="auto"/>
          <w:sz w:val="22"/>
        </w:rPr>
        <w:t>i</w:t>
      </w:r>
      <w:r>
        <w:rPr>
          <w:rFonts w:asciiTheme="majorHAnsi" w:eastAsiaTheme="minorHAnsi" w:hAnsiTheme="majorHAnsi" w:cstheme="majorHAnsi"/>
          <w:color w:val="auto"/>
          <w:sz w:val="22"/>
        </w:rPr>
        <w:t xml:space="preserve"> </w:t>
      </w:r>
      <w:r w:rsidR="001A157B">
        <w:rPr>
          <w:rFonts w:asciiTheme="majorHAnsi" w:eastAsiaTheme="minorHAnsi" w:hAnsiTheme="majorHAnsi" w:cstheme="majorHAnsi"/>
          <w:color w:val="auto"/>
          <w:sz w:val="22"/>
        </w:rPr>
        <w:t>nel rispetto del</w:t>
      </w:r>
      <w:r w:rsidR="00043A47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le normative nazionali, </w:t>
      </w:r>
      <w:r w:rsidR="001A157B">
        <w:rPr>
          <w:rFonts w:asciiTheme="majorHAnsi" w:eastAsiaTheme="minorHAnsi" w:hAnsiTheme="majorHAnsi" w:cstheme="majorHAnsi"/>
          <w:color w:val="auto"/>
          <w:sz w:val="22"/>
        </w:rPr>
        <w:t xml:space="preserve">delle prassi in materia di relazioni industriali e di contrattazione collettiva. </w:t>
      </w:r>
      <w:r>
        <w:rPr>
          <w:rFonts w:asciiTheme="majorHAnsi" w:eastAsiaTheme="minorHAnsi" w:hAnsiTheme="majorHAnsi" w:cstheme="majorHAnsi"/>
          <w:color w:val="auto"/>
          <w:sz w:val="22"/>
        </w:rPr>
        <w:t>I</w:t>
      </w:r>
      <w:r w:rsidR="001A157B">
        <w:rPr>
          <w:rFonts w:asciiTheme="majorHAnsi" w:eastAsiaTheme="minorHAnsi" w:hAnsiTheme="majorHAnsi" w:cstheme="majorHAnsi"/>
          <w:color w:val="auto"/>
          <w:sz w:val="22"/>
        </w:rPr>
        <w:t xml:space="preserve">n caso di evoluzione delle </w:t>
      </w:r>
      <w:r w:rsidR="00043A47" w:rsidRPr="00FE24D0">
        <w:rPr>
          <w:rFonts w:asciiTheme="majorHAnsi" w:eastAsiaTheme="minorHAnsi" w:hAnsiTheme="majorHAnsi" w:cstheme="majorHAnsi"/>
          <w:color w:val="auto"/>
          <w:sz w:val="22"/>
        </w:rPr>
        <w:t>attività del Gruppo</w:t>
      </w:r>
      <w:r w:rsidR="001A157B">
        <w:rPr>
          <w:rFonts w:asciiTheme="majorHAnsi" w:eastAsiaTheme="minorHAnsi" w:hAnsiTheme="majorHAnsi" w:cstheme="majorHAnsi"/>
          <w:color w:val="auto"/>
          <w:sz w:val="22"/>
        </w:rPr>
        <w:t xml:space="preserve">: </w:t>
      </w:r>
      <w:r w:rsidR="00043A47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nuovi investimenti, fusioni, acquisizioni, cessioni, </w:t>
      </w:r>
      <w:r w:rsidR="00427490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riorganizzazioni, </w:t>
      </w:r>
      <w:r w:rsidR="00043A47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chiusura di stabilimenti o </w:t>
      </w:r>
      <w:r w:rsidR="00E75629" w:rsidRPr="00B8683A">
        <w:rPr>
          <w:rFonts w:asciiTheme="majorHAnsi" w:eastAsiaTheme="minorHAnsi" w:hAnsiTheme="majorHAnsi" w:cstheme="majorHAnsi"/>
          <w:color w:val="auto"/>
          <w:sz w:val="22"/>
        </w:rPr>
        <w:t>Interruzion</w:t>
      </w:r>
      <w:r w:rsidR="001A157B" w:rsidRPr="00B8683A">
        <w:rPr>
          <w:rFonts w:asciiTheme="majorHAnsi" w:eastAsiaTheme="minorHAnsi" w:hAnsiTheme="majorHAnsi" w:cstheme="majorHAnsi"/>
          <w:color w:val="auto"/>
          <w:sz w:val="22"/>
        </w:rPr>
        <w:t>e</w:t>
      </w:r>
      <w:r w:rsidR="00E75629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 </w:t>
      </w:r>
      <w:r w:rsidR="00043A47" w:rsidRPr="00B8683A">
        <w:rPr>
          <w:rFonts w:asciiTheme="majorHAnsi" w:eastAsiaTheme="minorHAnsi" w:hAnsiTheme="majorHAnsi" w:cstheme="majorHAnsi"/>
          <w:color w:val="auto"/>
          <w:sz w:val="22"/>
        </w:rPr>
        <w:t>di attività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>, l’informazione deve essere fornita in tempo utile e dar luogo a una concertazione</w:t>
      </w:r>
      <w:r w:rsidR="00043A47" w:rsidRPr="00B8683A">
        <w:rPr>
          <w:rFonts w:asciiTheme="majorHAnsi" w:eastAsiaTheme="minorHAnsi" w:hAnsiTheme="majorHAnsi" w:cstheme="majorHAnsi"/>
          <w:color w:val="auto"/>
          <w:sz w:val="22"/>
        </w:rPr>
        <w:t>.</w:t>
      </w:r>
    </w:p>
    <w:p w:rsidR="00304AE7" w:rsidRDefault="00304AE7" w:rsidP="00304AE7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sz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Tale informazione </w:t>
      </w:r>
      <w:r w:rsidR="001A157B" w:rsidRPr="00B8683A">
        <w:rPr>
          <w:rFonts w:asciiTheme="majorHAnsi" w:eastAsiaTheme="minorHAnsi" w:hAnsiTheme="majorHAnsi" w:cstheme="majorHAnsi"/>
          <w:sz w:val="22"/>
        </w:rPr>
        <w:t xml:space="preserve">e tale concertazione </w:t>
      </w:r>
      <w:r w:rsidR="00E75629" w:rsidRPr="00B8683A">
        <w:rPr>
          <w:rFonts w:asciiTheme="majorHAnsi" w:eastAsiaTheme="minorHAnsi" w:hAnsiTheme="majorHAnsi" w:cstheme="majorHAnsi"/>
          <w:sz w:val="22"/>
        </w:rPr>
        <w:t>riguarda</w:t>
      </w:r>
      <w:r w:rsidR="001A157B" w:rsidRPr="00B8683A">
        <w:rPr>
          <w:rFonts w:asciiTheme="majorHAnsi" w:eastAsiaTheme="minorHAnsi" w:hAnsiTheme="majorHAnsi" w:cstheme="majorHAnsi"/>
          <w:sz w:val="22"/>
        </w:rPr>
        <w:t>no</w:t>
      </w:r>
      <w:r w:rsidR="00E75629"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Pr="00B8683A">
        <w:rPr>
          <w:rFonts w:asciiTheme="majorHAnsi" w:eastAsiaTheme="minorHAnsi" w:hAnsiTheme="majorHAnsi" w:cstheme="majorHAnsi"/>
          <w:sz w:val="22"/>
        </w:rPr>
        <w:t xml:space="preserve">le </w:t>
      </w:r>
      <w:r w:rsidR="001A157B" w:rsidRPr="00B8683A">
        <w:rPr>
          <w:rFonts w:asciiTheme="majorHAnsi" w:eastAsiaTheme="minorHAnsi" w:hAnsiTheme="majorHAnsi" w:cstheme="majorHAnsi"/>
          <w:sz w:val="22"/>
        </w:rPr>
        <w:t xml:space="preserve">sfide </w:t>
      </w:r>
      <w:r w:rsidRPr="00B8683A">
        <w:rPr>
          <w:rFonts w:asciiTheme="majorHAnsi" w:eastAsiaTheme="minorHAnsi" w:hAnsiTheme="majorHAnsi" w:cstheme="majorHAnsi"/>
          <w:sz w:val="22"/>
        </w:rPr>
        <w:t xml:space="preserve">economiche, le conseguenze delle decisioni e </w:t>
      </w:r>
      <w:r w:rsidR="001A157B" w:rsidRPr="00B8683A">
        <w:rPr>
          <w:rFonts w:asciiTheme="majorHAnsi" w:eastAsiaTheme="minorHAnsi" w:hAnsiTheme="majorHAnsi" w:cstheme="majorHAnsi"/>
          <w:sz w:val="22"/>
        </w:rPr>
        <w:t xml:space="preserve">il </w:t>
      </w:r>
      <w:r w:rsidRPr="00B8683A">
        <w:rPr>
          <w:rFonts w:asciiTheme="majorHAnsi" w:eastAsiaTheme="minorHAnsi" w:hAnsiTheme="majorHAnsi" w:cstheme="majorHAnsi"/>
          <w:sz w:val="22"/>
        </w:rPr>
        <w:t>corrett</w:t>
      </w:r>
      <w:r w:rsidR="001A157B" w:rsidRPr="00B8683A">
        <w:rPr>
          <w:rFonts w:asciiTheme="majorHAnsi" w:eastAsiaTheme="minorHAnsi" w:hAnsiTheme="majorHAnsi" w:cstheme="majorHAnsi"/>
          <w:sz w:val="22"/>
        </w:rPr>
        <w:t>o adattamento</w:t>
      </w:r>
      <w:r w:rsidR="00E75629"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Pr="00B8683A">
        <w:rPr>
          <w:rFonts w:asciiTheme="majorHAnsi" w:eastAsiaTheme="minorHAnsi" w:hAnsiTheme="majorHAnsi" w:cstheme="majorHAnsi"/>
          <w:sz w:val="22"/>
        </w:rPr>
        <w:t>de</w:t>
      </w:r>
      <w:r w:rsidR="001A157B" w:rsidRPr="00B8683A">
        <w:rPr>
          <w:rFonts w:asciiTheme="majorHAnsi" w:eastAsiaTheme="minorHAnsi" w:hAnsiTheme="majorHAnsi" w:cstheme="majorHAnsi"/>
          <w:sz w:val="22"/>
        </w:rPr>
        <w:t xml:space="preserve">lle misure </w:t>
      </w:r>
      <w:r w:rsidRPr="00B8683A">
        <w:rPr>
          <w:rFonts w:asciiTheme="majorHAnsi" w:eastAsiaTheme="minorHAnsi" w:hAnsiTheme="majorHAnsi" w:cstheme="majorHAnsi"/>
          <w:sz w:val="22"/>
        </w:rPr>
        <w:t xml:space="preserve">di </w:t>
      </w:r>
      <w:r w:rsidR="00E75629" w:rsidRPr="00B8683A">
        <w:rPr>
          <w:rFonts w:asciiTheme="majorHAnsi" w:eastAsiaTheme="minorHAnsi" w:hAnsiTheme="majorHAnsi" w:cstheme="majorHAnsi"/>
          <w:sz w:val="22"/>
        </w:rPr>
        <w:t xml:space="preserve">sostegno </w:t>
      </w:r>
      <w:r w:rsidRPr="00B8683A">
        <w:rPr>
          <w:rFonts w:asciiTheme="majorHAnsi" w:eastAsiaTheme="minorHAnsi" w:hAnsiTheme="majorHAnsi" w:cstheme="majorHAnsi"/>
          <w:sz w:val="22"/>
        </w:rPr>
        <w:t>individuali e collettiv</w:t>
      </w:r>
      <w:r w:rsidR="001A157B" w:rsidRPr="00B8683A">
        <w:rPr>
          <w:rFonts w:asciiTheme="majorHAnsi" w:eastAsiaTheme="minorHAnsi" w:hAnsiTheme="majorHAnsi" w:cstheme="majorHAnsi"/>
          <w:sz w:val="22"/>
        </w:rPr>
        <w:t>e</w:t>
      </w:r>
      <w:r w:rsidRPr="00B8683A">
        <w:rPr>
          <w:rFonts w:asciiTheme="majorHAnsi" w:eastAsiaTheme="minorHAnsi" w:hAnsiTheme="majorHAnsi" w:cstheme="majorHAnsi"/>
          <w:sz w:val="22"/>
        </w:rPr>
        <w:t xml:space="preserve">, </w:t>
      </w:r>
      <w:r w:rsidR="00E75629" w:rsidRPr="00B8683A">
        <w:rPr>
          <w:rFonts w:asciiTheme="majorHAnsi" w:eastAsiaTheme="minorHAnsi" w:hAnsiTheme="majorHAnsi" w:cstheme="majorHAnsi"/>
          <w:sz w:val="22"/>
        </w:rPr>
        <w:t>nonché i</w:t>
      </w:r>
      <w:r w:rsidRPr="00B8683A">
        <w:rPr>
          <w:rFonts w:asciiTheme="majorHAnsi" w:eastAsiaTheme="minorHAnsi" w:hAnsiTheme="majorHAnsi" w:cstheme="majorHAnsi"/>
          <w:sz w:val="22"/>
        </w:rPr>
        <w:t>l monitoraggio della</w:t>
      </w:r>
      <w:r w:rsidR="00E75629" w:rsidRPr="00B8683A">
        <w:rPr>
          <w:rFonts w:asciiTheme="majorHAnsi" w:eastAsiaTheme="minorHAnsi" w:hAnsiTheme="majorHAnsi" w:cstheme="majorHAnsi"/>
          <w:sz w:val="22"/>
        </w:rPr>
        <w:t xml:space="preserve"> loro attuazione</w:t>
      </w:r>
      <w:r w:rsidR="001A157B" w:rsidRPr="00B8683A">
        <w:rPr>
          <w:rFonts w:asciiTheme="majorHAnsi" w:eastAsiaTheme="minorHAnsi" w:hAnsiTheme="majorHAnsi" w:cstheme="majorHAnsi"/>
          <w:sz w:val="22"/>
        </w:rPr>
        <w:t>, senza nessuna deroga</w:t>
      </w:r>
      <w:r w:rsidR="00E75629" w:rsidRPr="00B8683A">
        <w:rPr>
          <w:rFonts w:asciiTheme="majorHAnsi" w:eastAsiaTheme="minorHAnsi" w:hAnsiTheme="majorHAnsi" w:cstheme="majorHAnsi"/>
          <w:sz w:val="22"/>
        </w:rPr>
        <w:t>.</w:t>
      </w:r>
    </w:p>
    <w:p w:rsidR="0071708A" w:rsidRPr="00B8683A" w:rsidRDefault="0071708A" w:rsidP="00304AE7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sz w:val="22"/>
          <w:szCs w:val="22"/>
        </w:rPr>
      </w:pPr>
    </w:p>
    <w:p w:rsidR="00D1332B" w:rsidRPr="00B8683A" w:rsidRDefault="00BE78E3" w:rsidP="00304AE7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dstrike/>
          <w:color w:val="auto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</w:rPr>
        <w:t>Per poter</w:t>
      </w:r>
      <w:r w:rsidR="00D1332B" w:rsidRPr="00B8683A">
        <w:rPr>
          <w:rFonts w:asciiTheme="majorHAnsi" w:eastAsiaTheme="minorHAnsi" w:hAnsiTheme="majorHAnsi" w:cstheme="majorHAnsi"/>
          <w:sz w:val="22"/>
        </w:rPr>
        <w:t xml:space="preserve"> coniugare </w:t>
      </w:r>
      <w:r w:rsidR="001A157B" w:rsidRPr="00B8683A">
        <w:rPr>
          <w:rFonts w:asciiTheme="majorHAnsi" w:eastAsiaTheme="minorHAnsi" w:hAnsiTheme="majorHAnsi" w:cstheme="majorHAnsi"/>
          <w:sz w:val="22"/>
        </w:rPr>
        <w:t xml:space="preserve">performance </w:t>
      </w:r>
      <w:r w:rsidR="00D1332B" w:rsidRPr="00B8683A">
        <w:rPr>
          <w:rFonts w:asciiTheme="majorHAnsi" w:eastAsiaTheme="minorHAnsi" w:hAnsiTheme="majorHAnsi" w:cstheme="majorHAnsi"/>
          <w:sz w:val="22"/>
        </w:rPr>
        <w:t>economic</w:t>
      </w:r>
      <w:r w:rsidRPr="00B8683A">
        <w:rPr>
          <w:rFonts w:asciiTheme="majorHAnsi" w:eastAsiaTheme="minorHAnsi" w:hAnsiTheme="majorHAnsi" w:cstheme="majorHAnsi"/>
          <w:sz w:val="22"/>
        </w:rPr>
        <w:t>he</w:t>
      </w:r>
      <w:r w:rsidR="00D1332B" w:rsidRPr="00B8683A">
        <w:rPr>
          <w:rFonts w:asciiTheme="majorHAnsi" w:eastAsiaTheme="minorHAnsi" w:hAnsiTheme="majorHAnsi" w:cstheme="majorHAnsi"/>
          <w:sz w:val="22"/>
        </w:rPr>
        <w:t xml:space="preserve"> e social</w:t>
      </w:r>
      <w:r w:rsidRPr="00B8683A">
        <w:rPr>
          <w:rFonts w:asciiTheme="majorHAnsi" w:eastAsiaTheme="minorHAnsi" w:hAnsiTheme="majorHAnsi" w:cstheme="majorHAnsi"/>
          <w:sz w:val="22"/>
        </w:rPr>
        <w:t>i</w:t>
      </w:r>
      <w:r w:rsidR="00D1332B" w:rsidRPr="00B8683A">
        <w:rPr>
          <w:rFonts w:asciiTheme="majorHAnsi" w:eastAsiaTheme="minorHAnsi" w:hAnsiTheme="majorHAnsi" w:cstheme="majorHAnsi"/>
          <w:sz w:val="22"/>
        </w:rPr>
        <w:t xml:space="preserve">, le aziende del Gruppo si </w:t>
      </w:r>
      <w:r w:rsidR="001A157B" w:rsidRPr="00B8683A">
        <w:rPr>
          <w:rFonts w:asciiTheme="majorHAnsi" w:eastAsiaTheme="minorHAnsi" w:hAnsiTheme="majorHAnsi" w:cstheme="majorHAnsi"/>
          <w:sz w:val="22"/>
        </w:rPr>
        <w:t>adoperano per</w:t>
      </w:r>
      <w:r w:rsidR="00D1332B"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1A157B" w:rsidRPr="00B8683A">
        <w:rPr>
          <w:rFonts w:asciiTheme="majorHAnsi" w:eastAsiaTheme="minorHAnsi" w:hAnsiTheme="majorHAnsi" w:cstheme="majorHAnsi"/>
          <w:sz w:val="22"/>
        </w:rPr>
        <w:t xml:space="preserve">sviluppare </w:t>
      </w:r>
      <w:r w:rsidR="00D1332B" w:rsidRPr="00B8683A">
        <w:rPr>
          <w:rFonts w:asciiTheme="majorHAnsi" w:eastAsiaTheme="minorHAnsi" w:hAnsiTheme="majorHAnsi" w:cstheme="majorHAnsi"/>
          <w:sz w:val="22"/>
        </w:rPr>
        <w:t xml:space="preserve">iniziative </w:t>
      </w:r>
      <w:r w:rsidR="001A157B" w:rsidRPr="00B8683A">
        <w:rPr>
          <w:rFonts w:asciiTheme="majorHAnsi" w:eastAsiaTheme="minorHAnsi" w:hAnsiTheme="majorHAnsi" w:cstheme="majorHAnsi"/>
          <w:sz w:val="22"/>
        </w:rPr>
        <w:t xml:space="preserve">volte a prevedere l’evoluzione </w:t>
      </w:r>
      <w:r w:rsidR="00D1332B" w:rsidRPr="00B8683A">
        <w:rPr>
          <w:rFonts w:asciiTheme="majorHAnsi" w:eastAsiaTheme="minorHAnsi" w:hAnsiTheme="majorHAnsi" w:cstheme="majorHAnsi"/>
          <w:sz w:val="22"/>
        </w:rPr>
        <w:t>delle profession</w:t>
      </w:r>
      <w:r w:rsidR="00E90D01">
        <w:rPr>
          <w:rFonts w:asciiTheme="majorHAnsi" w:eastAsiaTheme="minorHAnsi" w:hAnsiTheme="majorHAnsi" w:cstheme="majorHAnsi"/>
          <w:sz w:val="22"/>
        </w:rPr>
        <w:t>i</w:t>
      </w:r>
      <w:r w:rsidR="00D1332B" w:rsidRPr="00B8683A">
        <w:rPr>
          <w:rFonts w:asciiTheme="majorHAnsi" w:eastAsiaTheme="minorHAnsi" w:hAnsiTheme="majorHAnsi" w:cstheme="majorHAnsi"/>
          <w:sz w:val="22"/>
        </w:rPr>
        <w:t>.</w:t>
      </w:r>
      <w:r w:rsidR="00C6453A"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C6453A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Queste informazioni sono condivise </w:t>
      </w:r>
      <w:r w:rsidR="001A157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a loro volta </w:t>
      </w:r>
      <w:r w:rsidR="00C6453A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con i </w:t>
      </w:r>
      <w:r w:rsidR="001A157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lavoratori </w:t>
      </w:r>
      <w:r w:rsidR="00C6453A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e i loro rappresentanti.</w:t>
      </w:r>
    </w:p>
    <w:p w:rsidR="00910DF6" w:rsidRPr="00B8683A" w:rsidRDefault="00910DF6" w:rsidP="00AD3816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sz w:val="22"/>
          <w:szCs w:val="22"/>
        </w:rPr>
      </w:pPr>
    </w:p>
    <w:p w:rsidR="00043A47" w:rsidRPr="00B8683A" w:rsidRDefault="00043A47" w:rsidP="00AD3816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sz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Il principio di responsabilità nei confronti dei </w:t>
      </w:r>
      <w:r w:rsidR="001A157B" w:rsidRPr="00B8683A">
        <w:rPr>
          <w:rFonts w:asciiTheme="majorHAnsi" w:eastAsiaTheme="minorHAnsi" w:hAnsiTheme="majorHAnsi" w:cstheme="majorHAnsi"/>
          <w:sz w:val="22"/>
        </w:rPr>
        <w:t xml:space="preserve">lavoratori </w:t>
      </w:r>
      <w:r w:rsidRPr="00B8683A">
        <w:rPr>
          <w:rFonts w:asciiTheme="majorHAnsi" w:eastAsiaTheme="minorHAnsi" w:hAnsiTheme="majorHAnsi" w:cstheme="majorHAnsi"/>
          <w:sz w:val="22"/>
        </w:rPr>
        <w:t xml:space="preserve">e </w:t>
      </w:r>
      <w:r w:rsidR="00C341D8" w:rsidRPr="00B8683A">
        <w:rPr>
          <w:rFonts w:asciiTheme="majorHAnsi" w:eastAsiaTheme="minorHAnsi" w:hAnsiTheme="majorHAnsi" w:cstheme="majorHAnsi"/>
          <w:sz w:val="22"/>
        </w:rPr>
        <w:t xml:space="preserve">delle comunità </w:t>
      </w:r>
      <w:r w:rsidR="001A157B" w:rsidRPr="00B8683A">
        <w:rPr>
          <w:rFonts w:asciiTheme="majorHAnsi" w:eastAsiaTheme="minorHAnsi" w:hAnsiTheme="majorHAnsi" w:cstheme="majorHAnsi"/>
          <w:sz w:val="22"/>
        </w:rPr>
        <w:t>locali</w:t>
      </w:r>
      <w:r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C351E4" w:rsidRPr="00B8683A">
        <w:rPr>
          <w:rFonts w:asciiTheme="majorHAnsi" w:eastAsiaTheme="minorHAnsi" w:hAnsiTheme="majorHAnsi" w:cstheme="majorHAnsi"/>
          <w:sz w:val="22"/>
        </w:rPr>
        <w:t xml:space="preserve">intende </w:t>
      </w:r>
      <w:r w:rsidRPr="00B8683A">
        <w:rPr>
          <w:rFonts w:asciiTheme="majorHAnsi" w:eastAsiaTheme="minorHAnsi" w:hAnsiTheme="majorHAnsi" w:cstheme="majorHAnsi"/>
          <w:sz w:val="22"/>
        </w:rPr>
        <w:t>limitare le conseguenze sociali per i lavoratori interessati e l</w:t>
      </w:r>
      <w:r w:rsidR="00C351E4" w:rsidRPr="00B8683A">
        <w:rPr>
          <w:rFonts w:asciiTheme="majorHAnsi" w:eastAsiaTheme="minorHAnsi" w:hAnsiTheme="majorHAnsi" w:cstheme="majorHAnsi"/>
          <w:sz w:val="22"/>
        </w:rPr>
        <w:t>’impatto</w:t>
      </w:r>
      <w:r w:rsidRPr="00B8683A">
        <w:rPr>
          <w:rFonts w:asciiTheme="majorHAnsi" w:eastAsiaTheme="minorHAnsi" w:hAnsiTheme="majorHAnsi" w:cstheme="majorHAnsi"/>
          <w:sz w:val="22"/>
        </w:rPr>
        <w:t xml:space="preserve"> sull'equilibrio socio-economico dei territori.</w:t>
      </w:r>
    </w:p>
    <w:p w:rsidR="001A157B" w:rsidRPr="00B8683A" w:rsidRDefault="001A157B" w:rsidP="00AD3816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sz w:val="22"/>
          <w:szCs w:val="22"/>
        </w:rPr>
      </w:pPr>
    </w:p>
    <w:p w:rsidR="00CD057D" w:rsidRPr="00B8683A" w:rsidRDefault="00C351E4" w:rsidP="00AD3816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Pertanto</w:t>
      </w:r>
      <w:r w:rsidR="001A157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,</w:t>
      </w: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devono essere </w:t>
      </w:r>
      <w:r w:rsidR="001A157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sistematicamente </w:t>
      </w: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esaminat</w:t>
      </w:r>
      <w:r w:rsidR="00C341D8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e</w:t>
      </w: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="001A157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le misure tese a </w:t>
      </w: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evitare i licenziamenti</w:t>
      </w:r>
      <w:r w:rsidR="001A157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, quali il ricollocamento dei lavoratori interessati </w:t>
      </w:r>
      <w:r w:rsidR="00427490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nell’ambito della loro azienda o </w:t>
      </w:r>
      <w:r w:rsidR="001A157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in una diversa entità del Gruppo. </w:t>
      </w:r>
      <w:r w:rsidR="00311BFC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Nel caso in cui i licenziamenti non possano essere evitati, si </w:t>
      </w:r>
      <w:r w:rsidR="001C5CCA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individueranno</w:t>
      </w: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i provvedimenti più favorevoli rispetto al minimo legale richiesto dalle normative del paese interessato. </w:t>
      </w:r>
      <w:r w:rsidR="00CD057D" w:rsidRPr="00B8683A">
        <w:rPr>
          <w:rFonts w:asciiTheme="majorHAnsi" w:eastAsiaTheme="minorHAnsi" w:hAnsiTheme="majorHAnsi" w:cstheme="majorHAnsi"/>
          <w:sz w:val="22"/>
        </w:rPr>
        <w:t>In caso di perdita del</w:t>
      </w:r>
      <w:r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311BFC" w:rsidRPr="00B8683A">
        <w:rPr>
          <w:rFonts w:asciiTheme="majorHAnsi" w:eastAsiaTheme="minorHAnsi" w:hAnsiTheme="majorHAnsi" w:cstheme="majorHAnsi"/>
          <w:sz w:val="22"/>
        </w:rPr>
        <w:t xml:space="preserve">posto di </w:t>
      </w:r>
      <w:r w:rsidRPr="00B8683A">
        <w:rPr>
          <w:rFonts w:asciiTheme="majorHAnsi" w:eastAsiaTheme="minorHAnsi" w:hAnsiTheme="majorHAnsi" w:cstheme="majorHAnsi"/>
          <w:sz w:val="22"/>
        </w:rPr>
        <w:t>lavoro</w:t>
      </w:r>
      <w:r w:rsidR="00CD057D" w:rsidRPr="00B8683A">
        <w:rPr>
          <w:rFonts w:asciiTheme="majorHAnsi" w:eastAsiaTheme="minorHAnsi" w:hAnsiTheme="majorHAnsi" w:cstheme="majorHAnsi"/>
          <w:sz w:val="22"/>
        </w:rPr>
        <w:t>, si p</w:t>
      </w:r>
      <w:r w:rsidR="00C341D8" w:rsidRPr="00B8683A">
        <w:rPr>
          <w:rFonts w:asciiTheme="majorHAnsi" w:eastAsiaTheme="minorHAnsi" w:hAnsiTheme="majorHAnsi" w:cstheme="majorHAnsi"/>
          <w:sz w:val="22"/>
        </w:rPr>
        <w:t>otrà</w:t>
      </w:r>
      <w:r w:rsidR="00CD057D" w:rsidRPr="00B8683A">
        <w:rPr>
          <w:rFonts w:asciiTheme="majorHAnsi" w:eastAsiaTheme="minorHAnsi" w:hAnsiTheme="majorHAnsi" w:cstheme="majorHAnsi"/>
          <w:sz w:val="22"/>
        </w:rPr>
        <w:t xml:space="preserve"> proporre ai </w:t>
      </w:r>
      <w:r w:rsidR="001A157B" w:rsidRPr="00B8683A">
        <w:rPr>
          <w:rFonts w:asciiTheme="majorHAnsi" w:eastAsiaTheme="minorHAnsi" w:hAnsiTheme="majorHAnsi" w:cstheme="majorHAnsi"/>
          <w:sz w:val="22"/>
        </w:rPr>
        <w:t>lavoratori</w:t>
      </w:r>
      <w:r w:rsidR="00CD057D"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311BFC" w:rsidRPr="00B8683A">
        <w:rPr>
          <w:rFonts w:asciiTheme="majorHAnsi" w:eastAsiaTheme="minorHAnsi" w:hAnsiTheme="majorHAnsi" w:cstheme="majorHAnsi"/>
          <w:sz w:val="22"/>
        </w:rPr>
        <w:t>in questione</w:t>
      </w:r>
      <w:r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CD057D" w:rsidRPr="00B8683A">
        <w:rPr>
          <w:rFonts w:asciiTheme="majorHAnsi" w:eastAsiaTheme="minorHAnsi" w:hAnsiTheme="majorHAnsi" w:cstheme="majorHAnsi"/>
          <w:sz w:val="22"/>
        </w:rPr>
        <w:t>un</w:t>
      </w:r>
      <w:r w:rsidR="00C341D8" w:rsidRPr="00B8683A">
        <w:rPr>
          <w:rFonts w:asciiTheme="majorHAnsi" w:eastAsiaTheme="minorHAnsi" w:hAnsiTheme="majorHAnsi" w:cstheme="majorHAnsi"/>
          <w:sz w:val="22"/>
        </w:rPr>
        <w:t>o specifico</w:t>
      </w:r>
      <w:r w:rsidR="00CD057D"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Pr="00B8683A">
        <w:rPr>
          <w:rFonts w:asciiTheme="majorHAnsi" w:eastAsiaTheme="minorHAnsi" w:hAnsiTheme="majorHAnsi" w:cstheme="majorHAnsi"/>
          <w:sz w:val="22"/>
        </w:rPr>
        <w:t xml:space="preserve">intervento </w:t>
      </w:r>
      <w:r w:rsidR="00CD057D" w:rsidRPr="00B8683A">
        <w:rPr>
          <w:rFonts w:asciiTheme="majorHAnsi" w:eastAsiaTheme="minorHAnsi" w:hAnsiTheme="majorHAnsi" w:cstheme="majorHAnsi"/>
          <w:sz w:val="22"/>
        </w:rPr>
        <w:t xml:space="preserve">di </w:t>
      </w:r>
      <w:r w:rsidRPr="00B8683A">
        <w:rPr>
          <w:rFonts w:asciiTheme="majorHAnsi" w:eastAsiaTheme="minorHAnsi" w:hAnsiTheme="majorHAnsi" w:cstheme="majorHAnsi"/>
          <w:sz w:val="22"/>
        </w:rPr>
        <w:t>sostegn</w:t>
      </w:r>
      <w:r w:rsidR="00CD057D" w:rsidRPr="00B8683A">
        <w:rPr>
          <w:rFonts w:asciiTheme="majorHAnsi" w:eastAsiaTheme="minorHAnsi" w:hAnsiTheme="majorHAnsi" w:cstheme="majorHAnsi"/>
          <w:sz w:val="22"/>
        </w:rPr>
        <w:t xml:space="preserve">o </w:t>
      </w:r>
      <w:r w:rsidR="00BA6887" w:rsidRPr="00B8683A">
        <w:rPr>
          <w:rFonts w:asciiTheme="majorHAnsi" w:eastAsiaTheme="minorHAnsi" w:hAnsiTheme="majorHAnsi" w:cstheme="majorHAnsi"/>
          <w:sz w:val="22"/>
        </w:rPr>
        <w:t>per</w:t>
      </w:r>
      <w:r w:rsidR="00CD057D" w:rsidRPr="00B8683A">
        <w:rPr>
          <w:rFonts w:asciiTheme="majorHAnsi" w:eastAsiaTheme="minorHAnsi" w:hAnsiTheme="majorHAnsi" w:cstheme="majorHAnsi"/>
          <w:sz w:val="22"/>
        </w:rPr>
        <w:t xml:space="preserve"> agevolare la loro ricerca di un nuovo impiego all’interno o all'esterno del Gruppo.</w:t>
      </w:r>
      <w:r w:rsidR="00311BFC" w:rsidRPr="00B8683A">
        <w:rPr>
          <w:rFonts w:asciiTheme="majorHAnsi" w:eastAsiaTheme="minorHAnsi" w:hAnsiTheme="majorHAnsi" w:cstheme="majorHAnsi"/>
          <w:sz w:val="22"/>
        </w:rPr>
        <w:t xml:space="preserve"> Si</w:t>
      </w:r>
      <w:r w:rsidR="00BC62E8">
        <w:rPr>
          <w:rFonts w:asciiTheme="majorHAnsi" w:eastAsiaTheme="minorHAnsi" w:hAnsiTheme="majorHAnsi" w:cstheme="majorHAnsi"/>
          <w:sz w:val="22"/>
        </w:rPr>
        <w:t xml:space="preserve"> privilegierà</w:t>
      </w:r>
      <w:r w:rsidR="00311BFC" w:rsidRPr="00B8683A">
        <w:rPr>
          <w:rFonts w:asciiTheme="majorHAnsi" w:eastAsiaTheme="minorHAnsi" w:hAnsiTheme="majorHAnsi" w:cstheme="majorHAnsi"/>
          <w:sz w:val="22"/>
        </w:rPr>
        <w:t xml:space="preserve"> una concertazione con i rappresentanti dei lavoratori per definire e attuare tali misure. </w:t>
      </w:r>
    </w:p>
    <w:p w:rsidR="00043A47" w:rsidRPr="00B8683A" w:rsidRDefault="00043A47" w:rsidP="00043A47">
      <w:pPr>
        <w:pStyle w:val="NormalWeb"/>
        <w:kinsoku w:val="0"/>
        <w:overflowPunct w:val="0"/>
        <w:spacing w:before="0" w:beforeAutospacing="0" w:after="0" w:afterAutospacing="0" w:line="24" w:lineRule="atLeast"/>
        <w:jc w:val="both"/>
        <w:textAlignment w:val="baseline"/>
        <w:rPr>
          <w:rFonts w:asciiTheme="majorHAnsi" w:eastAsiaTheme="minorHAnsi" w:hAnsiTheme="majorHAnsi" w:cstheme="majorHAnsi"/>
          <w:sz w:val="22"/>
          <w:szCs w:val="22"/>
        </w:rPr>
      </w:pPr>
    </w:p>
    <w:p w:rsidR="00A6774F" w:rsidRPr="00B8683A" w:rsidRDefault="00A6774F" w:rsidP="00AD3816">
      <w:pPr>
        <w:pStyle w:val="NormalWeb"/>
        <w:kinsoku w:val="0"/>
        <w:overflowPunct w:val="0"/>
        <w:spacing w:before="0" w:beforeAutospacing="0" w:after="0" w:afterAutospacing="0" w:line="24" w:lineRule="atLeast"/>
        <w:textAlignment w:val="baseline"/>
        <w:rPr>
          <w:rFonts w:asciiTheme="majorHAnsi" w:eastAsiaTheme="minorHAnsi" w:hAnsiTheme="majorHAnsi" w:cstheme="majorHAnsi"/>
          <w:sz w:val="22"/>
          <w:szCs w:val="22"/>
        </w:rPr>
      </w:pPr>
    </w:p>
    <w:p w:rsidR="004D1A59" w:rsidRPr="00B8683A" w:rsidRDefault="004752AD" w:rsidP="001C5CCA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</w:rPr>
      </w:pPr>
      <w:r w:rsidRPr="00B8683A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1</w:t>
      </w:r>
      <w:r w:rsidR="00311BFC" w:rsidRPr="00B8683A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2</w:t>
      </w:r>
      <w:r w:rsidRPr="00B8683A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- Privilegiare l’apertura, l'ascolto e il dialogo </w:t>
      </w:r>
      <w:r w:rsidR="00BA6887" w:rsidRPr="00B8683A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all’</w:t>
      </w:r>
      <w:r w:rsidRPr="00B8683A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interno </w:t>
      </w:r>
      <w:r w:rsidR="00C80230" w:rsidRPr="00B8683A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e al</w:t>
      </w:r>
      <w:r w:rsidR="00BA6887" w:rsidRPr="00B8683A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l’</w:t>
      </w:r>
      <w:r w:rsidRPr="00B8683A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esterno, </w:t>
      </w:r>
      <w:r w:rsidR="00C80230" w:rsidRPr="00B8683A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e </w:t>
      </w:r>
      <w:r w:rsidR="005D65B0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nei </w:t>
      </w:r>
      <w:r w:rsidR="00C80230" w:rsidRPr="00B8683A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territori</w:t>
      </w:r>
    </w:p>
    <w:p w:rsidR="00043A47" w:rsidRPr="00B8683A" w:rsidRDefault="00043A47" w:rsidP="00AD3816">
      <w:pPr>
        <w:spacing w:after="0" w:line="24" w:lineRule="atLeast"/>
        <w:rPr>
          <w:rFonts w:asciiTheme="majorHAnsi" w:eastAsia="SimSun" w:hAnsiTheme="majorHAnsi" w:cstheme="majorHAnsi"/>
          <w:b/>
          <w:bCs/>
          <w:color w:val="FFA02F"/>
          <w:kern w:val="24"/>
        </w:rPr>
      </w:pPr>
    </w:p>
    <w:p w:rsidR="004D1A59" w:rsidRPr="00B8683A" w:rsidRDefault="002B4CB7" w:rsidP="00AD3816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b/>
          <w:color w:val="auto"/>
          <w:sz w:val="22"/>
        </w:rPr>
        <w:t xml:space="preserve">Per il Gruppo EDF la trasparenza e la fiducia sono principi </w:t>
      </w:r>
      <w:r w:rsidR="00D53A39" w:rsidRPr="00B8683A">
        <w:rPr>
          <w:rFonts w:asciiTheme="majorHAnsi" w:eastAsiaTheme="minorHAnsi" w:hAnsiTheme="majorHAnsi" w:cstheme="majorHAnsi"/>
          <w:b/>
          <w:color w:val="auto"/>
          <w:sz w:val="22"/>
        </w:rPr>
        <w:t>basilar</w:t>
      </w:r>
      <w:r w:rsidR="001C5CCA" w:rsidRPr="00B8683A">
        <w:rPr>
          <w:rFonts w:asciiTheme="majorHAnsi" w:eastAsiaTheme="minorHAnsi" w:hAnsiTheme="majorHAnsi" w:cstheme="majorHAnsi"/>
          <w:b/>
          <w:color w:val="auto"/>
          <w:sz w:val="22"/>
        </w:rPr>
        <w:t>i</w:t>
      </w:r>
      <w:r w:rsidRPr="00B8683A">
        <w:rPr>
          <w:rFonts w:asciiTheme="majorHAnsi" w:eastAsiaTheme="minorHAnsi" w:hAnsiTheme="majorHAnsi" w:cstheme="majorHAnsi"/>
          <w:b/>
          <w:color w:val="auto"/>
          <w:sz w:val="22"/>
        </w:rPr>
        <w:t xml:space="preserve"> delle relazioni interne ed esterne. </w:t>
      </w:r>
      <w:r w:rsidR="00BA6887" w:rsidRPr="00B8683A">
        <w:rPr>
          <w:rFonts w:asciiTheme="majorHAnsi" w:eastAsiaTheme="minorHAnsi" w:hAnsiTheme="majorHAnsi" w:cstheme="majorHAnsi"/>
          <w:b/>
          <w:color w:val="auto"/>
          <w:sz w:val="22"/>
        </w:rPr>
        <w:t xml:space="preserve">Il Gruppo </w:t>
      </w:r>
      <w:r w:rsidR="001C5CCA" w:rsidRPr="00B8683A">
        <w:rPr>
          <w:rFonts w:asciiTheme="majorHAnsi" w:eastAsiaTheme="minorHAnsi" w:hAnsiTheme="majorHAnsi" w:cstheme="majorHAnsi"/>
          <w:b/>
          <w:color w:val="auto"/>
          <w:sz w:val="22"/>
        </w:rPr>
        <w:t>intende</w:t>
      </w:r>
      <w:r w:rsidRPr="00B8683A">
        <w:rPr>
          <w:rFonts w:asciiTheme="majorHAnsi" w:eastAsiaTheme="minorHAnsi" w:hAnsiTheme="majorHAnsi" w:cstheme="majorHAnsi"/>
          <w:b/>
          <w:color w:val="auto"/>
          <w:sz w:val="22"/>
        </w:rPr>
        <w:t xml:space="preserve"> </w:t>
      </w:r>
      <w:r w:rsidR="00BA6887" w:rsidRPr="00B8683A">
        <w:rPr>
          <w:rFonts w:asciiTheme="majorHAnsi" w:eastAsiaTheme="minorHAnsi" w:hAnsiTheme="majorHAnsi" w:cstheme="majorHAnsi"/>
          <w:b/>
          <w:color w:val="auto"/>
          <w:sz w:val="22"/>
        </w:rPr>
        <w:t xml:space="preserve">instaurare </w:t>
      </w:r>
      <w:r w:rsidRPr="00B8683A">
        <w:rPr>
          <w:rFonts w:asciiTheme="majorHAnsi" w:eastAsiaTheme="minorHAnsi" w:hAnsiTheme="majorHAnsi" w:cstheme="majorHAnsi"/>
          <w:b/>
          <w:color w:val="auto"/>
          <w:sz w:val="22"/>
        </w:rPr>
        <w:t xml:space="preserve">un dialogo </w:t>
      </w:r>
      <w:r w:rsidR="00C80230" w:rsidRPr="00B8683A">
        <w:rPr>
          <w:rFonts w:asciiTheme="majorHAnsi" w:eastAsiaTheme="minorHAnsi" w:hAnsiTheme="majorHAnsi" w:cstheme="majorHAnsi"/>
          <w:b/>
          <w:color w:val="auto"/>
          <w:sz w:val="22"/>
        </w:rPr>
        <w:t>qualitati</w:t>
      </w:r>
      <w:r w:rsidR="00BA6887" w:rsidRPr="00B8683A">
        <w:rPr>
          <w:rFonts w:asciiTheme="majorHAnsi" w:eastAsiaTheme="minorHAnsi" w:hAnsiTheme="majorHAnsi" w:cstheme="majorHAnsi"/>
          <w:b/>
          <w:color w:val="auto"/>
          <w:sz w:val="22"/>
        </w:rPr>
        <w:t>vo</w:t>
      </w:r>
      <w:r w:rsidRPr="00B8683A">
        <w:rPr>
          <w:rFonts w:asciiTheme="majorHAnsi" w:eastAsiaTheme="minorHAnsi" w:hAnsiTheme="majorHAnsi" w:cstheme="majorHAnsi"/>
          <w:b/>
          <w:color w:val="auto"/>
          <w:sz w:val="22"/>
        </w:rPr>
        <w:t xml:space="preserve"> con i </w:t>
      </w:r>
      <w:r w:rsidR="001A157B" w:rsidRPr="00B8683A">
        <w:rPr>
          <w:rFonts w:asciiTheme="majorHAnsi" w:eastAsiaTheme="minorHAnsi" w:hAnsiTheme="majorHAnsi" w:cstheme="majorHAnsi"/>
          <w:b/>
          <w:color w:val="auto"/>
          <w:sz w:val="22"/>
        </w:rPr>
        <w:t>lavoratori</w:t>
      </w:r>
      <w:r w:rsidRPr="00B8683A">
        <w:rPr>
          <w:rFonts w:asciiTheme="majorHAnsi" w:eastAsiaTheme="minorHAnsi" w:hAnsiTheme="majorHAnsi" w:cstheme="majorHAnsi"/>
          <w:b/>
          <w:color w:val="auto"/>
          <w:sz w:val="22"/>
        </w:rPr>
        <w:t xml:space="preserve">, i loro rappresentanti e </w:t>
      </w:r>
      <w:r w:rsidR="00C341D8" w:rsidRPr="00B8683A">
        <w:rPr>
          <w:rFonts w:asciiTheme="majorHAnsi" w:eastAsiaTheme="minorHAnsi" w:hAnsiTheme="majorHAnsi" w:cstheme="majorHAnsi"/>
          <w:b/>
          <w:color w:val="auto"/>
          <w:sz w:val="22"/>
        </w:rPr>
        <w:t>le altre parti interessate</w:t>
      </w:r>
      <w:r w:rsidRPr="00B8683A">
        <w:rPr>
          <w:rFonts w:asciiTheme="majorHAnsi" w:eastAsiaTheme="minorHAnsi" w:hAnsiTheme="majorHAnsi" w:cstheme="majorHAnsi"/>
          <w:b/>
          <w:color w:val="auto"/>
          <w:sz w:val="22"/>
        </w:rPr>
        <w:t>.</w:t>
      </w:r>
    </w:p>
    <w:p w:rsidR="0091387E" w:rsidRPr="00B8683A" w:rsidRDefault="0091387E" w:rsidP="00AD3816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</w:p>
    <w:p w:rsidR="0091387E" w:rsidRPr="00FE24D0" w:rsidRDefault="0091387E" w:rsidP="0091387E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</w:rPr>
        <w:t xml:space="preserve">All’esterno, </w:t>
      </w:r>
      <w:r w:rsidR="00C341D8" w:rsidRPr="00B8683A">
        <w:rPr>
          <w:rFonts w:asciiTheme="majorHAnsi" w:hAnsiTheme="majorHAnsi" w:cstheme="majorHAnsi"/>
        </w:rPr>
        <w:t xml:space="preserve">nei </w:t>
      </w:r>
      <w:r w:rsidR="00C80230" w:rsidRPr="00B8683A">
        <w:rPr>
          <w:rFonts w:asciiTheme="majorHAnsi" w:hAnsiTheme="majorHAnsi" w:cstheme="majorHAnsi"/>
        </w:rPr>
        <w:t>territori</w:t>
      </w:r>
      <w:r w:rsidRPr="00B8683A">
        <w:rPr>
          <w:rFonts w:asciiTheme="majorHAnsi" w:hAnsiTheme="majorHAnsi" w:cstheme="majorHAnsi"/>
        </w:rPr>
        <w:t xml:space="preserve">, </w:t>
      </w:r>
      <w:r w:rsidR="00C80230" w:rsidRPr="00B8683A">
        <w:rPr>
          <w:rFonts w:asciiTheme="majorHAnsi" w:hAnsiTheme="majorHAnsi" w:cstheme="majorHAnsi"/>
        </w:rPr>
        <w:t xml:space="preserve">il </w:t>
      </w:r>
      <w:r w:rsidRPr="00B8683A">
        <w:rPr>
          <w:rFonts w:asciiTheme="majorHAnsi" w:hAnsiTheme="majorHAnsi" w:cstheme="majorHAnsi"/>
        </w:rPr>
        <w:t xml:space="preserve">Gruppo </w:t>
      </w:r>
      <w:r w:rsidR="00C80230" w:rsidRPr="00B8683A">
        <w:rPr>
          <w:rFonts w:asciiTheme="majorHAnsi" w:hAnsiTheme="majorHAnsi" w:cstheme="majorHAnsi"/>
        </w:rPr>
        <w:t xml:space="preserve">intende </w:t>
      </w:r>
      <w:r w:rsidRPr="00B8683A">
        <w:rPr>
          <w:rFonts w:asciiTheme="majorHAnsi" w:hAnsiTheme="majorHAnsi" w:cstheme="majorHAnsi"/>
        </w:rPr>
        <w:t xml:space="preserve">sviluppare un </w:t>
      </w:r>
      <w:r w:rsidR="00C341D8" w:rsidRPr="00B8683A">
        <w:rPr>
          <w:rFonts w:asciiTheme="majorHAnsi" w:hAnsiTheme="majorHAnsi" w:cstheme="majorHAnsi"/>
        </w:rPr>
        <w:t xml:space="preserve">ascolto </w:t>
      </w:r>
      <w:r w:rsidR="00D52AE9">
        <w:rPr>
          <w:rFonts w:asciiTheme="majorHAnsi" w:hAnsiTheme="majorHAnsi" w:cstheme="majorHAnsi"/>
        </w:rPr>
        <w:t>attivo</w:t>
      </w:r>
      <w:r w:rsidR="00427490" w:rsidRPr="00B8683A">
        <w:rPr>
          <w:rFonts w:asciiTheme="majorHAnsi" w:hAnsiTheme="majorHAnsi" w:cstheme="majorHAnsi"/>
        </w:rPr>
        <w:t xml:space="preserve"> e prendere in considerazione </w:t>
      </w:r>
      <w:r w:rsidRPr="00B8683A">
        <w:rPr>
          <w:rFonts w:asciiTheme="majorHAnsi" w:hAnsiTheme="majorHAnsi" w:cstheme="majorHAnsi"/>
        </w:rPr>
        <w:t xml:space="preserve">le aspettative sociali di tutte le parti </w:t>
      </w:r>
      <w:r w:rsidR="003F377B" w:rsidRPr="00B8683A">
        <w:rPr>
          <w:rFonts w:asciiTheme="majorHAnsi" w:hAnsiTheme="majorHAnsi" w:cstheme="majorHAnsi"/>
        </w:rPr>
        <w:t>interessate</w:t>
      </w:r>
      <w:r w:rsidRPr="00B8683A">
        <w:rPr>
          <w:rFonts w:asciiTheme="majorHAnsi" w:hAnsiTheme="majorHAnsi" w:cstheme="majorHAnsi"/>
        </w:rPr>
        <w:t>. Il Gruppo si impegna a</w:t>
      </w:r>
      <w:r w:rsidR="003F377B" w:rsidRPr="00B8683A">
        <w:rPr>
          <w:rFonts w:asciiTheme="majorHAnsi" w:hAnsiTheme="majorHAnsi" w:cstheme="majorHAnsi"/>
        </w:rPr>
        <w:t>d</w:t>
      </w:r>
      <w:r w:rsidRPr="00B8683A">
        <w:rPr>
          <w:rFonts w:asciiTheme="majorHAnsi" w:hAnsiTheme="majorHAnsi" w:cstheme="majorHAnsi"/>
        </w:rPr>
        <w:t xml:space="preserve"> </w:t>
      </w:r>
      <w:r w:rsidR="00ED7AF2">
        <w:rPr>
          <w:rFonts w:asciiTheme="majorHAnsi" w:hAnsiTheme="majorHAnsi" w:cstheme="majorHAnsi"/>
        </w:rPr>
        <w:t>organizzare</w:t>
      </w:r>
      <w:r w:rsidR="003F377B" w:rsidRPr="00B8683A">
        <w:rPr>
          <w:rFonts w:asciiTheme="majorHAnsi" w:hAnsiTheme="majorHAnsi" w:cstheme="majorHAnsi"/>
        </w:rPr>
        <w:t xml:space="preserve"> </w:t>
      </w:r>
      <w:r w:rsidR="00C80230" w:rsidRPr="00B8683A">
        <w:rPr>
          <w:rFonts w:asciiTheme="majorHAnsi" w:hAnsiTheme="majorHAnsi" w:cstheme="majorHAnsi"/>
        </w:rPr>
        <w:t>sistematica</w:t>
      </w:r>
      <w:r w:rsidR="003F377B" w:rsidRPr="00B8683A">
        <w:rPr>
          <w:rFonts w:asciiTheme="majorHAnsi" w:hAnsiTheme="majorHAnsi" w:cstheme="majorHAnsi"/>
        </w:rPr>
        <w:t>mente</w:t>
      </w:r>
      <w:r w:rsidRPr="00B8683A">
        <w:rPr>
          <w:rFonts w:asciiTheme="majorHAnsi" w:hAnsiTheme="majorHAnsi" w:cstheme="majorHAnsi"/>
        </w:rPr>
        <w:t>,</w:t>
      </w:r>
      <w:r w:rsidRPr="00FE24D0">
        <w:rPr>
          <w:rFonts w:asciiTheme="majorHAnsi" w:hAnsiTheme="majorHAnsi" w:cstheme="majorHAnsi"/>
        </w:rPr>
        <w:t xml:space="preserve"> </w:t>
      </w:r>
      <w:r w:rsidR="003F377B" w:rsidRPr="00FE24D0">
        <w:rPr>
          <w:rFonts w:asciiTheme="majorHAnsi" w:hAnsiTheme="majorHAnsi" w:cstheme="majorHAnsi"/>
        </w:rPr>
        <w:t>ovunqu</w:t>
      </w:r>
      <w:r w:rsidRPr="00FE24D0">
        <w:rPr>
          <w:rFonts w:asciiTheme="majorHAnsi" w:hAnsiTheme="majorHAnsi" w:cstheme="majorHAnsi"/>
        </w:rPr>
        <w:t xml:space="preserve">e nel mondo </w:t>
      </w:r>
      <w:r w:rsidR="003F377B" w:rsidRPr="00FE24D0">
        <w:rPr>
          <w:rFonts w:asciiTheme="majorHAnsi" w:hAnsiTheme="majorHAnsi" w:cstheme="majorHAnsi"/>
        </w:rPr>
        <w:t xml:space="preserve">e </w:t>
      </w:r>
      <w:r w:rsidRPr="00FE24D0">
        <w:rPr>
          <w:rFonts w:asciiTheme="majorHAnsi" w:hAnsiTheme="majorHAnsi" w:cstheme="majorHAnsi"/>
        </w:rPr>
        <w:t>nel rispetto delle normative nazionali, iniziativ</w:t>
      </w:r>
      <w:r w:rsidR="003F377B" w:rsidRPr="00FE24D0">
        <w:rPr>
          <w:rFonts w:asciiTheme="majorHAnsi" w:hAnsiTheme="majorHAnsi" w:cstheme="majorHAnsi"/>
        </w:rPr>
        <w:t>e</w:t>
      </w:r>
      <w:r w:rsidRPr="00FE24D0">
        <w:rPr>
          <w:rFonts w:asciiTheme="majorHAnsi" w:hAnsiTheme="majorHAnsi" w:cstheme="majorHAnsi"/>
        </w:rPr>
        <w:t xml:space="preserve"> di dialogo e con</w:t>
      </w:r>
      <w:r w:rsidR="003F377B" w:rsidRPr="00FE24D0">
        <w:rPr>
          <w:rFonts w:asciiTheme="majorHAnsi" w:hAnsiTheme="majorHAnsi" w:cstheme="majorHAnsi"/>
        </w:rPr>
        <w:t>certa</w:t>
      </w:r>
      <w:r w:rsidRPr="00FE24D0">
        <w:rPr>
          <w:rFonts w:asciiTheme="majorHAnsi" w:hAnsiTheme="majorHAnsi" w:cstheme="majorHAnsi"/>
        </w:rPr>
        <w:t>zione, trasparent</w:t>
      </w:r>
      <w:r w:rsidR="003F377B" w:rsidRPr="00FE24D0">
        <w:rPr>
          <w:rFonts w:asciiTheme="majorHAnsi" w:hAnsiTheme="majorHAnsi" w:cstheme="majorHAnsi"/>
        </w:rPr>
        <w:t>i</w:t>
      </w:r>
      <w:r w:rsidRPr="00FE24D0">
        <w:rPr>
          <w:rFonts w:asciiTheme="majorHAnsi" w:hAnsiTheme="majorHAnsi" w:cstheme="majorHAnsi"/>
        </w:rPr>
        <w:t xml:space="preserve"> e </w:t>
      </w:r>
      <w:r w:rsidR="00C80230">
        <w:rPr>
          <w:rFonts w:asciiTheme="majorHAnsi" w:hAnsiTheme="majorHAnsi" w:cstheme="majorHAnsi"/>
        </w:rPr>
        <w:t xml:space="preserve">contraddittorie, </w:t>
      </w:r>
      <w:r w:rsidR="001C5CCA" w:rsidRPr="00FE24D0">
        <w:rPr>
          <w:rFonts w:asciiTheme="majorHAnsi" w:hAnsiTheme="majorHAnsi" w:cstheme="majorHAnsi"/>
        </w:rPr>
        <w:t>su</w:t>
      </w:r>
      <w:r w:rsidRPr="00FE24D0">
        <w:rPr>
          <w:rFonts w:asciiTheme="majorHAnsi" w:hAnsiTheme="majorHAnsi" w:cstheme="majorHAnsi"/>
        </w:rPr>
        <w:t xml:space="preserve"> ogni nuovo progetto. </w:t>
      </w:r>
    </w:p>
    <w:p w:rsidR="00643C86" w:rsidRPr="00FE24D0" w:rsidRDefault="00643C86" w:rsidP="0091387E">
      <w:pPr>
        <w:spacing w:after="0" w:line="24" w:lineRule="atLeast"/>
        <w:jc w:val="both"/>
        <w:rPr>
          <w:rFonts w:asciiTheme="majorHAnsi" w:hAnsiTheme="majorHAnsi" w:cstheme="majorHAnsi"/>
        </w:rPr>
      </w:pPr>
    </w:p>
    <w:p w:rsidR="0091387E" w:rsidRPr="00FE24D0" w:rsidRDefault="0091387E" w:rsidP="0091387E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 xml:space="preserve">All’interno, i firmatari vogliono fare del dialogo tra i dirigenti e </w:t>
      </w:r>
      <w:r w:rsidR="001C5CCA" w:rsidRPr="00FE24D0">
        <w:rPr>
          <w:rFonts w:asciiTheme="majorHAnsi" w:hAnsiTheme="majorHAnsi" w:cstheme="majorHAnsi"/>
        </w:rPr>
        <w:t>i</w:t>
      </w:r>
      <w:r w:rsidRPr="00FE24D0">
        <w:rPr>
          <w:rFonts w:asciiTheme="majorHAnsi" w:hAnsiTheme="majorHAnsi" w:cstheme="majorHAnsi"/>
        </w:rPr>
        <w:t xml:space="preserve"> loro </w:t>
      </w:r>
      <w:r w:rsidR="003F377B" w:rsidRPr="00FE24D0">
        <w:rPr>
          <w:rFonts w:asciiTheme="majorHAnsi" w:hAnsiTheme="majorHAnsi" w:cstheme="majorHAnsi"/>
        </w:rPr>
        <w:t xml:space="preserve">collaboratori </w:t>
      </w:r>
      <w:r w:rsidRPr="00FE24D0">
        <w:rPr>
          <w:rFonts w:asciiTheme="majorHAnsi" w:hAnsiTheme="majorHAnsi" w:cstheme="majorHAnsi"/>
        </w:rPr>
        <w:t>un</w:t>
      </w:r>
      <w:r w:rsidR="003F377B" w:rsidRPr="00FE24D0">
        <w:rPr>
          <w:rFonts w:asciiTheme="majorHAnsi" w:hAnsiTheme="majorHAnsi" w:cstheme="majorHAnsi"/>
        </w:rPr>
        <w:t>o</w:t>
      </w:r>
      <w:r w:rsidRPr="00FE24D0">
        <w:rPr>
          <w:rFonts w:asciiTheme="majorHAnsi" w:hAnsiTheme="majorHAnsi" w:cstheme="majorHAnsi"/>
        </w:rPr>
        <w:t xml:space="preserve"> </w:t>
      </w:r>
      <w:r w:rsidR="003F377B" w:rsidRPr="00FE24D0">
        <w:rPr>
          <w:rFonts w:asciiTheme="majorHAnsi" w:hAnsiTheme="majorHAnsi" w:cstheme="majorHAnsi"/>
        </w:rPr>
        <w:t>strumento per</w:t>
      </w:r>
      <w:r w:rsidRPr="00FE24D0">
        <w:rPr>
          <w:rFonts w:asciiTheme="majorHAnsi" w:hAnsiTheme="majorHAnsi" w:cstheme="majorHAnsi"/>
        </w:rPr>
        <w:t xml:space="preserve"> agevolare la condivisione di informazioni e il coinvolgimento dei </w:t>
      </w:r>
      <w:r w:rsidR="001A157B">
        <w:rPr>
          <w:rFonts w:asciiTheme="majorHAnsi" w:hAnsiTheme="majorHAnsi" w:cstheme="majorHAnsi"/>
        </w:rPr>
        <w:t>lavoratori</w:t>
      </w:r>
      <w:r w:rsidRPr="00FE24D0">
        <w:rPr>
          <w:rFonts w:asciiTheme="majorHAnsi" w:hAnsiTheme="majorHAnsi" w:cstheme="majorHAnsi"/>
        </w:rPr>
        <w:t xml:space="preserve"> nel</w:t>
      </w:r>
      <w:r w:rsidR="00C80230">
        <w:rPr>
          <w:rFonts w:asciiTheme="majorHAnsi" w:hAnsiTheme="majorHAnsi" w:cstheme="majorHAnsi"/>
        </w:rPr>
        <w:t xml:space="preserve">l’evoluzione </w:t>
      </w:r>
      <w:r w:rsidRPr="00FE24D0">
        <w:rPr>
          <w:rFonts w:asciiTheme="majorHAnsi" w:hAnsiTheme="majorHAnsi" w:cstheme="majorHAnsi"/>
        </w:rPr>
        <w:t>e nello sviluppo della loro azienda e del Gruppo.</w:t>
      </w:r>
    </w:p>
    <w:p w:rsidR="004D1A59" w:rsidRPr="00FE24D0" w:rsidRDefault="00AC548F" w:rsidP="0091387E">
      <w:pPr>
        <w:pStyle w:val="CM4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sz w:val="22"/>
        </w:rPr>
        <w:t>O</w:t>
      </w:r>
      <w:r w:rsidR="004D1A59" w:rsidRPr="00FE24D0">
        <w:rPr>
          <w:rFonts w:asciiTheme="majorHAnsi" w:eastAsiaTheme="minorHAnsi" w:hAnsiTheme="majorHAnsi" w:cstheme="majorHAnsi"/>
          <w:sz w:val="22"/>
        </w:rPr>
        <w:t xml:space="preserve">gni dipendente </w:t>
      </w:r>
      <w:r w:rsidRPr="00FE24D0">
        <w:rPr>
          <w:rFonts w:asciiTheme="majorHAnsi" w:eastAsiaTheme="minorHAnsi" w:hAnsiTheme="majorHAnsi" w:cstheme="majorHAnsi"/>
          <w:sz w:val="22"/>
        </w:rPr>
        <w:t xml:space="preserve">del Gruppo EDF </w:t>
      </w:r>
      <w:r w:rsidR="004D1A59" w:rsidRPr="00FE24D0">
        <w:rPr>
          <w:rFonts w:asciiTheme="majorHAnsi" w:eastAsiaTheme="minorHAnsi" w:hAnsiTheme="majorHAnsi" w:cstheme="majorHAnsi"/>
          <w:sz w:val="22"/>
        </w:rPr>
        <w:t xml:space="preserve">ha il diritto di </w:t>
      </w:r>
      <w:r w:rsidR="00C80230">
        <w:rPr>
          <w:rFonts w:asciiTheme="majorHAnsi" w:eastAsiaTheme="minorHAnsi" w:hAnsiTheme="majorHAnsi" w:cstheme="majorHAnsi"/>
          <w:sz w:val="22"/>
        </w:rPr>
        <w:t xml:space="preserve">discutere </w:t>
      </w:r>
      <w:r w:rsidR="004D1A59" w:rsidRPr="00FE24D0">
        <w:rPr>
          <w:rFonts w:asciiTheme="majorHAnsi" w:eastAsiaTheme="minorHAnsi" w:hAnsiTheme="majorHAnsi" w:cstheme="majorHAnsi"/>
          <w:sz w:val="22"/>
        </w:rPr>
        <w:t>con il proprio</w:t>
      </w:r>
      <w:r w:rsidR="00ED7AF2">
        <w:rPr>
          <w:rFonts w:asciiTheme="majorHAnsi" w:eastAsiaTheme="minorHAnsi" w:hAnsiTheme="majorHAnsi" w:cstheme="majorHAnsi"/>
          <w:sz w:val="22"/>
        </w:rPr>
        <w:t xml:space="preserve"> superiore</w:t>
      </w:r>
      <w:r w:rsidR="004D1A59" w:rsidRPr="00FE24D0">
        <w:rPr>
          <w:rFonts w:asciiTheme="majorHAnsi" w:eastAsiaTheme="minorHAnsi" w:hAnsiTheme="majorHAnsi" w:cstheme="majorHAnsi"/>
          <w:sz w:val="22"/>
        </w:rPr>
        <w:t xml:space="preserve"> gli elementi di valutazione </w:t>
      </w:r>
      <w:r w:rsidR="003F377B" w:rsidRPr="00FE24D0">
        <w:rPr>
          <w:rFonts w:asciiTheme="majorHAnsi" w:eastAsiaTheme="minorHAnsi" w:hAnsiTheme="majorHAnsi" w:cstheme="majorHAnsi"/>
          <w:sz w:val="22"/>
        </w:rPr>
        <w:t xml:space="preserve">attinenti </w:t>
      </w:r>
      <w:r w:rsidR="004D1A59" w:rsidRPr="00FE24D0">
        <w:rPr>
          <w:rFonts w:asciiTheme="majorHAnsi" w:eastAsiaTheme="minorHAnsi" w:hAnsiTheme="majorHAnsi" w:cstheme="majorHAnsi"/>
          <w:sz w:val="22"/>
        </w:rPr>
        <w:t>all</w:t>
      </w:r>
      <w:r w:rsidR="00C80230">
        <w:rPr>
          <w:rFonts w:asciiTheme="majorHAnsi" w:eastAsiaTheme="minorHAnsi" w:hAnsiTheme="majorHAnsi" w:cstheme="majorHAnsi"/>
          <w:sz w:val="22"/>
        </w:rPr>
        <w:t>e</w:t>
      </w:r>
      <w:r w:rsidR="004D1A59" w:rsidRPr="00FE24D0">
        <w:rPr>
          <w:rFonts w:asciiTheme="majorHAnsi" w:eastAsiaTheme="minorHAnsi" w:hAnsiTheme="majorHAnsi" w:cstheme="majorHAnsi"/>
          <w:sz w:val="22"/>
        </w:rPr>
        <w:t xml:space="preserve"> propri</w:t>
      </w:r>
      <w:r w:rsidR="00C80230">
        <w:rPr>
          <w:rFonts w:asciiTheme="majorHAnsi" w:eastAsiaTheme="minorHAnsi" w:hAnsiTheme="majorHAnsi" w:cstheme="majorHAnsi"/>
          <w:sz w:val="22"/>
        </w:rPr>
        <w:t>e</w:t>
      </w:r>
      <w:r w:rsidR="004D1A59" w:rsidRPr="00FE24D0">
        <w:rPr>
          <w:rFonts w:asciiTheme="majorHAnsi" w:eastAsiaTheme="minorHAnsi" w:hAnsiTheme="majorHAnsi" w:cstheme="majorHAnsi"/>
          <w:sz w:val="22"/>
        </w:rPr>
        <w:t xml:space="preserve"> realizzazion</w:t>
      </w:r>
      <w:r w:rsidR="00C80230">
        <w:rPr>
          <w:rFonts w:asciiTheme="majorHAnsi" w:eastAsiaTheme="minorHAnsi" w:hAnsiTheme="majorHAnsi" w:cstheme="majorHAnsi"/>
          <w:sz w:val="22"/>
        </w:rPr>
        <w:t>i</w:t>
      </w:r>
      <w:r w:rsidR="004D1A59" w:rsidRPr="00FE24D0">
        <w:rPr>
          <w:rFonts w:asciiTheme="majorHAnsi" w:eastAsiaTheme="minorHAnsi" w:hAnsiTheme="majorHAnsi" w:cstheme="majorHAnsi"/>
          <w:sz w:val="22"/>
        </w:rPr>
        <w:t xml:space="preserve"> professional</w:t>
      </w:r>
      <w:r w:rsidR="00C80230">
        <w:rPr>
          <w:rFonts w:asciiTheme="majorHAnsi" w:eastAsiaTheme="minorHAnsi" w:hAnsiTheme="majorHAnsi" w:cstheme="majorHAnsi"/>
          <w:sz w:val="22"/>
        </w:rPr>
        <w:t>i</w:t>
      </w:r>
      <w:r w:rsidR="004D1A59" w:rsidRPr="00FE24D0">
        <w:rPr>
          <w:rFonts w:asciiTheme="majorHAnsi" w:eastAsiaTheme="minorHAnsi" w:hAnsiTheme="majorHAnsi" w:cstheme="majorHAnsi"/>
          <w:sz w:val="22"/>
        </w:rPr>
        <w:t xml:space="preserve">, </w:t>
      </w:r>
      <w:r w:rsidR="00C80230">
        <w:rPr>
          <w:rFonts w:asciiTheme="majorHAnsi" w:eastAsiaTheme="minorHAnsi" w:hAnsiTheme="majorHAnsi" w:cstheme="majorHAnsi"/>
          <w:sz w:val="22"/>
        </w:rPr>
        <w:t xml:space="preserve">alla </w:t>
      </w:r>
      <w:r w:rsidR="00C341D8">
        <w:rPr>
          <w:rFonts w:asciiTheme="majorHAnsi" w:eastAsiaTheme="minorHAnsi" w:hAnsiTheme="majorHAnsi" w:cstheme="majorHAnsi"/>
          <w:sz w:val="22"/>
        </w:rPr>
        <w:t>propri</w:t>
      </w:r>
      <w:r w:rsidR="00C80230">
        <w:rPr>
          <w:rFonts w:asciiTheme="majorHAnsi" w:eastAsiaTheme="minorHAnsi" w:hAnsiTheme="majorHAnsi" w:cstheme="majorHAnsi"/>
          <w:sz w:val="22"/>
        </w:rPr>
        <w:t xml:space="preserve">a </w:t>
      </w:r>
      <w:r w:rsidR="004D1A59" w:rsidRPr="00FE24D0">
        <w:rPr>
          <w:rFonts w:asciiTheme="majorHAnsi" w:eastAsiaTheme="minorHAnsi" w:hAnsiTheme="majorHAnsi" w:cstheme="majorHAnsi"/>
          <w:sz w:val="22"/>
        </w:rPr>
        <w:t xml:space="preserve">formazione e </w:t>
      </w:r>
      <w:r w:rsidR="00C80230">
        <w:rPr>
          <w:rFonts w:asciiTheme="majorHAnsi" w:eastAsiaTheme="minorHAnsi" w:hAnsiTheme="majorHAnsi" w:cstheme="majorHAnsi"/>
          <w:sz w:val="22"/>
        </w:rPr>
        <w:t>avvenire professionale</w:t>
      </w:r>
      <w:r w:rsidR="004D1A59" w:rsidRPr="00FE24D0">
        <w:rPr>
          <w:rFonts w:asciiTheme="majorHAnsi" w:eastAsiaTheme="minorHAnsi" w:hAnsiTheme="majorHAnsi" w:cstheme="majorHAnsi"/>
          <w:sz w:val="22"/>
        </w:rPr>
        <w:t>.</w:t>
      </w:r>
    </w:p>
    <w:p w:rsidR="004D1A59" w:rsidRDefault="004D1A59" w:rsidP="00AD3816">
      <w:pPr>
        <w:pStyle w:val="Default"/>
        <w:spacing w:line="24" w:lineRule="atLeast"/>
        <w:jc w:val="both"/>
        <w:rPr>
          <w:rFonts w:asciiTheme="majorHAnsi" w:hAnsiTheme="majorHAnsi" w:cstheme="majorHAnsi"/>
        </w:rPr>
      </w:pPr>
    </w:p>
    <w:p w:rsidR="00977CB5" w:rsidRPr="00FE24D0" w:rsidRDefault="00977CB5" w:rsidP="00AD3816">
      <w:pPr>
        <w:pStyle w:val="Default"/>
        <w:spacing w:line="24" w:lineRule="atLeast"/>
        <w:jc w:val="both"/>
        <w:rPr>
          <w:rFonts w:asciiTheme="majorHAnsi" w:hAnsiTheme="majorHAnsi" w:cstheme="majorHAnsi"/>
        </w:rPr>
      </w:pPr>
    </w:p>
    <w:p w:rsidR="00D16E41" w:rsidRDefault="00D16E41" w:rsidP="00AD3816">
      <w:pPr>
        <w:pStyle w:val="CM22"/>
        <w:spacing w:line="24" w:lineRule="atLeast"/>
        <w:jc w:val="both"/>
        <w:rPr>
          <w:rFonts w:asciiTheme="majorHAnsi" w:eastAsiaTheme="minorHAnsi" w:hAnsiTheme="majorHAnsi" w:cstheme="majorHAnsi"/>
          <w:sz w:val="22"/>
        </w:rPr>
      </w:pPr>
      <w:r w:rsidRPr="00B8683A">
        <w:rPr>
          <w:rFonts w:asciiTheme="majorHAnsi" w:eastAsiaTheme="minorHAnsi" w:hAnsiTheme="majorHAnsi" w:cstheme="majorHAnsi"/>
          <w:sz w:val="22"/>
        </w:rPr>
        <w:lastRenderedPageBreak/>
        <w:t>L</w:t>
      </w:r>
      <w:r w:rsidR="003F377B" w:rsidRPr="00B8683A">
        <w:rPr>
          <w:rFonts w:asciiTheme="majorHAnsi" w:eastAsiaTheme="minorHAnsi" w:hAnsiTheme="majorHAnsi" w:cstheme="majorHAnsi"/>
          <w:sz w:val="22"/>
        </w:rPr>
        <w:t xml:space="preserve">o strumento </w:t>
      </w:r>
      <w:r w:rsidRPr="00B8683A">
        <w:rPr>
          <w:rFonts w:asciiTheme="majorHAnsi" w:eastAsiaTheme="minorHAnsi" w:hAnsiTheme="majorHAnsi" w:cstheme="majorHAnsi"/>
          <w:sz w:val="22"/>
        </w:rPr>
        <w:t>pr</w:t>
      </w:r>
      <w:r w:rsidR="003F377B" w:rsidRPr="00B8683A">
        <w:rPr>
          <w:rFonts w:asciiTheme="majorHAnsi" w:eastAsiaTheme="minorHAnsi" w:hAnsiTheme="majorHAnsi" w:cstheme="majorHAnsi"/>
          <w:sz w:val="22"/>
        </w:rPr>
        <w:t>ivilegiato d</w:t>
      </w:r>
      <w:r w:rsidR="00267CB9">
        <w:rPr>
          <w:rFonts w:asciiTheme="majorHAnsi" w:eastAsiaTheme="minorHAnsi" w:hAnsiTheme="majorHAnsi" w:cstheme="majorHAnsi"/>
          <w:sz w:val="22"/>
        </w:rPr>
        <w:t>i</w:t>
      </w:r>
      <w:r w:rsidR="00C80230"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385FAB">
        <w:rPr>
          <w:rFonts w:asciiTheme="majorHAnsi" w:eastAsiaTheme="minorHAnsi" w:hAnsiTheme="majorHAnsi" w:cstheme="majorHAnsi"/>
          <w:sz w:val="22"/>
        </w:rPr>
        <w:t xml:space="preserve">gestione </w:t>
      </w:r>
      <w:r w:rsidR="00721E64" w:rsidRPr="00B8683A">
        <w:rPr>
          <w:rFonts w:asciiTheme="majorHAnsi" w:eastAsiaTheme="minorHAnsi" w:hAnsiTheme="majorHAnsi" w:cstheme="majorHAnsi"/>
          <w:sz w:val="22"/>
        </w:rPr>
        <w:t>delle problematiche</w:t>
      </w:r>
      <w:r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C80230" w:rsidRPr="00B8683A">
        <w:rPr>
          <w:rFonts w:asciiTheme="majorHAnsi" w:eastAsiaTheme="minorHAnsi" w:hAnsiTheme="majorHAnsi" w:cstheme="majorHAnsi"/>
          <w:sz w:val="22"/>
        </w:rPr>
        <w:t xml:space="preserve">inerenti </w:t>
      </w:r>
      <w:r w:rsidRPr="00B8683A">
        <w:rPr>
          <w:rFonts w:asciiTheme="majorHAnsi" w:eastAsiaTheme="minorHAnsi" w:hAnsiTheme="majorHAnsi" w:cstheme="majorHAnsi"/>
          <w:sz w:val="22"/>
        </w:rPr>
        <w:t>alla p</w:t>
      </w:r>
      <w:r w:rsidR="003F377B" w:rsidRPr="00B8683A">
        <w:rPr>
          <w:rFonts w:asciiTheme="majorHAnsi" w:eastAsiaTheme="minorHAnsi" w:hAnsiTheme="majorHAnsi" w:cstheme="majorHAnsi"/>
          <w:sz w:val="22"/>
        </w:rPr>
        <w:t xml:space="preserve">erformance </w:t>
      </w:r>
      <w:r w:rsidRPr="00B8683A">
        <w:rPr>
          <w:rFonts w:asciiTheme="majorHAnsi" w:eastAsiaTheme="minorHAnsi" w:hAnsiTheme="majorHAnsi" w:cstheme="majorHAnsi"/>
          <w:sz w:val="22"/>
        </w:rPr>
        <w:t>economica del Gruppo e all</w:t>
      </w:r>
      <w:r w:rsidR="00721E64" w:rsidRPr="00B8683A">
        <w:rPr>
          <w:rFonts w:asciiTheme="majorHAnsi" w:eastAsiaTheme="minorHAnsi" w:hAnsiTheme="majorHAnsi" w:cstheme="majorHAnsi"/>
          <w:sz w:val="22"/>
        </w:rPr>
        <w:t>e</w:t>
      </w:r>
      <w:r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C80230" w:rsidRPr="00B8683A">
        <w:rPr>
          <w:rFonts w:asciiTheme="majorHAnsi" w:eastAsiaTheme="minorHAnsi" w:hAnsiTheme="majorHAnsi" w:cstheme="majorHAnsi"/>
          <w:sz w:val="22"/>
        </w:rPr>
        <w:t xml:space="preserve">condizioni di lavoro dei lavoratori </w:t>
      </w:r>
      <w:r w:rsidRPr="00B8683A">
        <w:rPr>
          <w:rFonts w:asciiTheme="majorHAnsi" w:eastAsiaTheme="minorHAnsi" w:hAnsiTheme="majorHAnsi" w:cstheme="majorHAnsi"/>
          <w:sz w:val="22"/>
        </w:rPr>
        <w:t xml:space="preserve">è </w:t>
      </w:r>
      <w:r w:rsidR="00A5101B" w:rsidRPr="00B8683A">
        <w:rPr>
          <w:rFonts w:asciiTheme="majorHAnsi" w:eastAsiaTheme="minorHAnsi" w:hAnsiTheme="majorHAnsi" w:cstheme="majorHAnsi"/>
          <w:sz w:val="22"/>
        </w:rPr>
        <w:t>costituito da</w:t>
      </w:r>
      <w:r w:rsidRPr="00B8683A">
        <w:rPr>
          <w:rFonts w:asciiTheme="majorHAnsi" w:eastAsiaTheme="minorHAnsi" w:hAnsiTheme="majorHAnsi" w:cstheme="majorHAnsi"/>
          <w:sz w:val="22"/>
        </w:rPr>
        <w:t xml:space="preserve">l dialogo </w:t>
      </w:r>
      <w:r w:rsidR="00A5101B" w:rsidRPr="00B8683A">
        <w:rPr>
          <w:rFonts w:asciiTheme="majorHAnsi" w:eastAsiaTheme="minorHAnsi" w:hAnsiTheme="majorHAnsi" w:cstheme="majorHAnsi"/>
          <w:sz w:val="22"/>
        </w:rPr>
        <w:t xml:space="preserve">e dalla contrattazione collettiva </w:t>
      </w:r>
      <w:r w:rsidR="00721E64" w:rsidRPr="00B8683A">
        <w:rPr>
          <w:rFonts w:asciiTheme="majorHAnsi" w:eastAsiaTheme="minorHAnsi" w:hAnsiTheme="majorHAnsi" w:cstheme="majorHAnsi"/>
          <w:sz w:val="22"/>
        </w:rPr>
        <w:t>fond</w:t>
      </w:r>
      <w:r w:rsidRPr="00B8683A">
        <w:rPr>
          <w:rFonts w:asciiTheme="majorHAnsi" w:eastAsiaTheme="minorHAnsi" w:hAnsiTheme="majorHAnsi" w:cstheme="majorHAnsi"/>
          <w:sz w:val="22"/>
        </w:rPr>
        <w:t>at</w:t>
      </w:r>
      <w:r w:rsidR="00A5101B" w:rsidRPr="00B8683A">
        <w:rPr>
          <w:rFonts w:asciiTheme="majorHAnsi" w:eastAsiaTheme="minorHAnsi" w:hAnsiTheme="majorHAnsi" w:cstheme="majorHAnsi"/>
          <w:sz w:val="22"/>
        </w:rPr>
        <w:t>i</w:t>
      </w:r>
      <w:r w:rsidRPr="00B8683A">
        <w:rPr>
          <w:rFonts w:asciiTheme="majorHAnsi" w:eastAsiaTheme="minorHAnsi" w:hAnsiTheme="majorHAnsi" w:cstheme="majorHAnsi"/>
          <w:sz w:val="22"/>
        </w:rPr>
        <w:t xml:space="preserve"> sulla fiducia tra datori di lavoro</w:t>
      </w:r>
      <w:r w:rsidR="00427490" w:rsidRPr="00B8683A">
        <w:rPr>
          <w:rFonts w:asciiTheme="majorHAnsi" w:eastAsiaTheme="minorHAnsi" w:hAnsiTheme="majorHAnsi" w:cstheme="majorHAnsi"/>
          <w:sz w:val="22"/>
        </w:rPr>
        <w:t xml:space="preserve"> e sindacati/</w:t>
      </w:r>
      <w:r w:rsidRPr="00B8683A">
        <w:rPr>
          <w:rFonts w:asciiTheme="majorHAnsi" w:eastAsiaTheme="minorHAnsi" w:hAnsiTheme="majorHAnsi" w:cstheme="majorHAnsi"/>
          <w:sz w:val="22"/>
        </w:rPr>
        <w:t>rappresentanti de</w:t>
      </w:r>
      <w:r w:rsidR="00A5101B" w:rsidRPr="00B8683A">
        <w:rPr>
          <w:rFonts w:asciiTheme="majorHAnsi" w:eastAsiaTheme="minorHAnsi" w:hAnsiTheme="majorHAnsi" w:cstheme="majorHAnsi"/>
          <w:sz w:val="22"/>
        </w:rPr>
        <w:t>i lavoratori</w:t>
      </w:r>
      <w:r w:rsidRPr="00B8683A">
        <w:rPr>
          <w:rFonts w:asciiTheme="majorHAnsi" w:eastAsiaTheme="minorHAnsi" w:hAnsiTheme="majorHAnsi" w:cstheme="majorHAnsi"/>
          <w:sz w:val="22"/>
        </w:rPr>
        <w:t>.</w:t>
      </w:r>
    </w:p>
    <w:p w:rsidR="0071708A" w:rsidRPr="0071708A" w:rsidRDefault="0071708A" w:rsidP="0071708A">
      <w:pPr>
        <w:pStyle w:val="Default"/>
      </w:pPr>
    </w:p>
    <w:p w:rsidR="004D1A59" w:rsidRPr="00B8683A" w:rsidRDefault="004D1A59" w:rsidP="00AD3816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Il Gruppo EDF si impegna a rispettare </w:t>
      </w:r>
      <w:r w:rsidR="00721E64" w:rsidRPr="00B8683A">
        <w:rPr>
          <w:rFonts w:asciiTheme="majorHAnsi" w:eastAsiaTheme="minorHAnsi" w:hAnsiTheme="majorHAnsi" w:cstheme="majorHAnsi"/>
          <w:sz w:val="22"/>
        </w:rPr>
        <w:t xml:space="preserve">e proteggere </w:t>
      </w:r>
      <w:r w:rsidRPr="00B8683A">
        <w:rPr>
          <w:rFonts w:asciiTheme="majorHAnsi" w:eastAsiaTheme="minorHAnsi" w:hAnsiTheme="majorHAnsi" w:cstheme="majorHAnsi"/>
          <w:sz w:val="22"/>
        </w:rPr>
        <w:t xml:space="preserve">l'autonomia e l’indipendenza delle organizzazioni sindacali, </w:t>
      </w:r>
      <w:r w:rsidR="00721E64" w:rsidRPr="00B8683A">
        <w:rPr>
          <w:rFonts w:asciiTheme="majorHAnsi" w:eastAsiaTheme="minorHAnsi" w:hAnsiTheme="majorHAnsi" w:cstheme="majorHAnsi"/>
          <w:sz w:val="22"/>
        </w:rPr>
        <w:t>nel rispetto del</w:t>
      </w:r>
      <w:r w:rsidRPr="00B8683A">
        <w:rPr>
          <w:rFonts w:asciiTheme="majorHAnsi" w:eastAsiaTheme="minorHAnsi" w:hAnsiTheme="majorHAnsi" w:cstheme="majorHAnsi"/>
          <w:sz w:val="22"/>
        </w:rPr>
        <w:t xml:space="preserve">le leggi e </w:t>
      </w:r>
      <w:r w:rsidR="00721E64" w:rsidRPr="00B8683A">
        <w:rPr>
          <w:rFonts w:asciiTheme="majorHAnsi" w:eastAsiaTheme="minorHAnsi" w:hAnsiTheme="majorHAnsi" w:cstheme="majorHAnsi"/>
          <w:sz w:val="22"/>
        </w:rPr>
        <w:t>dei regolamenti</w:t>
      </w:r>
      <w:r w:rsidRPr="00B8683A">
        <w:rPr>
          <w:rFonts w:asciiTheme="majorHAnsi" w:eastAsiaTheme="minorHAnsi" w:hAnsiTheme="majorHAnsi" w:cstheme="majorHAnsi"/>
          <w:sz w:val="22"/>
        </w:rPr>
        <w:t xml:space="preserve"> vigenti</w:t>
      </w:r>
      <w:r w:rsidR="00721E64" w:rsidRPr="00B8683A">
        <w:rPr>
          <w:rFonts w:asciiTheme="majorHAnsi" w:eastAsiaTheme="minorHAnsi" w:hAnsiTheme="majorHAnsi" w:cstheme="majorHAnsi"/>
          <w:sz w:val="22"/>
        </w:rPr>
        <w:t>, e</w:t>
      </w:r>
      <w:r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721E64" w:rsidRPr="00B8683A">
        <w:rPr>
          <w:rFonts w:asciiTheme="majorHAnsi" w:eastAsiaTheme="minorHAnsi" w:hAnsiTheme="majorHAnsi" w:cstheme="majorHAnsi"/>
          <w:sz w:val="22"/>
        </w:rPr>
        <w:t>r</w:t>
      </w:r>
      <w:r w:rsidRPr="00B8683A">
        <w:rPr>
          <w:rFonts w:asciiTheme="majorHAnsi" w:eastAsiaTheme="minorHAnsi" w:hAnsiTheme="majorHAnsi" w:cstheme="majorHAnsi"/>
          <w:sz w:val="22"/>
        </w:rPr>
        <w:t>iconosce come interlocutori e partner</w:t>
      </w:r>
      <w:r w:rsidR="00721E64" w:rsidRPr="00B8683A">
        <w:rPr>
          <w:rFonts w:asciiTheme="majorHAnsi" w:eastAsiaTheme="minorHAnsi" w:hAnsiTheme="majorHAnsi" w:cstheme="majorHAnsi"/>
          <w:sz w:val="22"/>
        </w:rPr>
        <w:t xml:space="preserve"> le organizzazioni sindacali </w:t>
      </w:r>
      <w:r w:rsidR="00A5101B" w:rsidRPr="00B8683A">
        <w:rPr>
          <w:rFonts w:asciiTheme="majorHAnsi" w:eastAsiaTheme="minorHAnsi" w:hAnsiTheme="majorHAnsi" w:cstheme="majorHAnsi"/>
          <w:sz w:val="22"/>
        </w:rPr>
        <w:t>rap</w:t>
      </w:r>
      <w:r w:rsidR="009A6409" w:rsidRPr="00B8683A">
        <w:rPr>
          <w:rFonts w:asciiTheme="majorHAnsi" w:eastAsiaTheme="minorHAnsi" w:hAnsiTheme="majorHAnsi" w:cstheme="majorHAnsi"/>
          <w:sz w:val="22"/>
        </w:rPr>
        <w:t>present</w:t>
      </w:r>
      <w:r w:rsidR="00A5101B" w:rsidRPr="00B8683A">
        <w:rPr>
          <w:rFonts w:asciiTheme="majorHAnsi" w:eastAsiaTheme="minorHAnsi" w:hAnsiTheme="majorHAnsi" w:cstheme="majorHAnsi"/>
          <w:sz w:val="22"/>
        </w:rPr>
        <w:t>ative</w:t>
      </w:r>
      <w:r w:rsidR="00721E64"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A5101B" w:rsidRPr="00B8683A">
        <w:rPr>
          <w:rFonts w:asciiTheme="majorHAnsi" w:eastAsiaTheme="minorHAnsi" w:hAnsiTheme="majorHAnsi" w:cstheme="majorHAnsi"/>
          <w:sz w:val="22"/>
        </w:rPr>
        <w:t>nell’</w:t>
      </w:r>
      <w:r w:rsidR="00721E64" w:rsidRPr="00B8683A">
        <w:rPr>
          <w:rFonts w:asciiTheme="majorHAnsi" w:eastAsiaTheme="minorHAnsi" w:hAnsiTheme="majorHAnsi" w:cstheme="majorHAnsi"/>
          <w:sz w:val="22"/>
        </w:rPr>
        <w:t>azienda</w:t>
      </w:r>
      <w:r w:rsidRPr="00B8683A">
        <w:rPr>
          <w:rFonts w:asciiTheme="majorHAnsi" w:eastAsiaTheme="minorHAnsi" w:hAnsiTheme="majorHAnsi" w:cstheme="majorHAnsi"/>
          <w:sz w:val="22"/>
        </w:rPr>
        <w:t>.</w:t>
      </w:r>
    </w:p>
    <w:p w:rsidR="00323840" w:rsidRPr="00B8683A" w:rsidRDefault="00427490" w:rsidP="00323840">
      <w:pPr>
        <w:pStyle w:val="CM23"/>
        <w:spacing w:line="24" w:lineRule="atLeast"/>
        <w:jc w:val="both"/>
        <w:rPr>
          <w:b/>
          <w:lang w:eastAsia="en-US"/>
        </w:rPr>
      </w:pP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Il Gruppo </w:t>
      </w:r>
      <w:r w:rsidR="00721E64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EDF </w:t>
      </w:r>
      <w:r w:rsidR="00A5101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rispetta </w:t>
      </w:r>
      <w:r w:rsidR="00721E64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una rigorosa neutralità </w:t>
      </w:r>
      <w:r w:rsidR="00A5101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riguardo alla scelta </w:t>
      </w:r>
      <w:r w:rsidR="00721E64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de</w:t>
      </w:r>
      <w:r w:rsidR="009A640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i </w:t>
      </w:r>
      <w:r w:rsidR="001A157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lavoratori</w:t>
      </w:r>
      <w:r w:rsidR="00721E64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="009A640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di iscriversi</w:t>
      </w:r>
      <w:r w:rsidR="00721E64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o no </w:t>
      </w:r>
      <w:r w:rsidR="009A640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a</w:t>
      </w:r>
      <w:r w:rsidR="00721E64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un s</w:t>
      </w:r>
      <w:r w:rsidR="009A640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i</w:t>
      </w:r>
      <w:r w:rsidR="00721E64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nd</w:t>
      </w:r>
      <w:r w:rsidR="009A640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a</w:t>
      </w:r>
      <w:r w:rsidR="00721E64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cat</w:t>
      </w:r>
      <w:r w:rsidR="009A640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o</w:t>
      </w:r>
      <w:r w:rsidR="00A5101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e</w:t>
      </w:r>
      <w:r w:rsidR="00721E64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, </w:t>
      </w:r>
      <w:r w:rsidR="00A5101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se del caso, a</w:t>
      </w:r>
      <w:r w:rsidR="009A640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lla</w:t>
      </w:r>
      <w:r w:rsidR="00721E64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="009A640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scelta del </w:t>
      </w:r>
      <w:r w:rsidR="00721E64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s</w:t>
      </w:r>
      <w:r w:rsidR="009A640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i</w:t>
      </w:r>
      <w:r w:rsidR="00721E64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nd</w:t>
      </w:r>
      <w:r w:rsidR="009A640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a</w:t>
      </w:r>
      <w:r w:rsidR="00721E64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cat</w:t>
      </w:r>
      <w:r w:rsidR="009A640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o da cui</w:t>
      </w:r>
      <w:r w:rsidR="00721E64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="009A640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essi desiderano farsi rappresentare.</w:t>
      </w:r>
    </w:p>
    <w:p w:rsidR="0071708A" w:rsidRDefault="0071708A" w:rsidP="00721E64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</w:p>
    <w:p w:rsidR="00323840" w:rsidRPr="00B8683A" w:rsidRDefault="00323840" w:rsidP="00721E64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I lavoratori non saranno discriminati a causa della loro appartenenza e/o attività sindacale.</w:t>
      </w:r>
    </w:p>
    <w:p w:rsidR="00721E64" w:rsidRPr="00B8683A" w:rsidRDefault="00427490" w:rsidP="00721E64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I</w:t>
      </w:r>
      <w:r w:rsidR="009A640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rappresentanti dei </w:t>
      </w:r>
      <w:r w:rsidR="001A157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lavoratori</w:t>
      </w:r>
      <w:r w:rsidR="009A640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usufruiranno di</w:t>
      </w:r>
      <w:r w:rsidR="00385FAB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prerogative</w:t>
      </w:r>
      <w:r w:rsidR="009A640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per poter </w:t>
      </w:r>
      <w:r w:rsidR="00A5101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espletare </w:t>
      </w:r>
      <w:r w:rsidR="009A640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le </w:t>
      </w:r>
      <w:r w:rsidR="00A5101B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proprie </w:t>
      </w:r>
      <w:r w:rsidR="009A640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funzioni.</w:t>
      </w:r>
    </w:p>
    <w:p w:rsidR="004D1A59" w:rsidRPr="00B8683A" w:rsidRDefault="004D1A59" w:rsidP="00AD3816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684038" w:rsidRPr="00FE24D0" w:rsidRDefault="00043A47" w:rsidP="00043A47">
      <w:pPr>
        <w:spacing w:after="0" w:line="24" w:lineRule="atLeast"/>
        <w:jc w:val="both"/>
        <w:rPr>
          <w:rFonts w:asciiTheme="majorHAnsi" w:hAnsiTheme="majorHAnsi" w:cstheme="majorHAnsi"/>
          <w:b/>
        </w:rPr>
      </w:pPr>
      <w:r w:rsidRPr="00B8683A">
        <w:rPr>
          <w:rFonts w:asciiTheme="majorHAnsi" w:hAnsiTheme="majorHAnsi" w:cstheme="majorHAnsi"/>
        </w:rPr>
        <w:t xml:space="preserve">Questo dialogo </w:t>
      </w:r>
      <w:r w:rsidR="00A5101B" w:rsidRPr="00B8683A">
        <w:rPr>
          <w:rFonts w:asciiTheme="majorHAnsi" w:hAnsiTheme="majorHAnsi" w:cstheme="majorHAnsi"/>
        </w:rPr>
        <w:t xml:space="preserve">potrà avvenire </w:t>
      </w:r>
      <w:r w:rsidR="009A6409" w:rsidRPr="00B8683A">
        <w:rPr>
          <w:rFonts w:asciiTheme="majorHAnsi" w:hAnsiTheme="majorHAnsi" w:cstheme="majorHAnsi"/>
        </w:rPr>
        <w:t>sol</w:t>
      </w:r>
      <w:r w:rsidR="00A5101B" w:rsidRPr="00B8683A">
        <w:rPr>
          <w:rFonts w:asciiTheme="majorHAnsi" w:hAnsiTheme="majorHAnsi" w:cstheme="majorHAnsi"/>
        </w:rPr>
        <w:t>tanto tramite un att</w:t>
      </w:r>
      <w:r w:rsidR="00E655C0">
        <w:rPr>
          <w:rFonts w:asciiTheme="majorHAnsi" w:hAnsiTheme="majorHAnsi" w:cstheme="majorHAnsi"/>
        </w:rPr>
        <w:t>ivo</w:t>
      </w:r>
      <w:r w:rsidR="00A5101B" w:rsidRPr="00B8683A">
        <w:rPr>
          <w:rFonts w:asciiTheme="majorHAnsi" w:hAnsiTheme="majorHAnsi" w:cstheme="majorHAnsi"/>
        </w:rPr>
        <w:t xml:space="preserve"> </w:t>
      </w:r>
      <w:r w:rsidRPr="00B8683A">
        <w:rPr>
          <w:rFonts w:asciiTheme="majorHAnsi" w:hAnsiTheme="majorHAnsi" w:cstheme="majorHAnsi"/>
        </w:rPr>
        <w:t xml:space="preserve">ascolto </w:t>
      </w:r>
      <w:r w:rsidR="009A6409" w:rsidRPr="00B8683A">
        <w:rPr>
          <w:rFonts w:asciiTheme="majorHAnsi" w:hAnsiTheme="majorHAnsi" w:cstheme="majorHAnsi"/>
        </w:rPr>
        <w:t xml:space="preserve">prestato </w:t>
      </w:r>
      <w:r w:rsidRPr="00B8683A">
        <w:rPr>
          <w:rFonts w:asciiTheme="majorHAnsi" w:hAnsiTheme="majorHAnsi" w:cstheme="majorHAnsi"/>
        </w:rPr>
        <w:t>da</w:t>
      </w:r>
      <w:r w:rsidR="009A6409" w:rsidRPr="00B8683A">
        <w:rPr>
          <w:rFonts w:asciiTheme="majorHAnsi" w:hAnsiTheme="majorHAnsi" w:cstheme="majorHAnsi"/>
        </w:rPr>
        <w:t>l</w:t>
      </w:r>
      <w:r w:rsidRPr="00B8683A">
        <w:rPr>
          <w:rFonts w:asciiTheme="majorHAnsi" w:hAnsiTheme="majorHAnsi" w:cstheme="majorHAnsi"/>
        </w:rPr>
        <w:t xml:space="preserve"> Gruppo EDF </w:t>
      </w:r>
      <w:r w:rsidR="009A6409" w:rsidRPr="00B8683A">
        <w:rPr>
          <w:rFonts w:asciiTheme="majorHAnsi" w:hAnsiTheme="majorHAnsi" w:cstheme="majorHAnsi"/>
        </w:rPr>
        <w:t>a</w:t>
      </w:r>
      <w:r w:rsidRPr="00B8683A">
        <w:rPr>
          <w:rFonts w:asciiTheme="majorHAnsi" w:hAnsiTheme="majorHAnsi" w:cstheme="majorHAnsi"/>
        </w:rPr>
        <w:t xml:space="preserve">i </w:t>
      </w:r>
      <w:r w:rsidR="009A6409" w:rsidRPr="00B8683A">
        <w:rPr>
          <w:rFonts w:asciiTheme="majorHAnsi" w:hAnsiTheme="majorHAnsi" w:cstheme="majorHAnsi"/>
        </w:rPr>
        <w:t>propr</w:t>
      </w:r>
      <w:r w:rsidRPr="00B8683A">
        <w:rPr>
          <w:rFonts w:asciiTheme="majorHAnsi" w:hAnsiTheme="majorHAnsi" w:cstheme="majorHAnsi"/>
        </w:rPr>
        <w:t xml:space="preserve">i </w:t>
      </w:r>
      <w:r w:rsidR="001A157B" w:rsidRPr="00B8683A">
        <w:rPr>
          <w:rFonts w:asciiTheme="majorHAnsi" w:hAnsiTheme="majorHAnsi" w:cstheme="majorHAnsi"/>
        </w:rPr>
        <w:t>lavoratori</w:t>
      </w:r>
      <w:r w:rsidRPr="00B8683A">
        <w:rPr>
          <w:rFonts w:asciiTheme="majorHAnsi" w:hAnsiTheme="majorHAnsi" w:cstheme="majorHAnsi"/>
        </w:rPr>
        <w:t xml:space="preserve">, </w:t>
      </w:r>
      <w:r w:rsidR="009A6409" w:rsidRPr="00B8683A">
        <w:rPr>
          <w:rFonts w:asciiTheme="majorHAnsi" w:hAnsiTheme="majorHAnsi" w:cstheme="majorHAnsi"/>
        </w:rPr>
        <w:t>a</w:t>
      </w:r>
      <w:r w:rsidRPr="00B8683A">
        <w:rPr>
          <w:rFonts w:asciiTheme="majorHAnsi" w:hAnsiTheme="majorHAnsi" w:cstheme="majorHAnsi"/>
        </w:rPr>
        <w:t xml:space="preserve">i clienti e, più in generale, </w:t>
      </w:r>
      <w:r w:rsidR="00A5101B" w:rsidRPr="00B8683A">
        <w:rPr>
          <w:rFonts w:asciiTheme="majorHAnsi" w:hAnsiTheme="majorHAnsi" w:cstheme="majorHAnsi"/>
        </w:rPr>
        <w:t>a</w:t>
      </w:r>
      <w:r w:rsidR="00557110" w:rsidRPr="00B8683A">
        <w:rPr>
          <w:rFonts w:asciiTheme="majorHAnsi" w:hAnsiTheme="majorHAnsi" w:cstheme="majorHAnsi"/>
        </w:rPr>
        <w:t>lle parti interessate</w:t>
      </w:r>
      <w:r w:rsidRPr="00B8683A">
        <w:rPr>
          <w:rFonts w:asciiTheme="majorHAnsi" w:hAnsiTheme="majorHAnsi" w:cstheme="majorHAnsi"/>
        </w:rPr>
        <w:t>.</w:t>
      </w:r>
      <w:r w:rsidRPr="00B8683A">
        <w:rPr>
          <w:rFonts w:asciiTheme="majorHAnsi" w:hAnsiTheme="majorHAnsi" w:cstheme="majorHAnsi"/>
          <w:b/>
        </w:rPr>
        <w:t xml:space="preserve"> </w:t>
      </w:r>
      <w:r w:rsidR="00A5101B" w:rsidRPr="00B8683A">
        <w:rPr>
          <w:rFonts w:asciiTheme="majorHAnsi" w:hAnsiTheme="majorHAnsi" w:cstheme="majorHAnsi"/>
        </w:rPr>
        <w:t>Pertanto,</w:t>
      </w:r>
      <w:r w:rsidR="00A5101B" w:rsidRPr="00B8683A">
        <w:rPr>
          <w:rFonts w:asciiTheme="majorHAnsi" w:hAnsiTheme="majorHAnsi" w:cstheme="majorHAnsi"/>
          <w:b/>
        </w:rPr>
        <w:t xml:space="preserve"> </w:t>
      </w:r>
      <w:r w:rsidR="00A5101B" w:rsidRPr="00B8683A">
        <w:rPr>
          <w:rFonts w:asciiTheme="majorHAnsi" w:hAnsiTheme="majorHAnsi" w:cstheme="majorHAnsi"/>
        </w:rPr>
        <w:t>i</w:t>
      </w:r>
      <w:r w:rsidRPr="00B8683A">
        <w:rPr>
          <w:rFonts w:asciiTheme="majorHAnsi" w:hAnsiTheme="majorHAnsi" w:cstheme="majorHAnsi"/>
        </w:rPr>
        <w:t xml:space="preserve">l Gruppo EDF </w:t>
      </w:r>
      <w:r w:rsidR="009A6409" w:rsidRPr="00B8683A">
        <w:rPr>
          <w:rFonts w:asciiTheme="majorHAnsi" w:hAnsiTheme="majorHAnsi" w:cstheme="majorHAnsi"/>
        </w:rPr>
        <w:t>dedic</w:t>
      </w:r>
      <w:r w:rsidRPr="00B8683A">
        <w:rPr>
          <w:rFonts w:asciiTheme="majorHAnsi" w:hAnsiTheme="majorHAnsi" w:cstheme="majorHAnsi"/>
        </w:rPr>
        <w:t>a particolare</w:t>
      </w:r>
      <w:r w:rsidRPr="00FE24D0">
        <w:rPr>
          <w:rFonts w:asciiTheme="majorHAnsi" w:hAnsiTheme="majorHAnsi" w:cstheme="majorHAnsi"/>
        </w:rPr>
        <w:t xml:space="preserve"> attenzione al</w:t>
      </w:r>
      <w:r w:rsidR="00A5101B">
        <w:rPr>
          <w:rFonts w:asciiTheme="majorHAnsi" w:hAnsiTheme="majorHAnsi" w:cstheme="majorHAnsi"/>
        </w:rPr>
        <w:t xml:space="preserve">l’impegno </w:t>
      </w:r>
      <w:r w:rsidRPr="00FE24D0">
        <w:rPr>
          <w:rFonts w:asciiTheme="majorHAnsi" w:hAnsiTheme="majorHAnsi" w:cstheme="majorHAnsi"/>
        </w:rPr>
        <w:t xml:space="preserve">dei </w:t>
      </w:r>
      <w:r w:rsidR="00A5101B">
        <w:rPr>
          <w:rFonts w:asciiTheme="majorHAnsi" w:hAnsiTheme="majorHAnsi" w:cstheme="majorHAnsi"/>
        </w:rPr>
        <w:t xml:space="preserve">suoi dipendenti </w:t>
      </w:r>
      <w:r w:rsidRPr="00FE24D0">
        <w:rPr>
          <w:rFonts w:asciiTheme="majorHAnsi" w:hAnsiTheme="majorHAnsi" w:cstheme="majorHAnsi"/>
        </w:rPr>
        <w:t xml:space="preserve">e ne </w:t>
      </w:r>
      <w:r w:rsidR="009A6409" w:rsidRPr="00FE24D0">
        <w:rPr>
          <w:rFonts w:asciiTheme="majorHAnsi" w:hAnsiTheme="majorHAnsi" w:cstheme="majorHAnsi"/>
        </w:rPr>
        <w:t xml:space="preserve">verifica periodicamente </w:t>
      </w:r>
      <w:r w:rsidR="00557110">
        <w:rPr>
          <w:rFonts w:asciiTheme="majorHAnsi" w:hAnsiTheme="majorHAnsi" w:cstheme="majorHAnsi"/>
        </w:rPr>
        <w:t>il livello</w:t>
      </w:r>
      <w:r w:rsidRPr="00FE24D0">
        <w:rPr>
          <w:rFonts w:asciiTheme="majorHAnsi" w:hAnsiTheme="majorHAnsi" w:cstheme="majorHAnsi"/>
        </w:rPr>
        <w:t xml:space="preserve">. </w:t>
      </w:r>
      <w:r w:rsidR="00A5101B">
        <w:rPr>
          <w:rFonts w:asciiTheme="majorHAnsi" w:hAnsiTheme="majorHAnsi" w:cstheme="majorHAnsi"/>
        </w:rPr>
        <w:t>Interessat</w:t>
      </w:r>
      <w:r w:rsidR="00427490">
        <w:rPr>
          <w:rFonts w:asciiTheme="majorHAnsi" w:hAnsiTheme="majorHAnsi" w:cstheme="majorHAnsi"/>
        </w:rPr>
        <w:t>o</w:t>
      </w:r>
      <w:r w:rsidR="00A5101B">
        <w:rPr>
          <w:rFonts w:asciiTheme="majorHAnsi" w:hAnsiTheme="majorHAnsi" w:cstheme="majorHAnsi"/>
        </w:rPr>
        <w:t xml:space="preserve"> a </w:t>
      </w:r>
      <w:r w:rsidRPr="00FE24D0">
        <w:rPr>
          <w:rFonts w:asciiTheme="majorHAnsi" w:hAnsiTheme="majorHAnsi" w:cstheme="majorHAnsi"/>
        </w:rPr>
        <w:t xml:space="preserve">fornire </w:t>
      </w:r>
      <w:r w:rsidR="00A5101B">
        <w:rPr>
          <w:rFonts w:asciiTheme="majorHAnsi" w:hAnsiTheme="majorHAnsi" w:cstheme="majorHAnsi"/>
        </w:rPr>
        <w:t>un’</w:t>
      </w:r>
      <w:r w:rsidR="00F16B34" w:rsidRPr="00FE24D0">
        <w:rPr>
          <w:rFonts w:asciiTheme="majorHAnsi" w:hAnsiTheme="majorHAnsi" w:cstheme="majorHAnsi"/>
        </w:rPr>
        <w:t xml:space="preserve">eccellente </w:t>
      </w:r>
      <w:r w:rsidR="00A5101B">
        <w:rPr>
          <w:rFonts w:asciiTheme="majorHAnsi" w:hAnsiTheme="majorHAnsi" w:cstheme="majorHAnsi"/>
        </w:rPr>
        <w:t xml:space="preserve">qualità di </w:t>
      </w:r>
      <w:r w:rsidR="00A5101B" w:rsidRPr="00FE24D0">
        <w:rPr>
          <w:rFonts w:asciiTheme="majorHAnsi" w:hAnsiTheme="majorHAnsi" w:cstheme="majorHAnsi"/>
        </w:rPr>
        <w:t>servizi</w:t>
      </w:r>
      <w:r w:rsidR="00A5101B">
        <w:rPr>
          <w:rFonts w:asciiTheme="majorHAnsi" w:hAnsiTheme="majorHAnsi" w:cstheme="majorHAnsi"/>
        </w:rPr>
        <w:t xml:space="preserve">, </w:t>
      </w:r>
      <w:r w:rsidR="00427490">
        <w:rPr>
          <w:rFonts w:asciiTheme="majorHAnsi" w:hAnsiTheme="majorHAnsi" w:cstheme="majorHAnsi"/>
        </w:rPr>
        <w:t xml:space="preserve">il Gruppo </w:t>
      </w:r>
      <w:r w:rsidR="00A5101B">
        <w:rPr>
          <w:rFonts w:asciiTheme="majorHAnsi" w:hAnsiTheme="majorHAnsi" w:cstheme="majorHAnsi"/>
        </w:rPr>
        <w:t xml:space="preserve">EDF </w:t>
      </w:r>
      <w:r w:rsidR="00F16B34" w:rsidRPr="00FE24D0">
        <w:rPr>
          <w:rFonts w:asciiTheme="majorHAnsi" w:hAnsiTheme="majorHAnsi" w:cstheme="majorHAnsi"/>
        </w:rPr>
        <w:t>misura</w:t>
      </w:r>
      <w:r w:rsidRPr="00FE24D0">
        <w:rPr>
          <w:rFonts w:asciiTheme="majorHAnsi" w:hAnsiTheme="majorHAnsi" w:cstheme="majorHAnsi"/>
        </w:rPr>
        <w:t xml:space="preserve"> ogni anno la soddisfazione de</w:t>
      </w:r>
      <w:r w:rsidR="00F16B34" w:rsidRPr="00FE24D0">
        <w:rPr>
          <w:rFonts w:asciiTheme="majorHAnsi" w:hAnsiTheme="majorHAnsi" w:cstheme="majorHAnsi"/>
        </w:rPr>
        <w:t xml:space="preserve">lla </w:t>
      </w:r>
      <w:r w:rsidRPr="00FE24D0">
        <w:rPr>
          <w:rFonts w:asciiTheme="majorHAnsi" w:hAnsiTheme="majorHAnsi" w:cstheme="majorHAnsi"/>
        </w:rPr>
        <w:t>client</w:t>
      </w:r>
      <w:r w:rsidR="00F16B34" w:rsidRPr="00FE24D0">
        <w:rPr>
          <w:rFonts w:asciiTheme="majorHAnsi" w:hAnsiTheme="majorHAnsi" w:cstheme="majorHAnsi"/>
        </w:rPr>
        <w:t>ela</w:t>
      </w:r>
      <w:r w:rsidRPr="00FE24D0">
        <w:rPr>
          <w:rFonts w:asciiTheme="majorHAnsi" w:hAnsiTheme="majorHAnsi" w:cstheme="majorHAnsi"/>
        </w:rPr>
        <w:t>.</w:t>
      </w:r>
    </w:p>
    <w:p w:rsidR="008D2ABA" w:rsidRPr="00FE24D0" w:rsidRDefault="008D2ABA" w:rsidP="00AD3816">
      <w:pPr>
        <w:spacing w:after="0" w:line="24" w:lineRule="atLeast"/>
        <w:rPr>
          <w:rFonts w:asciiTheme="majorHAnsi" w:hAnsiTheme="majorHAnsi" w:cstheme="majorHAnsi"/>
        </w:rPr>
      </w:pPr>
    </w:p>
    <w:p w:rsidR="00724990" w:rsidRPr="00FE24D0" w:rsidRDefault="00724990" w:rsidP="00AD3816">
      <w:pPr>
        <w:spacing w:after="0" w:line="24" w:lineRule="atLeast"/>
        <w:rPr>
          <w:rFonts w:asciiTheme="majorHAnsi" w:hAnsiTheme="majorHAnsi" w:cstheme="majorHAnsi"/>
          <w:b/>
        </w:rPr>
      </w:pPr>
      <w:r w:rsidRPr="00FE24D0">
        <w:br w:type="page"/>
      </w:r>
    </w:p>
    <w:p w:rsidR="00ED6A6C" w:rsidRPr="00FE24D0" w:rsidRDefault="003E033A" w:rsidP="00AD3816">
      <w:pPr>
        <w:pStyle w:val="NormalWeb"/>
        <w:kinsoku w:val="0"/>
        <w:overflowPunct w:val="0"/>
        <w:spacing w:before="0" w:beforeAutospacing="0" w:after="0" w:afterAutospacing="0" w:line="24" w:lineRule="atLeast"/>
        <w:jc w:val="center"/>
        <w:textAlignment w:val="baseline"/>
        <w:rPr>
          <w:rFonts w:asciiTheme="majorHAnsi" w:eastAsia="SimSun" w:hAnsiTheme="majorHAnsi" w:cstheme="majorHAnsi"/>
          <w:b/>
          <w:bCs/>
          <w:caps/>
          <w:color w:val="1F4E79" w:themeColor="accent1" w:themeShade="80"/>
          <w:kern w:val="24"/>
          <w:sz w:val="32"/>
          <w:szCs w:val="32"/>
        </w:rPr>
      </w:pPr>
      <w:r w:rsidRPr="00FE24D0">
        <w:rPr>
          <w:rFonts w:asciiTheme="majorHAnsi" w:hAnsiTheme="majorHAnsi" w:cstheme="majorHAnsi"/>
          <w:b/>
          <w:caps/>
          <w:color w:val="1F4E79" w:themeColor="accent1" w:themeShade="80"/>
          <w:kern w:val="24"/>
          <w:sz w:val="32"/>
        </w:rPr>
        <w:lastRenderedPageBreak/>
        <w:t>Sostegno all</w:t>
      </w:r>
      <w:r w:rsidR="00F16B34" w:rsidRPr="00FE24D0">
        <w:rPr>
          <w:rFonts w:asciiTheme="majorHAnsi" w:hAnsiTheme="majorHAnsi" w:cstheme="majorHAnsi"/>
          <w:b/>
          <w:caps/>
          <w:color w:val="1F4E79" w:themeColor="accent1" w:themeShade="80"/>
          <w:kern w:val="24"/>
          <w:sz w:val="32"/>
        </w:rPr>
        <w:t>E</w:t>
      </w:r>
      <w:r w:rsidRPr="00FE24D0">
        <w:rPr>
          <w:rFonts w:asciiTheme="majorHAnsi" w:hAnsiTheme="majorHAnsi" w:cstheme="majorHAnsi"/>
          <w:b/>
          <w:caps/>
          <w:color w:val="1F4E79" w:themeColor="accent1" w:themeShade="80"/>
          <w:kern w:val="24"/>
          <w:sz w:val="32"/>
        </w:rPr>
        <w:t xml:space="preserve"> popolazion</w:t>
      </w:r>
      <w:r w:rsidR="00F16B34" w:rsidRPr="00FE24D0">
        <w:rPr>
          <w:rFonts w:asciiTheme="majorHAnsi" w:hAnsiTheme="majorHAnsi" w:cstheme="majorHAnsi"/>
          <w:b/>
          <w:caps/>
          <w:color w:val="1F4E79" w:themeColor="accent1" w:themeShade="80"/>
          <w:kern w:val="24"/>
          <w:sz w:val="32"/>
        </w:rPr>
        <w:t>I</w:t>
      </w:r>
    </w:p>
    <w:p w:rsidR="003E033A" w:rsidRPr="00FE24D0" w:rsidRDefault="003E033A" w:rsidP="00AD3816">
      <w:pPr>
        <w:pStyle w:val="NormalWeb"/>
        <w:kinsoku w:val="0"/>
        <w:overflowPunct w:val="0"/>
        <w:spacing w:before="0" w:beforeAutospacing="0" w:after="0" w:afterAutospacing="0" w:line="24" w:lineRule="atLeast"/>
        <w:jc w:val="center"/>
        <w:textAlignment w:val="baseline"/>
        <w:rPr>
          <w:rFonts w:asciiTheme="majorHAnsi" w:eastAsia="SimSun" w:hAnsiTheme="majorHAnsi" w:cstheme="majorHAnsi"/>
          <w:b/>
          <w:bCs/>
          <w:caps/>
          <w:color w:val="1F4E79" w:themeColor="accent1" w:themeShade="80"/>
          <w:kern w:val="24"/>
          <w:sz w:val="32"/>
          <w:szCs w:val="32"/>
        </w:rPr>
      </w:pPr>
      <w:r w:rsidRPr="00FE24D0">
        <w:rPr>
          <w:rFonts w:asciiTheme="majorHAnsi" w:hAnsiTheme="majorHAnsi" w:cstheme="majorHAnsi"/>
          <w:b/>
          <w:caps/>
          <w:color w:val="1F4E79" w:themeColor="accent1" w:themeShade="80"/>
          <w:kern w:val="24"/>
          <w:sz w:val="32"/>
        </w:rPr>
        <w:t>e impatto sui territori</w:t>
      </w:r>
    </w:p>
    <w:p w:rsidR="008D2ABA" w:rsidRPr="00FE24D0" w:rsidRDefault="008D2ABA" w:rsidP="00AD3816">
      <w:pPr>
        <w:spacing w:after="0" w:line="24" w:lineRule="atLeast"/>
        <w:rPr>
          <w:rFonts w:asciiTheme="majorHAnsi" w:hAnsiTheme="majorHAnsi" w:cstheme="majorHAnsi"/>
          <w:color w:val="0070C0"/>
        </w:rPr>
      </w:pPr>
    </w:p>
    <w:p w:rsidR="006F1808" w:rsidRPr="00FE24D0" w:rsidRDefault="006F1808" w:rsidP="00AD3816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C45911" w:themeColor="accent2" w:themeShade="BF"/>
          <w:kern w:val="24"/>
          <w:sz w:val="24"/>
          <w:szCs w:val="24"/>
        </w:rPr>
      </w:pPr>
      <w:r w:rsidRPr="00FE24D0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1</w:t>
      </w:r>
      <w:r w:rsidR="005D54B0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3</w:t>
      </w:r>
      <w:r w:rsidRPr="00FE24D0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- </w:t>
      </w:r>
      <w:r w:rsidR="001F4690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Essere un </w:t>
      </w:r>
      <w:r w:rsidR="00373804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attore</w:t>
      </w:r>
      <w:r w:rsidR="001F4690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 xml:space="preserve">impegnato nello sviluppo economico e sociale </w:t>
      </w:r>
      <w:r w:rsidR="00373804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dei</w:t>
      </w:r>
      <w:r w:rsidR="001F4690">
        <w:rPr>
          <w:rFonts w:asciiTheme="majorHAnsi" w:hAnsiTheme="majorHAnsi" w:cstheme="majorHAnsi"/>
          <w:b/>
          <w:color w:val="C45911" w:themeColor="accent2" w:themeShade="BF"/>
          <w:kern w:val="24"/>
          <w:sz w:val="24"/>
        </w:rPr>
        <w:t>territori</w:t>
      </w:r>
    </w:p>
    <w:p w:rsidR="0091387E" w:rsidRPr="00FE24D0" w:rsidRDefault="0091387E" w:rsidP="00AD3816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FFA02F"/>
          <w:kern w:val="24"/>
          <w:sz w:val="24"/>
          <w:szCs w:val="24"/>
        </w:rPr>
      </w:pPr>
    </w:p>
    <w:p w:rsidR="001378EA" w:rsidRPr="00FE24D0" w:rsidRDefault="001378EA" w:rsidP="00F020D3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b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b/>
          <w:sz w:val="22"/>
        </w:rPr>
        <w:t xml:space="preserve">Il Gruppo EDF </w:t>
      </w:r>
      <w:r w:rsidR="001F4690">
        <w:rPr>
          <w:rFonts w:asciiTheme="majorHAnsi" w:eastAsiaTheme="minorHAnsi" w:hAnsiTheme="majorHAnsi" w:cstheme="majorHAnsi"/>
          <w:b/>
          <w:sz w:val="22"/>
        </w:rPr>
        <w:t xml:space="preserve">si inserisce </w:t>
      </w:r>
      <w:r w:rsidRPr="00FE24D0">
        <w:rPr>
          <w:rFonts w:asciiTheme="majorHAnsi" w:eastAsiaTheme="minorHAnsi" w:hAnsiTheme="majorHAnsi" w:cstheme="majorHAnsi"/>
          <w:b/>
          <w:sz w:val="22"/>
        </w:rPr>
        <w:t xml:space="preserve">nel </w:t>
      </w:r>
      <w:r w:rsidR="001F4690">
        <w:rPr>
          <w:rFonts w:asciiTheme="majorHAnsi" w:eastAsiaTheme="minorHAnsi" w:hAnsiTheme="majorHAnsi" w:cstheme="majorHAnsi"/>
          <w:b/>
          <w:sz w:val="22"/>
        </w:rPr>
        <w:t xml:space="preserve">miglior </w:t>
      </w:r>
      <w:r w:rsidRPr="00FE24D0">
        <w:rPr>
          <w:rFonts w:asciiTheme="majorHAnsi" w:eastAsiaTheme="minorHAnsi" w:hAnsiTheme="majorHAnsi" w:cstheme="majorHAnsi"/>
          <w:b/>
          <w:sz w:val="22"/>
        </w:rPr>
        <w:t>mod</w:t>
      </w:r>
      <w:r w:rsidR="007F0E7E" w:rsidRPr="00FE24D0">
        <w:rPr>
          <w:rFonts w:asciiTheme="majorHAnsi" w:eastAsiaTheme="minorHAnsi" w:hAnsiTheme="majorHAnsi" w:cstheme="majorHAnsi"/>
          <w:b/>
          <w:sz w:val="22"/>
        </w:rPr>
        <w:t xml:space="preserve">o </w:t>
      </w:r>
      <w:r w:rsidR="00AC548F" w:rsidRPr="00FE24D0">
        <w:rPr>
          <w:rFonts w:asciiTheme="majorHAnsi" w:eastAsiaTheme="minorHAnsi" w:hAnsiTheme="majorHAnsi" w:cstheme="majorHAnsi"/>
          <w:b/>
          <w:sz w:val="22"/>
        </w:rPr>
        <w:t xml:space="preserve">possibile </w:t>
      </w:r>
      <w:r w:rsidR="001F4690">
        <w:rPr>
          <w:rFonts w:asciiTheme="majorHAnsi" w:eastAsiaTheme="minorHAnsi" w:hAnsiTheme="majorHAnsi" w:cstheme="majorHAnsi"/>
          <w:b/>
          <w:sz w:val="22"/>
        </w:rPr>
        <w:t xml:space="preserve">nei </w:t>
      </w:r>
      <w:r w:rsidRPr="00FE24D0">
        <w:rPr>
          <w:rFonts w:asciiTheme="majorHAnsi" w:eastAsiaTheme="minorHAnsi" w:hAnsiTheme="majorHAnsi" w:cstheme="majorHAnsi"/>
          <w:b/>
          <w:sz w:val="22"/>
        </w:rPr>
        <w:t xml:space="preserve">territori e </w:t>
      </w:r>
      <w:r w:rsidR="007D6659">
        <w:rPr>
          <w:rFonts w:asciiTheme="majorHAnsi" w:eastAsiaTheme="minorHAnsi" w:hAnsiTheme="majorHAnsi" w:cstheme="majorHAnsi"/>
          <w:b/>
          <w:sz w:val="22"/>
        </w:rPr>
        <w:t xml:space="preserve">presso le </w:t>
      </w:r>
      <w:r w:rsidRPr="00FE24D0">
        <w:rPr>
          <w:rFonts w:asciiTheme="majorHAnsi" w:eastAsiaTheme="minorHAnsi" w:hAnsiTheme="majorHAnsi" w:cstheme="majorHAnsi"/>
          <w:b/>
          <w:sz w:val="22"/>
        </w:rPr>
        <w:t xml:space="preserve">comunità in cui </w:t>
      </w:r>
      <w:r w:rsidR="00CE476B">
        <w:rPr>
          <w:rFonts w:asciiTheme="majorHAnsi" w:eastAsiaTheme="minorHAnsi" w:hAnsiTheme="majorHAnsi" w:cstheme="majorHAnsi"/>
          <w:b/>
          <w:sz w:val="22"/>
        </w:rPr>
        <w:t>è presente</w:t>
      </w:r>
      <w:r w:rsidR="007F0E7E" w:rsidRPr="00FE24D0">
        <w:rPr>
          <w:rFonts w:asciiTheme="majorHAnsi" w:eastAsiaTheme="minorHAnsi" w:hAnsiTheme="majorHAnsi" w:cstheme="majorHAnsi"/>
          <w:b/>
          <w:sz w:val="22"/>
        </w:rPr>
        <w:t>.</w:t>
      </w:r>
    </w:p>
    <w:p w:rsidR="00D70ED0" w:rsidRPr="00FE24D0" w:rsidRDefault="00D70ED0" w:rsidP="00F020D3">
      <w:pPr>
        <w:pStyle w:val="Default"/>
        <w:jc w:val="both"/>
      </w:pPr>
    </w:p>
    <w:p w:rsidR="00D62DEC" w:rsidRPr="00FE24D0" w:rsidRDefault="00300E6A" w:rsidP="00F020D3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sz w:val="22"/>
        </w:rPr>
        <w:t>I</w:t>
      </w:r>
      <w:r w:rsidR="00D62DEC" w:rsidRPr="00FE24D0">
        <w:rPr>
          <w:rFonts w:asciiTheme="majorHAnsi" w:eastAsiaTheme="minorHAnsi" w:hAnsiTheme="majorHAnsi" w:cstheme="majorHAnsi"/>
          <w:sz w:val="22"/>
        </w:rPr>
        <w:t xml:space="preserve"> firmatari sostengono</w:t>
      </w:r>
      <w:r w:rsidRPr="00FE24D0">
        <w:rPr>
          <w:rFonts w:asciiTheme="majorHAnsi" w:eastAsiaTheme="minorHAnsi" w:hAnsiTheme="majorHAnsi" w:cstheme="majorHAnsi"/>
          <w:sz w:val="22"/>
        </w:rPr>
        <w:t xml:space="preserve"> provvedimenti</w:t>
      </w:r>
      <w:r w:rsidR="00D62DEC"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="007D6659">
        <w:rPr>
          <w:rFonts w:asciiTheme="majorHAnsi" w:eastAsiaTheme="minorHAnsi" w:hAnsiTheme="majorHAnsi" w:cstheme="majorHAnsi"/>
          <w:sz w:val="22"/>
        </w:rPr>
        <w:t>a favore del</w:t>
      </w:r>
      <w:r w:rsidR="00D62DEC" w:rsidRPr="00FE24D0">
        <w:rPr>
          <w:rFonts w:asciiTheme="majorHAnsi" w:eastAsiaTheme="minorHAnsi" w:hAnsiTheme="majorHAnsi" w:cstheme="majorHAnsi"/>
          <w:sz w:val="22"/>
        </w:rPr>
        <w:t>la tutela dell’ambiente</w:t>
      </w:r>
      <w:r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e </w:t>
      </w:r>
      <w:r w:rsidR="007D6659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di </w:t>
      </w:r>
      <w:r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una </w:t>
      </w:r>
      <w:r w:rsidR="007D6659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giusta </w:t>
      </w:r>
      <w:r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>transizione verso un’economia sostenibile</w:t>
      </w:r>
      <w:r w:rsidR="007D6659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e socialmente responsabile</w:t>
      </w:r>
      <w:r w:rsidRPr="00FE24D0">
        <w:rPr>
          <w:rFonts w:asciiTheme="majorHAnsi" w:eastAsiaTheme="minorHAnsi" w:hAnsiTheme="majorHAnsi" w:cstheme="majorHAnsi"/>
          <w:sz w:val="22"/>
        </w:rPr>
        <w:t>.</w:t>
      </w:r>
    </w:p>
    <w:p w:rsidR="007D6659" w:rsidRDefault="007D6659" w:rsidP="00F020D3">
      <w:pPr>
        <w:pStyle w:val="Default"/>
        <w:spacing w:line="24" w:lineRule="atLeast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Il Gruppo evita di produrre rifiuti convenzionali e ne favorisce il riciclo e la valorizzazione.</w:t>
      </w:r>
    </w:p>
    <w:p w:rsidR="007D6659" w:rsidRDefault="007D6659" w:rsidP="00F020D3">
      <w:pPr>
        <w:pStyle w:val="Default"/>
        <w:spacing w:line="24" w:lineRule="atLeast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Esso contribuisce, inoltre, alla tutela e alla preservazione dell’ambiente tramite l’inserimento paesaggistico e la realizzazione di studi ambientali per le sue nuove opere.</w:t>
      </w:r>
    </w:p>
    <w:p w:rsidR="007D6659" w:rsidRDefault="007D6659" w:rsidP="00F020D3">
      <w:pPr>
        <w:pStyle w:val="Default"/>
        <w:spacing w:line="24" w:lineRule="atLeast"/>
        <w:jc w:val="both"/>
        <w:rPr>
          <w:rFonts w:asciiTheme="majorHAnsi" w:hAnsiTheme="majorHAnsi" w:cstheme="majorHAnsi"/>
          <w:sz w:val="22"/>
        </w:rPr>
      </w:pPr>
    </w:p>
    <w:p w:rsidR="00D70ED0" w:rsidRPr="00FE24D0" w:rsidRDefault="00D70ED0" w:rsidP="00F020D3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FE24D0">
        <w:rPr>
          <w:rFonts w:asciiTheme="majorHAnsi" w:hAnsiTheme="majorHAnsi" w:cstheme="majorHAnsi"/>
          <w:sz w:val="22"/>
        </w:rPr>
        <w:t xml:space="preserve">Il Gruppo </w:t>
      </w:r>
      <w:r w:rsidR="007D6659">
        <w:rPr>
          <w:rFonts w:asciiTheme="majorHAnsi" w:hAnsiTheme="majorHAnsi" w:cstheme="majorHAnsi"/>
          <w:sz w:val="22"/>
        </w:rPr>
        <w:t xml:space="preserve">EDF </w:t>
      </w:r>
      <w:r w:rsidRPr="00FE24D0">
        <w:rPr>
          <w:rFonts w:asciiTheme="majorHAnsi" w:hAnsiTheme="majorHAnsi" w:cstheme="majorHAnsi"/>
          <w:sz w:val="22"/>
        </w:rPr>
        <w:t>sviluppa gli u</w:t>
      </w:r>
      <w:r w:rsidR="00300E6A" w:rsidRPr="00FE24D0">
        <w:rPr>
          <w:rFonts w:asciiTheme="majorHAnsi" w:hAnsiTheme="majorHAnsi" w:cstheme="majorHAnsi"/>
          <w:sz w:val="22"/>
        </w:rPr>
        <w:t>t</w:t>
      </w:r>
      <w:r w:rsidRPr="00FE24D0">
        <w:rPr>
          <w:rFonts w:asciiTheme="majorHAnsi" w:hAnsiTheme="majorHAnsi" w:cstheme="majorHAnsi"/>
          <w:sz w:val="22"/>
        </w:rPr>
        <w:t>i</w:t>
      </w:r>
      <w:r w:rsidR="00300E6A" w:rsidRPr="00FE24D0">
        <w:rPr>
          <w:rFonts w:asciiTheme="majorHAnsi" w:hAnsiTheme="majorHAnsi" w:cstheme="majorHAnsi"/>
          <w:sz w:val="22"/>
        </w:rPr>
        <w:t>lizzi</w:t>
      </w:r>
      <w:r w:rsidRPr="00FE24D0">
        <w:rPr>
          <w:rFonts w:asciiTheme="majorHAnsi" w:hAnsiTheme="majorHAnsi" w:cstheme="majorHAnsi"/>
          <w:sz w:val="22"/>
        </w:rPr>
        <w:t xml:space="preserve"> elettrici a valle (edilizia, mobilità, industria, ecc.) e </w:t>
      </w:r>
      <w:r w:rsidR="00300E6A" w:rsidRPr="00FE24D0">
        <w:rPr>
          <w:rFonts w:asciiTheme="majorHAnsi" w:hAnsiTheme="majorHAnsi" w:cstheme="majorHAnsi"/>
          <w:sz w:val="22"/>
        </w:rPr>
        <w:t xml:space="preserve">innovative </w:t>
      </w:r>
      <w:r w:rsidR="007D6659" w:rsidRPr="00FE24D0">
        <w:rPr>
          <w:rFonts w:asciiTheme="majorHAnsi" w:hAnsiTheme="majorHAnsi" w:cstheme="majorHAnsi"/>
          <w:sz w:val="22"/>
        </w:rPr>
        <w:t xml:space="preserve">soluzioni </w:t>
      </w:r>
      <w:r w:rsidR="007D6659">
        <w:rPr>
          <w:rFonts w:asciiTheme="majorHAnsi" w:hAnsiTheme="majorHAnsi" w:cstheme="majorHAnsi"/>
          <w:sz w:val="22"/>
        </w:rPr>
        <w:t xml:space="preserve">di </w:t>
      </w:r>
      <w:r w:rsidRPr="00FE24D0">
        <w:rPr>
          <w:rFonts w:asciiTheme="majorHAnsi" w:hAnsiTheme="majorHAnsi" w:cstheme="majorHAnsi"/>
          <w:sz w:val="22"/>
        </w:rPr>
        <w:t>efficienza energetica</w:t>
      </w:r>
      <w:r w:rsidR="00300E6A" w:rsidRPr="00FE24D0">
        <w:rPr>
          <w:rFonts w:asciiTheme="majorHAnsi" w:hAnsiTheme="majorHAnsi" w:cstheme="majorHAnsi"/>
          <w:sz w:val="22"/>
        </w:rPr>
        <w:t>,</w:t>
      </w:r>
      <w:r w:rsidRPr="00FE24D0">
        <w:rPr>
          <w:rFonts w:asciiTheme="majorHAnsi" w:hAnsiTheme="majorHAnsi" w:cstheme="majorHAnsi"/>
          <w:sz w:val="22"/>
        </w:rPr>
        <w:t xml:space="preserve"> affinché ogni cliente possa </w:t>
      </w:r>
      <w:r w:rsidR="00300E6A" w:rsidRPr="00FE24D0">
        <w:rPr>
          <w:rFonts w:asciiTheme="majorHAnsi" w:hAnsiTheme="majorHAnsi" w:cstheme="majorHAnsi"/>
          <w:sz w:val="22"/>
        </w:rPr>
        <w:t>ottimizzare i propri consumi.</w:t>
      </w:r>
    </w:p>
    <w:p w:rsidR="007D6659" w:rsidRDefault="007D6659" w:rsidP="00F020D3">
      <w:pPr>
        <w:spacing w:after="0" w:line="24" w:lineRule="atLeast"/>
        <w:jc w:val="both"/>
        <w:rPr>
          <w:rFonts w:asciiTheme="majorHAnsi" w:hAnsiTheme="majorHAnsi" w:cstheme="majorHAnsi"/>
          <w:color w:val="0D0D0D" w:themeColor="text1" w:themeTint="F2"/>
        </w:rPr>
      </w:pPr>
    </w:p>
    <w:p w:rsidR="009A3F3D" w:rsidRPr="00FE24D0" w:rsidRDefault="00E6436A" w:rsidP="00F020D3">
      <w:pPr>
        <w:kinsoku w:val="0"/>
        <w:overflowPunct w:val="0"/>
        <w:spacing w:after="0" w:line="24" w:lineRule="atLeast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FE24D0">
        <w:rPr>
          <w:rFonts w:asciiTheme="majorHAnsi" w:hAnsiTheme="majorHAnsi" w:cstheme="majorHAnsi"/>
          <w:color w:val="000000"/>
        </w:rPr>
        <w:t xml:space="preserve">Il Gruppo </w:t>
      </w:r>
      <w:r w:rsidR="00AC548F" w:rsidRPr="00FE24D0">
        <w:rPr>
          <w:rFonts w:asciiTheme="majorHAnsi" w:hAnsiTheme="majorHAnsi" w:cstheme="majorHAnsi"/>
          <w:color w:val="000000"/>
        </w:rPr>
        <w:t>p</w:t>
      </w:r>
      <w:r w:rsidRPr="00FE24D0">
        <w:rPr>
          <w:rFonts w:asciiTheme="majorHAnsi" w:hAnsiTheme="majorHAnsi" w:cstheme="majorHAnsi"/>
          <w:color w:val="000000"/>
        </w:rPr>
        <w:t xml:space="preserve">romuove le nuove modalità di mobilità sostenibile per i veicoli della propria flotta e quelli del personale (car sharing, colonnine di ricarica, ecc.) e sviluppa soluzioni alternative per ridurre e ottimizzare gli spostamenti ricorrendo a </w:t>
      </w:r>
      <w:r w:rsidR="00484FBD">
        <w:rPr>
          <w:rFonts w:asciiTheme="majorHAnsi" w:hAnsiTheme="majorHAnsi" w:cstheme="majorHAnsi"/>
          <w:color w:val="000000"/>
        </w:rPr>
        <w:t>strumenti</w:t>
      </w:r>
      <w:r w:rsidR="007D6659">
        <w:rPr>
          <w:rFonts w:asciiTheme="majorHAnsi" w:hAnsiTheme="majorHAnsi" w:cstheme="majorHAnsi"/>
          <w:color w:val="000000"/>
        </w:rPr>
        <w:t xml:space="preserve"> </w:t>
      </w:r>
      <w:r w:rsidRPr="00FE24D0">
        <w:rPr>
          <w:rFonts w:asciiTheme="majorHAnsi" w:hAnsiTheme="majorHAnsi" w:cstheme="majorHAnsi"/>
          <w:color w:val="000000"/>
        </w:rPr>
        <w:t>collabora</w:t>
      </w:r>
      <w:r w:rsidR="007D6659">
        <w:rPr>
          <w:rFonts w:asciiTheme="majorHAnsi" w:hAnsiTheme="majorHAnsi" w:cstheme="majorHAnsi"/>
          <w:color w:val="000000"/>
        </w:rPr>
        <w:t>tivi</w:t>
      </w:r>
      <w:r w:rsidRPr="00FE24D0">
        <w:rPr>
          <w:rFonts w:asciiTheme="majorHAnsi" w:hAnsiTheme="majorHAnsi" w:cstheme="majorHAnsi"/>
          <w:color w:val="000000"/>
        </w:rPr>
        <w:t>, apparecchiature digitali, telelavoro, ecc.</w:t>
      </w:r>
    </w:p>
    <w:p w:rsidR="00534F84" w:rsidRPr="00FE24D0" w:rsidRDefault="00534F84" w:rsidP="00F020D3">
      <w:pPr>
        <w:pStyle w:val="Default"/>
        <w:jc w:val="both"/>
      </w:pPr>
    </w:p>
    <w:p w:rsidR="0028693F" w:rsidRPr="00FE24D0" w:rsidRDefault="009A3F3D" w:rsidP="0028693F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sz w:val="22"/>
        </w:rPr>
        <w:t xml:space="preserve">I firmatari ritengono che l'accesso all’energia sia un fattore </w:t>
      </w:r>
      <w:r w:rsidR="007D6659">
        <w:rPr>
          <w:rFonts w:asciiTheme="majorHAnsi" w:eastAsiaTheme="minorHAnsi" w:hAnsiTheme="majorHAnsi" w:cstheme="majorHAnsi"/>
          <w:sz w:val="22"/>
        </w:rPr>
        <w:t>cruciale</w:t>
      </w:r>
      <w:r w:rsidRPr="00FE24D0">
        <w:rPr>
          <w:rFonts w:asciiTheme="majorHAnsi" w:eastAsiaTheme="minorHAnsi" w:hAnsiTheme="majorHAnsi" w:cstheme="majorHAnsi"/>
          <w:sz w:val="22"/>
        </w:rPr>
        <w:t xml:space="preserve"> per lo sviluppo economico e sociale, nonché un fattore chiave per la lotta contro la povertà. Oltre un miliardo di persone non hanno ancora accesso all’elettricità. Il Gruppo EDF </w:t>
      </w:r>
      <w:r w:rsidR="00040B52" w:rsidRPr="00FE24D0">
        <w:rPr>
          <w:rFonts w:asciiTheme="majorHAnsi" w:eastAsiaTheme="minorHAnsi" w:hAnsiTheme="majorHAnsi" w:cstheme="majorHAnsi"/>
          <w:sz w:val="22"/>
        </w:rPr>
        <w:t xml:space="preserve">adotta </w:t>
      </w:r>
      <w:r w:rsidRPr="00FE24D0">
        <w:rPr>
          <w:rFonts w:asciiTheme="majorHAnsi" w:eastAsiaTheme="minorHAnsi" w:hAnsiTheme="majorHAnsi" w:cstheme="majorHAnsi"/>
          <w:sz w:val="22"/>
        </w:rPr>
        <w:t xml:space="preserve">iniziative atte a favorire, nei paesi e </w:t>
      </w:r>
      <w:r w:rsidR="00D838E8">
        <w:rPr>
          <w:rFonts w:asciiTheme="majorHAnsi" w:eastAsiaTheme="minorHAnsi" w:hAnsiTheme="majorHAnsi" w:cstheme="majorHAnsi"/>
          <w:sz w:val="22"/>
        </w:rPr>
        <w:t xml:space="preserve">nelle </w:t>
      </w:r>
      <w:r w:rsidRPr="00FE24D0">
        <w:rPr>
          <w:rFonts w:asciiTheme="majorHAnsi" w:eastAsiaTheme="minorHAnsi" w:hAnsiTheme="majorHAnsi" w:cstheme="majorHAnsi"/>
          <w:sz w:val="22"/>
        </w:rPr>
        <w:t xml:space="preserve">regioni in cui </w:t>
      </w:r>
      <w:r w:rsidR="00040B52" w:rsidRPr="00FE24D0">
        <w:rPr>
          <w:rFonts w:asciiTheme="majorHAnsi" w:eastAsiaTheme="minorHAnsi" w:hAnsiTheme="majorHAnsi" w:cstheme="majorHAnsi"/>
          <w:sz w:val="22"/>
        </w:rPr>
        <w:t>opera</w:t>
      </w:r>
      <w:r w:rsidRPr="00FE24D0">
        <w:rPr>
          <w:rFonts w:asciiTheme="majorHAnsi" w:eastAsiaTheme="minorHAnsi" w:hAnsiTheme="majorHAnsi" w:cstheme="majorHAnsi"/>
          <w:sz w:val="22"/>
        </w:rPr>
        <w:t xml:space="preserve">, </w:t>
      </w:r>
      <w:r w:rsidR="009C3533" w:rsidRPr="00FE24D0">
        <w:rPr>
          <w:rFonts w:asciiTheme="majorHAnsi" w:eastAsiaTheme="minorHAnsi" w:hAnsiTheme="majorHAnsi" w:cstheme="majorHAnsi"/>
          <w:sz w:val="22"/>
        </w:rPr>
        <w:t>una fruizione più ampia de</w:t>
      </w:r>
      <w:r w:rsidRPr="00FE24D0">
        <w:rPr>
          <w:rFonts w:asciiTheme="majorHAnsi" w:eastAsiaTheme="minorHAnsi" w:hAnsiTheme="majorHAnsi" w:cstheme="majorHAnsi"/>
          <w:sz w:val="22"/>
        </w:rPr>
        <w:t>ll’elettricità</w:t>
      </w:r>
      <w:r w:rsidR="009C3533" w:rsidRPr="00FE24D0">
        <w:rPr>
          <w:rFonts w:asciiTheme="majorHAnsi" w:eastAsiaTheme="minorHAnsi" w:hAnsiTheme="majorHAnsi" w:cstheme="majorHAnsi"/>
          <w:sz w:val="22"/>
        </w:rPr>
        <w:t xml:space="preserve"> da parte della popolazione</w:t>
      </w:r>
      <w:r w:rsidRPr="00FE24D0">
        <w:rPr>
          <w:rFonts w:asciiTheme="majorHAnsi" w:eastAsiaTheme="minorHAnsi" w:hAnsiTheme="majorHAnsi" w:cstheme="majorHAnsi"/>
          <w:sz w:val="22"/>
        </w:rPr>
        <w:t xml:space="preserve">. Tali iniziative, dirette o </w:t>
      </w:r>
      <w:r w:rsidR="00AC548F" w:rsidRPr="00FE24D0">
        <w:rPr>
          <w:rFonts w:asciiTheme="majorHAnsi" w:eastAsiaTheme="minorHAnsi" w:hAnsiTheme="majorHAnsi" w:cstheme="majorHAnsi"/>
          <w:sz w:val="22"/>
        </w:rPr>
        <w:t>in</w:t>
      </w:r>
      <w:r w:rsidRPr="00FE24D0">
        <w:rPr>
          <w:rFonts w:asciiTheme="majorHAnsi" w:eastAsiaTheme="minorHAnsi" w:hAnsiTheme="majorHAnsi" w:cstheme="majorHAnsi"/>
          <w:sz w:val="22"/>
        </w:rPr>
        <w:t xml:space="preserve"> form</w:t>
      </w:r>
      <w:r w:rsidR="005D54B0">
        <w:rPr>
          <w:rFonts w:asciiTheme="majorHAnsi" w:eastAsiaTheme="minorHAnsi" w:hAnsiTheme="majorHAnsi" w:cstheme="majorHAnsi"/>
          <w:sz w:val="22"/>
        </w:rPr>
        <w:t>a</w:t>
      </w:r>
      <w:r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="007D6659">
        <w:rPr>
          <w:rFonts w:asciiTheme="majorHAnsi" w:eastAsiaTheme="minorHAnsi" w:hAnsiTheme="majorHAnsi" w:cstheme="majorHAnsi"/>
          <w:sz w:val="22"/>
        </w:rPr>
        <w:t>di partenariati</w:t>
      </w:r>
      <w:r w:rsidRPr="00FE24D0">
        <w:rPr>
          <w:rFonts w:asciiTheme="majorHAnsi" w:eastAsiaTheme="minorHAnsi" w:hAnsiTheme="majorHAnsi" w:cstheme="majorHAnsi"/>
          <w:sz w:val="22"/>
        </w:rPr>
        <w:t xml:space="preserve">, </w:t>
      </w:r>
      <w:r w:rsidR="009C3533" w:rsidRPr="00FE24D0">
        <w:rPr>
          <w:rFonts w:asciiTheme="majorHAnsi" w:eastAsiaTheme="minorHAnsi" w:hAnsiTheme="majorHAnsi" w:cstheme="majorHAnsi"/>
          <w:sz w:val="22"/>
        </w:rPr>
        <w:t>tengono</w:t>
      </w:r>
      <w:r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="009C3533" w:rsidRPr="00FE24D0">
        <w:rPr>
          <w:rFonts w:asciiTheme="majorHAnsi" w:eastAsiaTheme="minorHAnsi" w:hAnsiTheme="majorHAnsi" w:cstheme="majorHAnsi"/>
          <w:sz w:val="22"/>
        </w:rPr>
        <w:t>conto de</w:t>
      </w:r>
      <w:r w:rsidRPr="00FE24D0">
        <w:rPr>
          <w:rFonts w:asciiTheme="majorHAnsi" w:eastAsiaTheme="minorHAnsi" w:hAnsiTheme="majorHAnsi" w:cstheme="majorHAnsi"/>
          <w:sz w:val="22"/>
        </w:rPr>
        <w:t xml:space="preserve">i contesti locali, in particolare </w:t>
      </w:r>
      <w:r w:rsidR="009C3533" w:rsidRPr="00FE24D0">
        <w:rPr>
          <w:rFonts w:asciiTheme="majorHAnsi" w:eastAsiaTheme="minorHAnsi" w:hAnsiTheme="majorHAnsi" w:cstheme="majorHAnsi"/>
          <w:sz w:val="22"/>
        </w:rPr>
        <w:t>del</w:t>
      </w:r>
      <w:r w:rsidRPr="00FE24D0">
        <w:rPr>
          <w:rFonts w:asciiTheme="majorHAnsi" w:eastAsiaTheme="minorHAnsi" w:hAnsiTheme="majorHAnsi" w:cstheme="majorHAnsi"/>
          <w:sz w:val="22"/>
        </w:rPr>
        <w:t>le esigenze delle autorità pubbliche e</w:t>
      </w:r>
      <w:r w:rsidR="009C3533" w:rsidRPr="00FE24D0">
        <w:rPr>
          <w:rFonts w:asciiTheme="majorHAnsi" w:eastAsiaTheme="minorHAnsi" w:hAnsiTheme="majorHAnsi" w:cstheme="majorHAnsi"/>
          <w:sz w:val="22"/>
        </w:rPr>
        <w:t>d eventualmente</w:t>
      </w:r>
      <w:r w:rsidRPr="00FE24D0">
        <w:rPr>
          <w:rFonts w:asciiTheme="majorHAnsi" w:eastAsiaTheme="minorHAnsi" w:hAnsiTheme="majorHAnsi" w:cstheme="majorHAnsi"/>
          <w:sz w:val="22"/>
        </w:rPr>
        <w:t xml:space="preserve"> delle autorità di regolazione.</w:t>
      </w:r>
    </w:p>
    <w:p w:rsidR="007D6659" w:rsidRDefault="007D6659" w:rsidP="00F020D3">
      <w:pPr>
        <w:pStyle w:val="CM23"/>
        <w:spacing w:line="24" w:lineRule="atLeast"/>
        <w:jc w:val="both"/>
        <w:rPr>
          <w:rFonts w:asciiTheme="majorHAnsi" w:hAnsiTheme="majorHAnsi" w:cstheme="majorHAnsi"/>
          <w:sz w:val="22"/>
        </w:rPr>
      </w:pPr>
    </w:p>
    <w:p w:rsidR="009A3F3D" w:rsidRPr="00FE24D0" w:rsidRDefault="009A3F3D" w:rsidP="00F020D3">
      <w:pPr>
        <w:pStyle w:val="CM23"/>
        <w:spacing w:line="24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FE24D0">
        <w:rPr>
          <w:rFonts w:asciiTheme="majorHAnsi" w:hAnsiTheme="majorHAnsi" w:cstheme="majorHAnsi"/>
          <w:sz w:val="22"/>
        </w:rPr>
        <w:t xml:space="preserve">Il Gruppo EDF e le </w:t>
      </w:r>
      <w:r w:rsidR="009C3533" w:rsidRPr="00FE24D0">
        <w:rPr>
          <w:rFonts w:asciiTheme="majorHAnsi" w:hAnsiTheme="majorHAnsi" w:cstheme="majorHAnsi"/>
          <w:sz w:val="22"/>
        </w:rPr>
        <w:t xml:space="preserve">sue </w:t>
      </w:r>
      <w:r w:rsidRPr="00FE24D0">
        <w:rPr>
          <w:rFonts w:asciiTheme="majorHAnsi" w:hAnsiTheme="majorHAnsi" w:cstheme="majorHAnsi"/>
          <w:sz w:val="22"/>
        </w:rPr>
        <w:t xml:space="preserve">società che </w:t>
      </w:r>
      <w:r w:rsidR="009C3533" w:rsidRPr="00FE24D0">
        <w:rPr>
          <w:rFonts w:asciiTheme="majorHAnsi" w:hAnsiTheme="majorHAnsi" w:cstheme="majorHAnsi"/>
          <w:sz w:val="22"/>
        </w:rPr>
        <w:t xml:space="preserve">possiedono </w:t>
      </w:r>
      <w:r w:rsidRPr="00FE24D0">
        <w:rPr>
          <w:rFonts w:asciiTheme="majorHAnsi" w:hAnsiTheme="majorHAnsi" w:cstheme="majorHAnsi"/>
          <w:sz w:val="22"/>
        </w:rPr>
        <w:t xml:space="preserve">portafogli di clienti </w:t>
      </w:r>
      <w:r w:rsidR="009C3533" w:rsidRPr="00FE24D0">
        <w:rPr>
          <w:rFonts w:asciiTheme="majorHAnsi" w:hAnsiTheme="majorHAnsi" w:cstheme="majorHAnsi"/>
          <w:sz w:val="22"/>
        </w:rPr>
        <w:t>residenziali</w:t>
      </w:r>
      <w:r w:rsidR="00D838E8">
        <w:rPr>
          <w:rFonts w:asciiTheme="majorHAnsi" w:hAnsiTheme="majorHAnsi" w:cstheme="majorHAnsi"/>
          <w:sz w:val="22"/>
        </w:rPr>
        <w:t>,</w:t>
      </w:r>
      <w:r w:rsidR="009C3533" w:rsidRPr="00FE24D0">
        <w:rPr>
          <w:rFonts w:asciiTheme="majorHAnsi" w:hAnsiTheme="majorHAnsi" w:cstheme="majorHAnsi"/>
          <w:sz w:val="22"/>
        </w:rPr>
        <w:t xml:space="preserve"> </w:t>
      </w:r>
      <w:r w:rsidRPr="00FE24D0">
        <w:rPr>
          <w:rFonts w:asciiTheme="majorHAnsi" w:hAnsiTheme="majorHAnsi" w:cstheme="majorHAnsi"/>
          <w:sz w:val="22"/>
        </w:rPr>
        <w:t xml:space="preserve">hanno a cuore la problematica della precarietà energetica. </w:t>
      </w:r>
      <w:r w:rsidR="007D6659">
        <w:rPr>
          <w:rFonts w:asciiTheme="majorHAnsi" w:hAnsiTheme="majorHAnsi" w:cstheme="majorHAnsi"/>
          <w:sz w:val="22"/>
        </w:rPr>
        <w:t>Un p</w:t>
      </w:r>
      <w:r w:rsidRPr="00FE24D0">
        <w:rPr>
          <w:rFonts w:asciiTheme="majorHAnsi" w:hAnsiTheme="majorHAnsi" w:cstheme="majorHAnsi"/>
          <w:sz w:val="22"/>
        </w:rPr>
        <w:t xml:space="preserve">articolare </w:t>
      </w:r>
      <w:r w:rsidR="007D6659">
        <w:rPr>
          <w:rFonts w:asciiTheme="majorHAnsi" w:hAnsiTheme="majorHAnsi" w:cstheme="majorHAnsi"/>
          <w:sz w:val="22"/>
        </w:rPr>
        <w:t xml:space="preserve">impegno è dispiegato per </w:t>
      </w:r>
      <w:r w:rsidR="009C3533" w:rsidRPr="00FE24D0">
        <w:rPr>
          <w:rFonts w:asciiTheme="majorHAnsi" w:hAnsiTheme="majorHAnsi" w:cstheme="majorHAnsi"/>
          <w:sz w:val="22"/>
        </w:rPr>
        <w:t>comunicare</w:t>
      </w:r>
      <w:r w:rsidRPr="00FE24D0">
        <w:rPr>
          <w:rFonts w:asciiTheme="majorHAnsi" w:hAnsiTheme="majorHAnsi" w:cstheme="majorHAnsi"/>
          <w:sz w:val="22"/>
        </w:rPr>
        <w:t xml:space="preserve"> ai clienti </w:t>
      </w:r>
      <w:r w:rsidR="009C3533" w:rsidRPr="00FE24D0">
        <w:rPr>
          <w:rFonts w:asciiTheme="majorHAnsi" w:hAnsiTheme="majorHAnsi" w:cstheme="majorHAnsi"/>
          <w:sz w:val="22"/>
        </w:rPr>
        <w:t xml:space="preserve">più </w:t>
      </w:r>
      <w:r w:rsidR="007D6659">
        <w:rPr>
          <w:rFonts w:asciiTheme="majorHAnsi" w:hAnsiTheme="majorHAnsi" w:cstheme="majorHAnsi"/>
          <w:sz w:val="22"/>
        </w:rPr>
        <w:t xml:space="preserve">vulnerabili </w:t>
      </w:r>
      <w:r w:rsidRPr="00FE24D0">
        <w:rPr>
          <w:rFonts w:asciiTheme="majorHAnsi" w:hAnsiTheme="majorHAnsi" w:cstheme="majorHAnsi"/>
          <w:sz w:val="22"/>
        </w:rPr>
        <w:t>informazion</w:t>
      </w:r>
      <w:r w:rsidR="009C3533" w:rsidRPr="00FE24D0">
        <w:rPr>
          <w:rFonts w:asciiTheme="majorHAnsi" w:hAnsiTheme="majorHAnsi" w:cstheme="majorHAnsi"/>
          <w:sz w:val="22"/>
        </w:rPr>
        <w:t>i</w:t>
      </w:r>
      <w:r w:rsidRPr="00FE24D0">
        <w:rPr>
          <w:rFonts w:asciiTheme="majorHAnsi" w:hAnsiTheme="majorHAnsi" w:cstheme="majorHAnsi"/>
          <w:sz w:val="22"/>
        </w:rPr>
        <w:t xml:space="preserve"> o </w:t>
      </w:r>
      <w:r w:rsidR="009C3533" w:rsidRPr="00FE24D0">
        <w:rPr>
          <w:rFonts w:asciiTheme="majorHAnsi" w:hAnsiTheme="majorHAnsi" w:cstheme="majorHAnsi"/>
          <w:sz w:val="22"/>
        </w:rPr>
        <w:t>suggerimenti</w:t>
      </w:r>
      <w:r w:rsidRPr="00FE24D0">
        <w:rPr>
          <w:rFonts w:asciiTheme="majorHAnsi" w:hAnsiTheme="majorHAnsi" w:cstheme="majorHAnsi"/>
          <w:sz w:val="22"/>
        </w:rPr>
        <w:t xml:space="preserve"> </w:t>
      </w:r>
      <w:r w:rsidR="007D6659">
        <w:rPr>
          <w:rFonts w:asciiTheme="majorHAnsi" w:hAnsiTheme="majorHAnsi" w:cstheme="majorHAnsi"/>
          <w:sz w:val="22"/>
        </w:rPr>
        <w:t xml:space="preserve">appropriati, per aiutarli a </w:t>
      </w:r>
      <w:r w:rsidR="002907AE">
        <w:rPr>
          <w:rFonts w:asciiTheme="majorHAnsi" w:hAnsiTheme="majorHAnsi" w:cstheme="majorHAnsi"/>
          <w:sz w:val="22"/>
        </w:rPr>
        <w:t>gestire</w:t>
      </w:r>
      <w:r w:rsidR="0040436D">
        <w:rPr>
          <w:rFonts w:asciiTheme="majorHAnsi" w:hAnsiTheme="majorHAnsi" w:cstheme="majorHAnsi"/>
          <w:sz w:val="22"/>
        </w:rPr>
        <w:t xml:space="preserve">il loro budget energetico e a utilizzarlo in modo razionale. </w:t>
      </w:r>
    </w:p>
    <w:p w:rsidR="009A3F3D" w:rsidRPr="00FE24D0" w:rsidRDefault="009A3F3D" w:rsidP="00F020D3">
      <w:pPr>
        <w:pStyle w:val="Default"/>
        <w:jc w:val="both"/>
      </w:pPr>
    </w:p>
    <w:p w:rsidR="009A3F3D" w:rsidRDefault="00D838E8" w:rsidP="00F020D3">
      <w:pPr>
        <w:pStyle w:val="Default"/>
        <w:spacing w:line="24" w:lineRule="atLeast"/>
        <w:ind w:left="23" w:hanging="23"/>
        <w:jc w:val="both"/>
        <w:rPr>
          <w:rFonts w:asciiTheme="majorHAnsi" w:eastAsiaTheme="minorHAnsi" w:hAnsiTheme="majorHAnsi" w:cstheme="majorHAnsi"/>
          <w:sz w:val="22"/>
        </w:rPr>
      </w:pPr>
      <w:r>
        <w:rPr>
          <w:rFonts w:asciiTheme="majorHAnsi" w:eastAsiaTheme="minorHAnsi" w:hAnsiTheme="majorHAnsi" w:cstheme="majorHAnsi"/>
          <w:color w:val="auto"/>
          <w:sz w:val="22"/>
        </w:rPr>
        <w:t>D’al</w:t>
      </w:r>
      <w:r w:rsidR="00D62DEC" w:rsidRPr="00FE24D0">
        <w:rPr>
          <w:rFonts w:asciiTheme="majorHAnsi" w:eastAsiaTheme="minorHAnsi" w:hAnsiTheme="majorHAnsi" w:cstheme="majorHAnsi"/>
          <w:color w:val="auto"/>
          <w:sz w:val="22"/>
        </w:rPr>
        <w:t>tr</w:t>
      </w:r>
      <w:r>
        <w:rPr>
          <w:rFonts w:asciiTheme="majorHAnsi" w:eastAsiaTheme="minorHAnsi" w:hAnsiTheme="majorHAnsi" w:cstheme="majorHAnsi"/>
          <w:color w:val="auto"/>
          <w:sz w:val="22"/>
        </w:rPr>
        <w:t>a part</w:t>
      </w:r>
      <w:r w:rsidR="00D62DEC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e, </w:t>
      </w:r>
      <w:r w:rsidR="0040436D">
        <w:rPr>
          <w:rFonts w:asciiTheme="majorHAnsi" w:eastAsiaTheme="minorHAnsi" w:hAnsiTheme="majorHAnsi" w:cstheme="majorHAnsi"/>
          <w:color w:val="auto"/>
          <w:sz w:val="22"/>
        </w:rPr>
        <w:t>in caso di impatto sul</w:t>
      </w:r>
      <w:r w:rsidR="00D62DEC" w:rsidRPr="00FE24D0">
        <w:rPr>
          <w:rFonts w:asciiTheme="majorHAnsi" w:eastAsiaTheme="minorHAnsi" w:hAnsiTheme="majorHAnsi" w:cstheme="majorHAnsi"/>
          <w:color w:val="auto"/>
          <w:sz w:val="22"/>
        </w:rPr>
        <w:t>le reti elettriche</w:t>
      </w:r>
      <w:r w:rsidR="00795E05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</w:t>
      </w:r>
      <w:r w:rsidR="0040436D">
        <w:rPr>
          <w:rFonts w:asciiTheme="majorHAnsi" w:eastAsiaTheme="minorHAnsi" w:hAnsiTheme="majorHAnsi" w:cstheme="majorHAnsi"/>
          <w:color w:val="auto"/>
          <w:sz w:val="22"/>
        </w:rPr>
        <w:t xml:space="preserve">dovuto a </w:t>
      </w:r>
      <w:r w:rsidR="00795E05" w:rsidRPr="00FE24D0">
        <w:rPr>
          <w:rFonts w:asciiTheme="majorHAnsi" w:eastAsiaTheme="minorHAnsi" w:hAnsiTheme="majorHAnsi" w:cstheme="majorHAnsi"/>
          <w:color w:val="auto"/>
          <w:sz w:val="22"/>
        </w:rPr>
        <w:t>calamità naturali</w:t>
      </w:r>
      <w:r w:rsidR="00D62DEC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, </w:t>
      </w:r>
      <w:r w:rsidR="0040436D">
        <w:rPr>
          <w:rFonts w:asciiTheme="majorHAnsi" w:eastAsiaTheme="minorHAnsi" w:hAnsiTheme="majorHAnsi" w:cstheme="majorHAnsi"/>
          <w:color w:val="auto"/>
          <w:sz w:val="22"/>
        </w:rPr>
        <w:t>il Gruppo EDF</w:t>
      </w:r>
      <w:r w:rsidR="00795E05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</w:t>
      </w:r>
      <w:r w:rsidR="0040436D">
        <w:rPr>
          <w:rFonts w:asciiTheme="majorHAnsi" w:eastAsiaTheme="minorHAnsi" w:hAnsiTheme="majorHAnsi" w:cstheme="majorHAnsi"/>
          <w:color w:val="auto"/>
          <w:sz w:val="22"/>
        </w:rPr>
        <w:t xml:space="preserve">favorisce </w:t>
      </w:r>
      <w:r w:rsidR="00D62DEC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le iniziative di mobilitazione collettiva delle società del Gruppo e dei loro </w:t>
      </w:r>
      <w:r w:rsidR="001A157B">
        <w:rPr>
          <w:rFonts w:asciiTheme="majorHAnsi" w:eastAsiaTheme="minorHAnsi" w:hAnsiTheme="majorHAnsi" w:cstheme="majorHAnsi"/>
          <w:color w:val="auto"/>
          <w:sz w:val="22"/>
        </w:rPr>
        <w:t>lavoratori</w:t>
      </w:r>
      <w:r w:rsidR="0040436D">
        <w:rPr>
          <w:rFonts w:asciiTheme="majorHAnsi" w:eastAsiaTheme="minorHAnsi" w:hAnsiTheme="majorHAnsi" w:cstheme="majorHAnsi"/>
          <w:color w:val="auto"/>
          <w:sz w:val="22"/>
        </w:rPr>
        <w:t>,</w:t>
      </w:r>
      <w:r w:rsidR="00D62DEC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volte a </w:t>
      </w:r>
      <w:r w:rsidR="00795E05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ripristinare </w:t>
      </w:r>
      <w:r w:rsidR="00D62DEC" w:rsidRPr="00FE24D0">
        <w:rPr>
          <w:rFonts w:asciiTheme="majorHAnsi" w:eastAsiaTheme="minorHAnsi" w:hAnsiTheme="majorHAnsi" w:cstheme="majorHAnsi"/>
          <w:color w:val="auto"/>
          <w:sz w:val="22"/>
        </w:rPr>
        <w:t>tempestivamente l'erogazione di elettricità</w:t>
      </w:r>
      <w:r w:rsidR="008B3D01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, tenendo 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sempre </w:t>
      </w:r>
      <w:r w:rsidR="008B3D01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conto </w:t>
      </w:r>
      <w:r w:rsidR="008B3D01" w:rsidRPr="00FE24D0">
        <w:rPr>
          <w:rFonts w:asciiTheme="majorHAnsi" w:eastAsiaTheme="minorHAnsi" w:hAnsiTheme="majorHAnsi" w:cstheme="majorHAnsi"/>
          <w:sz w:val="22"/>
        </w:rPr>
        <w:t>dei contesti locali e in particolare delle esigenze delle autorità pubbliche e/o delle autorità di regolazione.</w:t>
      </w:r>
    </w:p>
    <w:p w:rsidR="0040436D" w:rsidRPr="00FE24D0" w:rsidRDefault="0040436D" w:rsidP="00F020D3">
      <w:pPr>
        <w:pStyle w:val="Default"/>
        <w:spacing w:line="24" w:lineRule="atLeast"/>
        <w:ind w:left="23" w:hanging="23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</w:p>
    <w:p w:rsidR="009A3F3D" w:rsidRPr="00FE24D0" w:rsidRDefault="00040431" w:rsidP="00F020D3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>Per</w:t>
      </w:r>
      <w:r w:rsidR="009A3F3D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</w:t>
      </w:r>
      <w:r w:rsidR="008B3D01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ripristinare </w:t>
      </w:r>
      <w:r w:rsidR="009A3F3D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i servizi nel minor tempo possibile e </w:t>
      </w:r>
      <w:r w:rsidR="008B3D01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ridurre al minimo </w:t>
      </w:r>
      <w:r w:rsidR="009A3F3D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i rischi per la comunità, il Gruppo EDF </w:t>
      </w:r>
      <w:r w:rsidR="008B3D01" w:rsidRPr="00FE24D0">
        <w:rPr>
          <w:rFonts w:asciiTheme="majorHAnsi" w:eastAsiaTheme="minorHAnsi" w:hAnsiTheme="majorHAnsi" w:cstheme="majorHAnsi"/>
          <w:color w:val="auto"/>
          <w:sz w:val="22"/>
        </w:rPr>
        <w:t>cura la</w:t>
      </w:r>
      <w:r w:rsidR="009A3F3D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prepara</w:t>
      </w:r>
      <w:r w:rsidR="008B3D01" w:rsidRPr="00FE24D0">
        <w:rPr>
          <w:rFonts w:asciiTheme="majorHAnsi" w:eastAsiaTheme="minorHAnsi" w:hAnsiTheme="majorHAnsi" w:cstheme="majorHAnsi"/>
          <w:color w:val="auto"/>
          <w:sz w:val="22"/>
        </w:rPr>
        <w:t>zione</w:t>
      </w:r>
      <w:r w:rsidR="009A3F3D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e </w:t>
      </w:r>
      <w:r w:rsidR="008B3D01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la </w:t>
      </w:r>
      <w:r w:rsidR="009A3F3D" w:rsidRPr="00FE24D0">
        <w:rPr>
          <w:rFonts w:asciiTheme="majorHAnsi" w:eastAsiaTheme="minorHAnsi" w:hAnsiTheme="majorHAnsi" w:cstheme="majorHAnsi"/>
          <w:color w:val="auto"/>
          <w:sz w:val="22"/>
        </w:rPr>
        <w:t>mobilita</w:t>
      </w:r>
      <w:r w:rsidR="008B3D01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zione del </w:t>
      </w:r>
      <w:r w:rsidR="009A3F3D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personale </w:t>
      </w:r>
      <w:r w:rsidR="0040436D">
        <w:rPr>
          <w:rFonts w:asciiTheme="majorHAnsi" w:eastAsiaTheme="minorHAnsi" w:hAnsiTheme="majorHAnsi" w:cstheme="majorHAnsi"/>
          <w:color w:val="auto"/>
          <w:sz w:val="22"/>
        </w:rPr>
        <w:t xml:space="preserve">formato e qualificato </w:t>
      </w:r>
      <w:r w:rsidR="009A3F3D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necessario </w:t>
      </w:r>
      <w:r w:rsidR="008B3D01" w:rsidRPr="00FE24D0">
        <w:rPr>
          <w:rFonts w:asciiTheme="majorHAnsi" w:eastAsiaTheme="minorHAnsi" w:hAnsiTheme="majorHAnsi" w:cstheme="majorHAnsi"/>
          <w:color w:val="auto"/>
          <w:sz w:val="22"/>
        </w:rPr>
        <w:t>per</w:t>
      </w:r>
      <w:r w:rsidR="009A3F3D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affrontare le situazioni di emergenza e le calamità, </w:t>
      </w:r>
      <w:r w:rsidR="0040436D">
        <w:rPr>
          <w:rFonts w:asciiTheme="majorHAnsi" w:eastAsiaTheme="minorHAnsi" w:hAnsiTheme="majorHAnsi" w:cstheme="majorHAnsi"/>
          <w:color w:val="auto"/>
          <w:sz w:val="22"/>
        </w:rPr>
        <w:t xml:space="preserve">fornendo l’equipaggiamento appropriato. </w:t>
      </w:r>
    </w:p>
    <w:p w:rsidR="003F5081" w:rsidRPr="00FE24D0" w:rsidRDefault="003F5081" w:rsidP="00F020D3">
      <w:pPr>
        <w:pStyle w:val="Default"/>
        <w:spacing w:line="24" w:lineRule="atLeast"/>
        <w:jc w:val="both"/>
        <w:rPr>
          <w:rFonts w:asciiTheme="majorHAnsi" w:hAnsiTheme="majorHAnsi" w:cstheme="majorHAnsi"/>
        </w:rPr>
      </w:pPr>
    </w:p>
    <w:p w:rsidR="006F1808" w:rsidRPr="00FE24D0" w:rsidRDefault="00534F84" w:rsidP="00F020D3">
      <w:pPr>
        <w:pStyle w:val="CM23"/>
        <w:spacing w:line="24" w:lineRule="atLeast"/>
        <w:ind w:left="1410" w:hanging="1410"/>
        <w:jc w:val="both"/>
        <w:rPr>
          <w:rFonts w:asciiTheme="majorHAnsi" w:hAnsiTheme="majorHAnsi" w:cstheme="majorHAnsi"/>
        </w:rPr>
      </w:pPr>
      <w:r w:rsidRPr="00FE24D0">
        <w:rPr>
          <w:rFonts w:asciiTheme="majorHAnsi" w:eastAsiaTheme="minorHAnsi" w:hAnsiTheme="majorHAnsi" w:cstheme="majorHAnsi"/>
          <w:sz w:val="22"/>
        </w:rPr>
        <w:t xml:space="preserve">I </w:t>
      </w:r>
      <w:r w:rsidR="008B3D01" w:rsidRPr="00FE24D0">
        <w:rPr>
          <w:rFonts w:asciiTheme="majorHAnsi" w:eastAsiaTheme="minorHAnsi" w:hAnsiTheme="majorHAnsi" w:cstheme="majorHAnsi"/>
          <w:sz w:val="22"/>
        </w:rPr>
        <w:t>firmatari</w:t>
      </w:r>
      <w:r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="0040436D">
        <w:rPr>
          <w:rFonts w:asciiTheme="majorHAnsi" w:eastAsiaTheme="minorHAnsi" w:hAnsiTheme="majorHAnsi" w:cstheme="majorHAnsi"/>
          <w:sz w:val="22"/>
        </w:rPr>
        <w:t>si impegnano</w:t>
      </w:r>
      <w:r w:rsidR="00D838E8">
        <w:rPr>
          <w:rFonts w:asciiTheme="majorHAnsi" w:eastAsiaTheme="minorHAnsi" w:hAnsiTheme="majorHAnsi" w:cstheme="majorHAnsi"/>
          <w:sz w:val="22"/>
        </w:rPr>
        <w:t>,</w:t>
      </w:r>
      <w:r w:rsidR="00D838E8" w:rsidRPr="00D838E8">
        <w:rPr>
          <w:rFonts w:asciiTheme="majorHAnsi" w:eastAsiaTheme="minorHAnsi" w:hAnsiTheme="majorHAnsi" w:cstheme="majorHAnsi"/>
          <w:sz w:val="22"/>
        </w:rPr>
        <w:t xml:space="preserve"> </w:t>
      </w:r>
      <w:r w:rsidR="00D838E8">
        <w:rPr>
          <w:rFonts w:asciiTheme="majorHAnsi" w:eastAsiaTheme="minorHAnsi" w:hAnsiTheme="majorHAnsi" w:cstheme="majorHAnsi"/>
          <w:sz w:val="22"/>
        </w:rPr>
        <w:t>i</w:t>
      </w:r>
      <w:r w:rsidR="00D838E8" w:rsidRPr="00FE24D0">
        <w:rPr>
          <w:rFonts w:asciiTheme="majorHAnsi" w:eastAsiaTheme="minorHAnsi" w:hAnsiTheme="majorHAnsi" w:cstheme="majorHAnsi"/>
          <w:sz w:val="22"/>
        </w:rPr>
        <w:t>noltre</w:t>
      </w:r>
      <w:r w:rsidR="00D838E8">
        <w:rPr>
          <w:rFonts w:asciiTheme="majorHAnsi" w:eastAsiaTheme="minorHAnsi" w:hAnsiTheme="majorHAnsi" w:cstheme="majorHAnsi"/>
          <w:sz w:val="22"/>
        </w:rPr>
        <w:t>,</w:t>
      </w:r>
      <w:r w:rsidR="0040436D">
        <w:rPr>
          <w:rFonts w:asciiTheme="majorHAnsi" w:eastAsiaTheme="minorHAnsi" w:hAnsiTheme="majorHAnsi" w:cstheme="majorHAnsi"/>
          <w:sz w:val="22"/>
        </w:rPr>
        <w:t xml:space="preserve"> a </w:t>
      </w:r>
      <w:r w:rsidR="008B3D01" w:rsidRPr="00FE24D0">
        <w:rPr>
          <w:rFonts w:asciiTheme="majorHAnsi" w:eastAsiaTheme="minorHAnsi" w:hAnsiTheme="majorHAnsi" w:cstheme="majorHAnsi"/>
          <w:sz w:val="22"/>
        </w:rPr>
        <w:t xml:space="preserve">agire per </w:t>
      </w:r>
      <w:r w:rsidRPr="00FE24D0">
        <w:rPr>
          <w:rFonts w:asciiTheme="majorHAnsi" w:eastAsiaTheme="minorHAnsi" w:hAnsiTheme="majorHAnsi" w:cstheme="majorHAnsi"/>
          <w:sz w:val="22"/>
        </w:rPr>
        <w:t>l’integrazione delle persone disabili.</w:t>
      </w:r>
    </w:p>
    <w:p w:rsidR="00990365" w:rsidRPr="00FE24D0" w:rsidRDefault="00D10332" w:rsidP="00F020D3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sz w:val="22"/>
        </w:rPr>
        <w:t>Il Gruppo EDF</w:t>
      </w:r>
      <w:r w:rsidR="0040436D">
        <w:rPr>
          <w:rFonts w:asciiTheme="majorHAnsi" w:eastAsiaTheme="minorHAnsi" w:hAnsiTheme="majorHAnsi" w:cstheme="majorHAnsi"/>
          <w:sz w:val="22"/>
        </w:rPr>
        <w:t xml:space="preserve">, infatti, è impegnato in </w:t>
      </w:r>
      <w:r w:rsidR="008B3D01" w:rsidRPr="00FE24D0">
        <w:rPr>
          <w:rFonts w:asciiTheme="majorHAnsi" w:eastAsiaTheme="minorHAnsi" w:hAnsiTheme="majorHAnsi" w:cstheme="majorHAnsi"/>
          <w:sz w:val="22"/>
        </w:rPr>
        <w:t>interventi</w:t>
      </w:r>
      <w:r w:rsidRPr="00FE24D0">
        <w:rPr>
          <w:rFonts w:asciiTheme="majorHAnsi" w:eastAsiaTheme="minorHAnsi" w:hAnsiTheme="majorHAnsi" w:cstheme="majorHAnsi"/>
          <w:sz w:val="22"/>
        </w:rPr>
        <w:t xml:space="preserve"> sull’accesso delle persone disabili ai luoghi aperti al pubblico e sulle </w:t>
      </w:r>
      <w:r w:rsidR="00F776F3" w:rsidRPr="00FE24D0">
        <w:rPr>
          <w:rFonts w:asciiTheme="majorHAnsi" w:eastAsiaTheme="minorHAnsi" w:hAnsiTheme="majorHAnsi" w:cstheme="majorHAnsi"/>
          <w:sz w:val="22"/>
        </w:rPr>
        <w:t xml:space="preserve">collaborazioni </w:t>
      </w:r>
      <w:r w:rsidRPr="00FE24D0">
        <w:rPr>
          <w:rFonts w:asciiTheme="majorHAnsi" w:eastAsiaTheme="minorHAnsi" w:hAnsiTheme="majorHAnsi" w:cstheme="majorHAnsi"/>
          <w:sz w:val="22"/>
        </w:rPr>
        <w:t>con attori della società civile esperti nel settore. Le applicazioni digitali sviluppate dal Gruppo devono essere accessibili alle persone ipovedenti e non udenti.</w:t>
      </w:r>
      <w:r w:rsidR="0040436D">
        <w:rPr>
          <w:rFonts w:asciiTheme="majorHAnsi" w:eastAsiaTheme="minorHAnsi" w:hAnsiTheme="majorHAnsi" w:cstheme="majorHAnsi"/>
          <w:sz w:val="22"/>
        </w:rPr>
        <w:t xml:space="preserve"> </w:t>
      </w:r>
      <w:r w:rsidRPr="00FE24D0">
        <w:rPr>
          <w:rFonts w:asciiTheme="majorHAnsi" w:eastAsiaTheme="minorHAnsi" w:hAnsiTheme="majorHAnsi" w:cstheme="majorHAnsi"/>
          <w:sz w:val="22"/>
        </w:rPr>
        <w:t xml:space="preserve">Le società del Gruppo sensibilizzano i </w:t>
      </w:r>
      <w:r w:rsidR="00F776F3" w:rsidRPr="00FE24D0">
        <w:rPr>
          <w:rFonts w:asciiTheme="majorHAnsi" w:eastAsiaTheme="minorHAnsi" w:hAnsiTheme="majorHAnsi" w:cstheme="majorHAnsi"/>
          <w:sz w:val="22"/>
        </w:rPr>
        <w:t xml:space="preserve">propri </w:t>
      </w:r>
      <w:r w:rsidR="001A157B">
        <w:rPr>
          <w:rFonts w:asciiTheme="majorHAnsi" w:eastAsiaTheme="minorHAnsi" w:hAnsiTheme="majorHAnsi" w:cstheme="majorHAnsi"/>
          <w:sz w:val="22"/>
        </w:rPr>
        <w:t>lavoratori</w:t>
      </w:r>
      <w:r w:rsidRPr="00FE24D0">
        <w:rPr>
          <w:rFonts w:asciiTheme="majorHAnsi" w:eastAsiaTheme="minorHAnsi" w:hAnsiTheme="majorHAnsi" w:cstheme="majorHAnsi"/>
          <w:sz w:val="22"/>
        </w:rPr>
        <w:t xml:space="preserve"> a contatto co</w:t>
      </w:r>
      <w:r w:rsidR="0040436D">
        <w:rPr>
          <w:rFonts w:asciiTheme="majorHAnsi" w:eastAsiaTheme="minorHAnsi" w:hAnsiTheme="majorHAnsi" w:cstheme="majorHAnsi"/>
          <w:sz w:val="22"/>
        </w:rPr>
        <w:t xml:space="preserve">n la clientela </w:t>
      </w:r>
      <w:r w:rsidR="00F776F3" w:rsidRPr="00FE24D0">
        <w:rPr>
          <w:rFonts w:asciiTheme="majorHAnsi" w:eastAsiaTheme="minorHAnsi" w:hAnsiTheme="majorHAnsi" w:cstheme="majorHAnsi"/>
          <w:sz w:val="22"/>
        </w:rPr>
        <w:t>sul</w:t>
      </w:r>
      <w:r w:rsidRPr="00FE24D0">
        <w:rPr>
          <w:rFonts w:asciiTheme="majorHAnsi" w:eastAsiaTheme="minorHAnsi" w:hAnsiTheme="majorHAnsi" w:cstheme="majorHAnsi"/>
          <w:sz w:val="22"/>
        </w:rPr>
        <w:t>l'accoglienza delle persone disabili.</w:t>
      </w:r>
    </w:p>
    <w:p w:rsidR="001378EA" w:rsidRPr="00FE24D0" w:rsidRDefault="00990365" w:rsidP="00AD3816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sz w:val="22"/>
        </w:rPr>
        <w:t xml:space="preserve">Le società del Gruppo EDF sono </w:t>
      </w:r>
      <w:r w:rsidR="00F776F3" w:rsidRPr="00FE24D0">
        <w:rPr>
          <w:rFonts w:asciiTheme="majorHAnsi" w:eastAsiaTheme="minorHAnsi" w:hAnsiTheme="majorHAnsi" w:cstheme="majorHAnsi"/>
          <w:sz w:val="22"/>
        </w:rPr>
        <w:t xml:space="preserve">attivamente incoraggiate </w:t>
      </w:r>
      <w:r w:rsidRPr="00FE24D0">
        <w:rPr>
          <w:rFonts w:asciiTheme="majorHAnsi" w:eastAsiaTheme="minorHAnsi" w:hAnsiTheme="majorHAnsi" w:cstheme="majorHAnsi"/>
          <w:sz w:val="22"/>
        </w:rPr>
        <w:t>a rivolgersi per i loro acquisti ad aziende del settore del lavoro protetto e a strutture di inserimento tra</w:t>
      </w:r>
      <w:r w:rsidR="00F776F3" w:rsidRPr="00FE24D0">
        <w:rPr>
          <w:rFonts w:asciiTheme="majorHAnsi" w:eastAsiaTheme="minorHAnsi" w:hAnsiTheme="majorHAnsi" w:cstheme="majorHAnsi"/>
          <w:sz w:val="22"/>
        </w:rPr>
        <w:t>mite</w:t>
      </w:r>
      <w:r w:rsidRPr="00FE24D0">
        <w:rPr>
          <w:rFonts w:asciiTheme="majorHAnsi" w:eastAsiaTheme="minorHAnsi" w:hAnsiTheme="majorHAnsi" w:cstheme="majorHAnsi"/>
          <w:sz w:val="22"/>
        </w:rPr>
        <w:t xml:space="preserve"> l’attività economica.</w:t>
      </w:r>
    </w:p>
    <w:p w:rsidR="00534F84" w:rsidRPr="00FE24D0" w:rsidRDefault="00534F84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  <w:highlight w:val="yellow"/>
        </w:rPr>
      </w:pPr>
    </w:p>
    <w:p w:rsidR="00534F84" w:rsidRPr="00FE24D0" w:rsidRDefault="00534F84" w:rsidP="00534F84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sz w:val="22"/>
        </w:rPr>
        <w:lastRenderedPageBreak/>
        <w:t>Infine, i</w:t>
      </w:r>
      <w:r w:rsidR="00F776F3" w:rsidRPr="00FE24D0">
        <w:rPr>
          <w:rFonts w:asciiTheme="majorHAnsi" w:eastAsiaTheme="minorHAnsi" w:hAnsiTheme="majorHAnsi" w:cstheme="majorHAnsi"/>
          <w:sz w:val="22"/>
        </w:rPr>
        <w:t xml:space="preserve"> firmatari</w:t>
      </w:r>
      <w:r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="00F776F3" w:rsidRPr="00FE24D0">
        <w:rPr>
          <w:rFonts w:asciiTheme="majorHAnsi" w:eastAsiaTheme="minorHAnsi" w:hAnsiTheme="majorHAnsi" w:cstheme="majorHAnsi"/>
          <w:sz w:val="22"/>
        </w:rPr>
        <w:t xml:space="preserve">promuovono </w:t>
      </w:r>
      <w:r w:rsidRPr="00FE24D0">
        <w:rPr>
          <w:rFonts w:asciiTheme="majorHAnsi" w:eastAsiaTheme="minorHAnsi" w:hAnsiTheme="majorHAnsi" w:cstheme="majorHAnsi"/>
          <w:sz w:val="22"/>
        </w:rPr>
        <w:t>l</w:t>
      </w:r>
      <w:r w:rsidR="0040436D">
        <w:rPr>
          <w:rFonts w:asciiTheme="majorHAnsi" w:eastAsiaTheme="minorHAnsi" w:hAnsiTheme="majorHAnsi" w:cstheme="majorHAnsi"/>
          <w:sz w:val="22"/>
        </w:rPr>
        <w:t xml:space="preserve">o sviluppo </w:t>
      </w:r>
      <w:r w:rsidRPr="00FE24D0">
        <w:rPr>
          <w:rFonts w:asciiTheme="majorHAnsi" w:eastAsiaTheme="minorHAnsi" w:hAnsiTheme="majorHAnsi" w:cstheme="majorHAnsi"/>
          <w:sz w:val="22"/>
        </w:rPr>
        <w:t>di attività economiche e sociali legate alle attività del Gruppo e a</w:t>
      </w:r>
      <w:r w:rsidR="00F776F3" w:rsidRPr="00FE24D0">
        <w:rPr>
          <w:rFonts w:asciiTheme="majorHAnsi" w:eastAsiaTheme="minorHAnsi" w:hAnsiTheme="majorHAnsi" w:cstheme="majorHAnsi"/>
          <w:sz w:val="22"/>
        </w:rPr>
        <w:t xml:space="preserve">i </w:t>
      </w:r>
      <w:r w:rsidRPr="00FE24D0">
        <w:rPr>
          <w:rFonts w:asciiTheme="majorHAnsi" w:eastAsiaTheme="minorHAnsi" w:hAnsiTheme="majorHAnsi" w:cstheme="majorHAnsi"/>
          <w:sz w:val="22"/>
        </w:rPr>
        <w:t>su</w:t>
      </w:r>
      <w:r w:rsidR="00F776F3" w:rsidRPr="00FE24D0">
        <w:rPr>
          <w:rFonts w:asciiTheme="majorHAnsi" w:eastAsiaTheme="minorHAnsi" w:hAnsiTheme="majorHAnsi" w:cstheme="majorHAnsi"/>
          <w:sz w:val="22"/>
        </w:rPr>
        <w:t>oi</w:t>
      </w:r>
      <w:r w:rsidRPr="00FE24D0">
        <w:rPr>
          <w:rFonts w:asciiTheme="majorHAnsi" w:eastAsiaTheme="minorHAnsi" w:hAnsiTheme="majorHAnsi" w:cstheme="majorHAnsi"/>
          <w:sz w:val="22"/>
        </w:rPr>
        <w:t xml:space="preserve"> i</w:t>
      </w:r>
      <w:r w:rsidR="00F776F3" w:rsidRPr="00FE24D0">
        <w:rPr>
          <w:rFonts w:asciiTheme="majorHAnsi" w:eastAsiaTheme="minorHAnsi" w:hAnsiTheme="majorHAnsi" w:cstheme="majorHAnsi"/>
          <w:sz w:val="22"/>
        </w:rPr>
        <w:t>mpianti</w:t>
      </w:r>
      <w:r w:rsidRPr="00FE24D0">
        <w:rPr>
          <w:rFonts w:asciiTheme="majorHAnsi" w:eastAsiaTheme="minorHAnsi" w:hAnsiTheme="majorHAnsi" w:cstheme="majorHAnsi"/>
          <w:sz w:val="22"/>
        </w:rPr>
        <w:t xml:space="preserve">. </w:t>
      </w:r>
      <w:r w:rsidR="00F776F3" w:rsidRPr="00FE24D0">
        <w:rPr>
          <w:rFonts w:asciiTheme="majorHAnsi" w:eastAsiaTheme="minorHAnsi" w:hAnsiTheme="majorHAnsi" w:cstheme="majorHAnsi"/>
          <w:sz w:val="22"/>
        </w:rPr>
        <w:t xml:space="preserve">Nell’ambito di </w:t>
      </w:r>
      <w:r w:rsidR="0040436D">
        <w:rPr>
          <w:rFonts w:asciiTheme="majorHAnsi" w:eastAsiaTheme="minorHAnsi" w:hAnsiTheme="majorHAnsi" w:cstheme="majorHAnsi"/>
          <w:sz w:val="22"/>
        </w:rPr>
        <w:t xml:space="preserve">partenariati, </w:t>
      </w:r>
      <w:r w:rsidRPr="00FE24D0">
        <w:rPr>
          <w:rFonts w:asciiTheme="majorHAnsi" w:eastAsiaTheme="minorHAnsi" w:hAnsiTheme="majorHAnsi" w:cstheme="majorHAnsi"/>
          <w:sz w:val="22"/>
        </w:rPr>
        <w:t xml:space="preserve">il Gruppo EDF può partecipare a programmi a sostegno di progetti </w:t>
      </w:r>
      <w:r w:rsidR="0040436D">
        <w:rPr>
          <w:rFonts w:asciiTheme="majorHAnsi" w:eastAsiaTheme="minorHAnsi" w:hAnsiTheme="majorHAnsi" w:cstheme="majorHAnsi"/>
          <w:sz w:val="22"/>
        </w:rPr>
        <w:t xml:space="preserve">tesi </w:t>
      </w:r>
      <w:r w:rsidR="00040431" w:rsidRPr="00FE24D0">
        <w:rPr>
          <w:rFonts w:asciiTheme="majorHAnsi" w:eastAsiaTheme="minorHAnsi" w:hAnsiTheme="majorHAnsi" w:cstheme="majorHAnsi"/>
          <w:sz w:val="22"/>
        </w:rPr>
        <w:t xml:space="preserve">a </w:t>
      </w:r>
      <w:r w:rsidRPr="00FE24D0">
        <w:rPr>
          <w:rFonts w:asciiTheme="majorHAnsi" w:eastAsiaTheme="minorHAnsi" w:hAnsiTheme="majorHAnsi" w:cstheme="majorHAnsi"/>
          <w:sz w:val="22"/>
        </w:rPr>
        <w:t>soddisf</w:t>
      </w:r>
      <w:r w:rsidR="00F776F3" w:rsidRPr="00FE24D0">
        <w:rPr>
          <w:rFonts w:asciiTheme="majorHAnsi" w:eastAsiaTheme="minorHAnsi" w:hAnsiTheme="majorHAnsi" w:cstheme="majorHAnsi"/>
          <w:sz w:val="22"/>
        </w:rPr>
        <w:t>a</w:t>
      </w:r>
      <w:r w:rsidR="00040431" w:rsidRPr="00FE24D0">
        <w:rPr>
          <w:rFonts w:asciiTheme="majorHAnsi" w:eastAsiaTheme="minorHAnsi" w:hAnsiTheme="majorHAnsi" w:cstheme="majorHAnsi"/>
          <w:sz w:val="22"/>
        </w:rPr>
        <w:t>re</w:t>
      </w:r>
      <w:r w:rsidRPr="00FE24D0">
        <w:rPr>
          <w:rFonts w:asciiTheme="majorHAnsi" w:eastAsiaTheme="minorHAnsi" w:hAnsiTheme="majorHAnsi" w:cstheme="majorHAnsi"/>
          <w:sz w:val="22"/>
        </w:rPr>
        <w:t xml:space="preserve"> le </w:t>
      </w:r>
      <w:r w:rsidR="00F776F3" w:rsidRPr="00FE24D0">
        <w:rPr>
          <w:rFonts w:asciiTheme="majorHAnsi" w:eastAsiaTheme="minorHAnsi" w:hAnsiTheme="majorHAnsi" w:cstheme="majorHAnsi"/>
          <w:sz w:val="22"/>
        </w:rPr>
        <w:t>esigenze pri</w:t>
      </w:r>
      <w:r w:rsidR="0040436D">
        <w:rPr>
          <w:rFonts w:asciiTheme="majorHAnsi" w:eastAsiaTheme="minorHAnsi" w:hAnsiTheme="majorHAnsi" w:cstheme="majorHAnsi"/>
          <w:sz w:val="22"/>
        </w:rPr>
        <w:t xml:space="preserve">oritarie </w:t>
      </w:r>
      <w:r w:rsidRPr="00FE24D0">
        <w:rPr>
          <w:rFonts w:asciiTheme="majorHAnsi" w:eastAsiaTheme="minorHAnsi" w:hAnsiTheme="majorHAnsi" w:cstheme="majorHAnsi"/>
          <w:sz w:val="22"/>
        </w:rPr>
        <w:t>delle popolazioni locali. Questi progetti riguardano</w:t>
      </w:r>
      <w:r w:rsidR="00DB786B">
        <w:rPr>
          <w:rFonts w:asciiTheme="majorHAnsi" w:eastAsiaTheme="minorHAnsi" w:hAnsiTheme="majorHAnsi" w:cstheme="majorHAnsi"/>
          <w:sz w:val="22"/>
        </w:rPr>
        <w:t xml:space="preserve"> le abitazioni</w:t>
      </w:r>
      <w:r w:rsidRPr="00FE24D0">
        <w:rPr>
          <w:rFonts w:asciiTheme="majorHAnsi" w:eastAsiaTheme="minorHAnsi" w:hAnsiTheme="majorHAnsi" w:cstheme="majorHAnsi"/>
          <w:sz w:val="22"/>
        </w:rPr>
        <w:t xml:space="preserve"> (accesso ai servizi essenziali, efficienza</w:t>
      </w:r>
      <w:r w:rsidR="00F776F3" w:rsidRPr="00FE24D0">
        <w:rPr>
          <w:rFonts w:asciiTheme="majorHAnsi" w:eastAsiaTheme="minorHAnsi" w:hAnsiTheme="majorHAnsi" w:cstheme="majorHAnsi"/>
          <w:sz w:val="22"/>
        </w:rPr>
        <w:t xml:space="preserve"> ambientale</w:t>
      </w:r>
      <w:r w:rsidRPr="00FE24D0">
        <w:rPr>
          <w:rFonts w:asciiTheme="majorHAnsi" w:eastAsiaTheme="minorHAnsi" w:hAnsiTheme="majorHAnsi" w:cstheme="majorHAnsi"/>
          <w:sz w:val="22"/>
        </w:rPr>
        <w:t>, ristrutturazion</w:t>
      </w:r>
      <w:r w:rsidR="00F776F3" w:rsidRPr="00FE24D0">
        <w:rPr>
          <w:rFonts w:asciiTheme="majorHAnsi" w:eastAsiaTheme="minorHAnsi" w:hAnsiTheme="majorHAnsi" w:cstheme="majorHAnsi"/>
          <w:sz w:val="22"/>
        </w:rPr>
        <w:t>i</w:t>
      </w:r>
      <w:r w:rsidRPr="00FE24D0">
        <w:rPr>
          <w:rFonts w:asciiTheme="majorHAnsi" w:eastAsiaTheme="minorHAnsi" w:hAnsiTheme="majorHAnsi" w:cstheme="majorHAnsi"/>
          <w:sz w:val="22"/>
        </w:rPr>
        <w:t xml:space="preserve">), l’istruzione e </w:t>
      </w:r>
      <w:r w:rsidR="00F776F3" w:rsidRPr="00FE24D0">
        <w:rPr>
          <w:rFonts w:asciiTheme="majorHAnsi" w:eastAsiaTheme="minorHAnsi" w:hAnsiTheme="majorHAnsi" w:cstheme="majorHAnsi"/>
          <w:sz w:val="22"/>
        </w:rPr>
        <w:t xml:space="preserve">il sostegno </w:t>
      </w:r>
      <w:r w:rsidRPr="00FE24D0">
        <w:rPr>
          <w:rFonts w:asciiTheme="majorHAnsi" w:eastAsiaTheme="minorHAnsi" w:hAnsiTheme="majorHAnsi" w:cstheme="majorHAnsi"/>
          <w:sz w:val="22"/>
        </w:rPr>
        <w:t>all’inserimento professionale, e sono rivolti in particolare ai giovani e alle persone in situazion</w:t>
      </w:r>
      <w:r w:rsidR="00F776F3" w:rsidRPr="00FE24D0">
        <w:rPr>
          <w:rFonts w:asciiTheme="majorHAnsi" w:eastAsiaTheme="minorHAnsi" w:hAnsiTheme="majorHAnsi" w:cstheme="majorHAnsi"/>
          <w:sz w:val="22"/>
        </w:rPr>
        <w:t>i</w:t>
      </w:r>
      <w:r w:rsidRPr="00FE24D0">
        <w:rPr>
          <w:rFonts w:asciiTheme="majorHAnsi" w:eastAsiaTheme="minorHAnsi" w:hAnsiTheme="majorHAnsi" w:cstheme="majorHAnsi"/>
          <w:sz w:val="22"/>
        </w:rPr>
        <w:t xml:space="preserve"> di esclusione </w:t>
      </w:r>
      <w:r w:rsidR="00F776F3" w:rsidRPr="00FE24D0">
        <w:rPr>
          <w:rFonts w:asciiTheme="majorHAnsi" w:eastAsiaTheme="minorHAnsi" w:hAnsiTheme="majorHAnsi" w:cstheme="majorHAnsi"/>
          <w:sz w:val="22"/>
        </w:rPr>
        <w:t>dal mondo del lavoro</w:t>
      </w:r>
      <w:r w:rsidRPr="00FE24D0">
        <w:rPr>
          <w:rFonts w:asciiTheme="majorHAnsi" w:eastAsiaTheme="minorHAnsi" w:hAnsiTheme="majorHAnsi" w:cstheme="majorHAnsi"/>
          <w:sz w:val="22"/>
        </w:rPr>
        <w:t>.</w:t>
      </w:r>
    </w:p>
    <w:p w:rsidR="00534F84" w:rsidRPr="00FE24D0" w:rsidRDefault="0066329A" w:rsidP="00F776F3">
      <w:pPr>
        <w:kinsoku w:val="0"/>
        <w:overflowPunct w:val="0"/>
        <w:spacing w:after="0" w:line="24" w:lineRule="atLeast"/>
        <w:jc w:val="both"/>
        <w:textAlignment w:val="baseline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 xml:space="preserve">Il Gruppo EDF </w:t>
      </w:r>
      <w:r w:rsidR="00F776F3" w:rsidRPr="00FE24D0">
        <w:rPr>
          <w:rFonts w:asciiTheme="majorHAnsi" w:hAnsiTheme="majorHAnsi" w:cstheme="majorHAnsi"/>
        </w:rPr>
        <w:t>intende</w:t>
      </w:r>
      <w:r w:rsidRPr="00FE24D0">
        <w:rPr>
          <w:rFonts w:asciiTheme="majorHAnsi" w:hAnsiTheme="majorHAnsi" w:cstheme="majorHAnsi"/>
        </w:rPr>
        <w:t xml:space="preserve"> promuovere l’</w:t>
      </w:r>
      <w:r w:rsidR="00F776F3" w:rsidRPr="00FE24D0">
        <w:rPr>
          <w:rFonts w:asciiTheme="majorHAnsi" w:hAnsiTheme="majorHAnsi" w:cstheme="majorHAnsi"/>
        </w:rPr>
        <w:t>o</w:t>
      </w:r>
      <w:r w:rsidRPr="00FE24D0">
        <w:rPr>
          <w:rFonts w:asciiTheme="majorHAnsi" w:hAnsiTheme="majorHAnsi" w:cstheme="majorHAnsi"/>
        </w:rPr>
        <w:t xml:space="preserve">pen </w:t>
      </w:r>
      <w:r w:rsidR="00F776F3" w:rsidRPr="00FE24D0">
        <w:rPr>
          <w:rFonts w:asciiTheme="majorHAnsi" w:hAnsiTheme="majorHAnsi" w:cstheme="majorHAnsi"/>
        </w:rPr>
        <w:t>i</w:t>
      </w:r>
      <w:r w:rsidRPr="00FE24D0">
        <w:rPr>
          <w:rFonts w:asciiTheme="majorHAnsi" w:hAnsiTheme="majorHAnsi" w:cstheme="majorHAnsi"/>
        </w:rPr>
        <w:t>nnovation</w:t>
      </w:r>
      <w:r w:rsidR="00F776F3" w:rsidRPr="00FE24D0">
        <w:rPr>
          <w:rFonts w:asciiTheme="majorHAnsi" w:hAnsiTheme="majorHAnsi" w:cstheme="majorHAnsi"/>
        </w:rPr>
        <w:t>,</w:t>
      </w:r>
      <w:r w:rsidRPr="00FE24D0">
        <w:rPr>
          <w:rFonts w:asciiTheme="majorHAnsi" w:hAnsiTheme="majorHAnsi" w:cstheme="majorHAnsi"/>
        </w:rPr>
        <w:t xml:space="preserve"> </w:t>
      </w:r>
      <w:r w:rsidR="00F776F3" w:rsidRPr="00FE24D0">
        <w:rPr>
          <w:rFonts w:asciiTheme="majorHAnsi" w:hAnsiTheme="majorHAnsi" w:cstheme="majorHAnsi"/>
        </w:rPr>
        <w:t>è</w:t>
      </w:r>
      <w:r w:rsidRPr="00FE24D0">
        <w:rPr>
          <w:rFonts w:asciiTheme="majorHAnsi" w:hAnsiTheme="majorHAnsi" w:cstheme="majorHAnsi"/>
        </w:rPr>
        <w:t xml:space="preserve"> aperto alle aziende innovat</w:t>
      </w:r>
      <w:r w:rsidR="0040436D">
        <w:rPr>
          <w:rFonts w:asciiTheme="majorHAnsi" w:hAnsiTheme="majorHAnsi" w:cstheme="majorHAnsi"/>
        </w:rPr>
        <w:t xml:space="preserve">ive </w:t>
      </w:r>
      <w:r w:rsidRPr="00FE24D0">
        <w:rPr>
          <w:rFonts w:asciiTheme="majorHAnsi" w:hAnsiTheme="majorHAnsi" w:cstheme="majorHAnsi"/>
        </w:rPr>
        <w:t xml:space="preserve">e alle start-up </w:t>
      </w:r>
      <w:r w:rsidR="00F776F3" w:rsidRPr="00FE24D0">
        <w:rPr>
          <w:rFonts w:asciiTheme="majorHAnsi" w:hAnsiTheme="majorHAnsi" w:cstheme="majorHAnsi"/>
        </w:rPr>
        <w:t xml:space="preserve">e </w:t>
      </w:r>
      <w:r w:rsidR="0040436D">
        <w:rPr>
          <w:rFonts w:asciiTheme="majorHAnsi" w:hAnsiTheme="majorHAnsi" w:cstheme="majorHAnsi"/>
        </w:rPr>
        <w:t>c</w:t>
      </w:r>
      <w:r w:rsidRPr="00FE24D0">
        <w:rPr>
          <w:rFonts w:asciiTheme="majorHAnsi" w:hAnsiTheme="majorHAnsi" w:cstheme="majorHAnsi"/>
        </w:rPr>
        <w:t xml:space="preserve">rea le condizioni </w:t>
      </w:r>
      <w:r w:rsidR="00F776F3" w:rsidRPr="00FE24D0">
        <w:rPr>
          <w:rFonts w:asciiTheme="majorHAnsi" w:hAnsiTheme="majorHAnsi" w:cstheme="majorHAnsi"/>
        </w:rPr>
        <w:t>per</w:t>
      </w:r>
      <w:r w:rsidRPr="00FE24D0">
        <w:rPr>
          <w:rFonts w:asciiTheme="majorHAnsi" w:hAnsiTheme="majorHAnsi" w:cstheme="majorHAnsi"/>
        </w:rPr>
        <w:t xml:space="preserve"> rapporti collaborativi di reciproca convenienza (win-win)</w:t>
      </w:r>
      <w:r w:rsidR="0040436D">
        <w:rPr>
          <w:rFonts w:asciiTheme="majorHAnsi" w:hAnsiTheme="majorHAnsi" w:cstheme="majorHAnsi"/>
        </w:rPr>
        <w:t xml:space="preserve"> con </w:t>
      </w:r>
      <w:r w:rsidR="0040436D" w:rsidRPr="00FE24D0">
        <w:rPr>
          <w:rFonts w:asciiTheme="majorHAnsi" w:hAnsiTheme="majorHAnsi" w:cstheme="majorHAnsi"/>
        </w:rPr>
        <w:t>il suo ecosistema</w:t>
      </w:r>
      <w:r w:rsidRPr="00FE24D0">
        <w:rPr>
          <w:rFonts w:asciiTheme="majorHAnsi" w:hAnsiTheme="majorHAnsi" w:cstheme="majorHAnsi"/>
        </w:rPr>
        <w:t>.</w:t>
      </w:r>
    </w:p>
    <w:p w:rsidR="005B2CD4" w:rsidRPr="00FE24D0" w:rsidRDefault="005B2CD4" w:rsidP="00AD3816">
      <w:pPr>
        <w:kinsoku w:val="0"/>
        <w:overflowPunct w:val="0"/>
        <w:spacing w:after="0" w:line="24" w:lineRule="atLeast"/>
        <w:textAlignment w:val="baseline"/>
        <w:rPr>
          <w:rFonts w:asciiTheme="majorHAnsi" w:hAnsiTheme="majorHAnsi" w:cstheme="majorHAnsi"/>
          <w:color w:val="000000"/>
        </w:rPr>
      </w:pPr>
    </w:p>
    <w:p w:rsidR="00336791" w:rsidRPr="00FE24D0" w:rsidRDefault="001F12EB" w:rsidP="00F776F3">
      <w:pPr>
        <w:kinsoku w:val="0"/>
        <w:overflowPunct w:val="0"/>
        <w:spacing w:after="0" w:line="24" w:lineRule="atLeast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FE24D0">
        <w:rPr>
          <w:rFonts w:asciiTheme="majorHAnsi" w:hAnsiTheme="majorHAnsi" w:cstheme="majorHAnsi"/>
          <w:color w:val="000000"/>
        </w:rPr>
        <w:t>I</w:t>
      </w:r>
      <w:r w:rsidR="00F776F3" w:rsidRPr="00FE24D0">
        <w:rPr>
          <w:rFonts w:asciiTheme="majorHAnsi" w:hAnsiTheme="majorHAnsi" w:cstheme="majorHAnsi"/>
          <w:color w:val="000000"/>
        </w:rPr>
        <w:t xml:space="preserve"> firmatari</w:t>
      </w:r>
      <w:r w:rsidRPr="00FE24D0">
        <w:rPr>
          <w:rFonts w:asciiTheme="majorHAnsi" w:hAnsiTheme="majorHAnsi" w:cstheme="majorHAnsi"/>
          <w:color w:val="000000"/>
        </w:rPr>
        <w:t xml:space="preserve"> </w:t>
      </w:r>
      <w:r w:rsidR="0024464A">
        <w:rPr>
          <w:rFonts w:asciiTheme="majorHAnsi" w:hAnsiTheme="majorHAnsi" w:cstheme="majorHAnsi"/>
          <w:color w:val="000000"/>
        </w:rPr>
        <w:t>si ado</w:t>
      </w:r>
      <w:r w:rsidR="00747BA3" w:rsidRPr="00FE24D0">
        <w:rPr>
          <w:rFonts w:asciiTheme="majorHAnsi" w:hAnsiTheme="majorHAnsi" w:cstheme="majorHAnsi"/>
          <w:color w:val="000000"/>
        </w:rPr>
        <w:t>perano per</w:t>
      </w:r>
      <w:r w:rsidRPr="00FE24D0">
        <w:rPr>
          <w:rFonts w:asciiTheme="majorHAnsi" w:hAnsiTheme="majorHAnsi" w:cstheme="majorHAnsi"/>
          <w:color w:val="000000"/>
        </w:rPr>
        <w:t xml:space="preserve"> promuovere le </w:t>
      </w:r>
      <w:r w:rsidR="00747BA3" w:rsidRPr="00FE24D0">
        <w:rPr>
          <w:rFonts w:asciiTheme="majorHAnsi" w:hAnsiTheme="majorHAnsi" w:cstheme="majorHAnsi"/>
          <w:color w:val="000000"/>
        </w:rPr>
        <w:t>iniziative</w:t>
      </w:r>
      <w:r w:rsidRPr="00FE24D0">
        <w:rPr>
          <w:rFonts w:asciiTheme="majorHAnsi" w:hAnsiTheme="majorHAnsi" w:cstheme="majorHAnsi"/>
          <w:color w:val="000000"/>
        </w:rPr>
        <w:t xml:space="preserve"> di interesse generale </w:t>
      </w:r>
      <w:r w:rsidRPr="00FE24D0">
        <w:rPr>
          <w:rFonts w:asciiTheme="majorHAnsi" w:hAnsiTheme="majorHAnsi" w:cstheme="majorHAnsi"/>
        </w:rPr>
        <w:t>proposte</w:t>
      </w:r>
      <w:r w:rsidRPr="00FE24D0">
        <w:rPr>
          <w:rFonts w:asciiTheme="majorHAnsi" w:hAnsiTheme="majorHAnsi" w:cstheme="majorHAnsi"/>
          <w:color w:val="000000"/>
        </w:rPr>
        <w:t xml:space="preserve"> dai </w:t>
      </w:r>
      <w:r w:rsidR="001A157B">
        <w:rPr>
          <w:rFonts w:asciiTheme="majorHAnsi" w:hAnsiTheme="majorHAnsi" w:cstheme="majorHAnsi"/>
          <w:color w:val="000000"/>
        </w:rPr>
        <w:t>lavoratori</w:t>
      </w:r>
      <w:r w:rsidRPr="00FE24D0">
        <w:rPr>
          <w:rFonts w:asciiTheme="majorHAnsi" w:hAnsiTheme="majorHAnsi" w:cstheme="majorHAnsi"/>
          <w:color w:val="000000"/>
        </w:rPr>
        <w:t>, come</w:t>
      </w:r>
      <w:r w:rsidR="00AD707B">
        <w:rPr>
          <w:rFonts w:asciiTheme="majorHAnsi" w:hAnsiTheme="majorHAnsi" w:cstheme="majorHAnsi"/>
          <w:color w:val="000000"/>
        </w:rPr>
        <w:t xml:space="preserve"> il mecenatismo di competenza</w:t>
      </w:r>
      <w:r w:rsidR="0024464A">
        <w:rPr>
          <w:rFonts w:asciiTheme="majorHAnsi" w:hAnsiTheme="majorHAnsi" w:cstheme="majorHAnsi"/>
          <w:color w:val="000000"/>
        </w:rPr>
        <w:t xml:space="preserve"> </w:t>
      </w:r>
      <w:r w:rsidRPr="00FE24D0">
        <w:rPr>
          <w:rFonts w:asciiTheme="majorHAnsi" w:hAnsiTheme="majorHAnsi" w:cstheme="majorHAnsi"/>
          <w:color w:val="000000"/>
        </w:rPr>
        <w:t xml:space="preserve">o </w:t>
      </w:r>
      <w:r w:rsidR="00747BA3" w:rsidRPr="00FE24D0">
        <w:rPr>
          <w:rFonts w:asciiTheme="majorHAnsi" w:hAnsiTheme="majorHAnsi" w:cstheme="majorHAnsi"/>
          <w:color w:val="000000"/>
        </w:rPr>
        <w:t xml:space="preserve">la partecipazione dei </w:t>
      </w:r>
      <w:r w:rsidR="001A157B">
        <w:rPr>
          <w:rFonts w:asciiTheme="majorHAnsi" w:hAnsiTheme="majorHAnsi" w:cstheme="majorHAnsi"/>
          <w:color w:val="000000"/>
        </w:rPr>
        <w:t>lavoratori</w:t>
      </w:r>
      <w:r w:rsidR="00747BA3" w:rsidRPr="00FE24D0">
        <w:rPr>
          <w:rFonts w:asciiTheme="majorHAnsi" w:hAnsiTheme="majorHAnsi" w:cstheme="majorHAnsi"/>
          <w:color w:val="000000"/>
        </w:rPr>
        <w:t xml:space="preserve"> a progetti di solidarietà</w:t>
      </w:r>
      <w:r w:rsidRPr="00FE24D0">
        <w:rPr>
          <w:rFonts w:asciiTheme="majorHAnsi" w:hAnsiTheme="majorHAnsi" w:cstheme="majorHAnsi"/>
          <w:color w:val="000000"/>
        </w:rPr>
        <w:t>.</w:t>
      </w:r>
    </w:p>
    <w:p w:rsidR="00366C9B" w:rsidRPr="00FE24D0" w:rsidRDefault="00366C9B" w:rsidP="00161585">
      <w:pPr>
        <w:spacing w:after="0" w:line="24" w:lineRule="atLeast"/>
        <w:rPr>
          <w:rFonts w:asciiTheme="majorHAnsi" w:hAnsiTheme="majorHAnsi" w:cstheme="majorHAnsi"/>
          <w:color w:val="000000"/>
        </w:rPr>
      </w:pPr>
    </w:p>
    <w:p w:rsidR="00757D89" w:rsidRPr="00FE24D0" w:rsidRDefault="00757D89" w:rsidP="00AD3816">
      <w:pPr>
        <w:spacing w:after="0" w:line="24" w:lineRule="atLeast"/>
        <w:rPr>
          <w:rFonts w:asciiTheme="majorHAnsi" w:hAnsiTheme="majorHAnsi" w:cstheme="majorHAnsi"/>
          <w:color w:val="000000"/>
        </w:rPr>
      </w:pPr>
      <w:r w:rsidRPr="00FE24D0">
        <w:br w:type="page"/>
      </w:r>
    </w:p>
    <w:p w:rsidR="008D2ABA" w:rsidRPr="00FE24D0" w:rsidRDefault="00D5671E" w:rsidP="00AD3816">
      <w:pPr>
        <w:spacing w:after="0" w:line="24" w:lineRule="atLeast"/>
        <w:jc w:val="center"/>
        <w:rPr>
          <w:rFonts w:asciiTheme="majorHAnsi" w:eastAsia="SimSun" w:hAnsiTheme="majorHAnsi" w:cstheme="majorHAnsi"/>
          <w:b/>
          <w:bCs/>
          <w:color w:val="1F4E79" w:themeColor="accent1" w:themeShade="80"/>
          <w:kern w:val="24"/>
          <w:sz w:val="32"/>
          <w:szCs w:val="32"/>
        </w:rPr>
      </w:pPr>
      <w:r w:rsidRPr="00FE24D0">
        <w:rPr>
          <w:rFonts w:asciiTheme="majorHAnsi" w:hAnsiTheme="majorHAnsi" w:cstheme="majorHAnsi"/>
          <w:b/>
          <w:color w:val="1F4E79" w:themeColor="accent1" w:themeShade="80"/>
          <w:kern w:val="24"/>
          <w:sz w:val="32"/>
        </w:rPr>
        <w:lastRenderedPageBreak/>
        <w:t xml:space="preserve">APPLICAZIONE </w:t>
      </w:r>
      <w:r w:rsidR="00BD4CA9">
        <w:rPr>
          <w:rFonts w:asciiTheme="majorHAnsi" w:hAnsiTheme="majorHAnsi" w:cstheme="majorHAnsi"/>
          <w:b/>
          <w:color w:val="1F4E79" w:themeColor="accent1" w:themeShade="80"/>
          <w:kern w:val="24"/>
          <w:sz w:val="32"/>
        </w:rPr>
        <w:t xml:space="preserve">E MONITORAGGIO </w:t>
      </w:r>
      <w:r w:rsidRPr="00FE24D0">
        <w:rPr>
          <w:rFonts w:asciiTheme="majorHAnsi" w:hAnsiTheme="majorHAnsi" w:cstheme="majorHAnsi"/>
          <w:b/>
          <w:color w:val="1F4E79" w:themeColor="accent1" w:themeShade="80"/>
          <w:kern w:val="24"/>
          <w:sz w:val="32"/>
        </w:rPr>
        <w:t>DELL'ACCORDO</w:t>
      </w:r>
    </w:p>
    <w:p w:rsidR="00F020D3" w:rsidRPr="00FE24D0" w:rsidRDefault="00F020D3" w:rsidP="00AD3816">
      <w:pPr>
        <w:spacing w:after="0" w:line="24" w:lineRule="atLeast"/>
        <w:jc w:val="center"/>
        <w:rPr>
          <w:rFonts w:asciiTheme="majorHAnsi" w:eastAsia="SimSun" w:hAnsiTheme="majorHAnsi" w:cstheme="majorHAnsi"/>
          <w:b/>
          <w:bCs/>
          <w:kern w:val="24"/>
          <w:sz w:val="32"/>
          <w:szCs w:val="32"/>
        </w:rPr>
      </w:pPr>
    </w:p>
    <w:p w:rsidR="005B0B7F" w:rsidRPr="00FE24D0" w:rsidRDefault="00F020D3" w:rsidP="005B0B7F">
      <w:pPr>
        <w:spacing w:after="0" w:line="24" w:lineRule="atLeast"/>
        <w:jc w:val="both"/>
        <w:rPr>
          <w:rFonts w:asciiTheme="majorHAnsi" w:eastAsia="SimSun" w:hAnsiTheme="majorHAnsi" w:cstheme="majorHAnsi"/>
          <w:b/>
          <w:bCs/>
          <w:color w:val="0D0D0D" w:themeColor="text1" w:themeTint="F2"/>
          <w:kern w:val="24"/>
        </w:rPr>
      </w:pPr>
      <w:r w:rsidRPr="00FE24D0">
        <w:rPr>
          <w:rFonts w:asciiTheme="majorHAnsi" w:hAnsiTheme="majorHAnsi" w:cstheme="majorHAnsi"/>
          <w:b/>
          <w:color w:val="0D0D0D" w:themeColor="text1" w:themeTint="F2"/>
          <w:kern w:val="24"/>
        </w:rPr>
        <w:t>I firmatari si impegnano a</w:t>
      </w:r>
      <w:r w:rsidR="00BD4CA9">
        <w:rPr>
          <w:rFonts w:asciiTheme="majorHAnsi" w:hAnsiTheme="majorHAnsi" w:cstheme="majorHAnsi"/>
          <w:b/>
          <w:color w:val="0D0D0D" w:themeColor="text1" w:themeTint="F2"/>
          <w:kern w:val="24"/>
        </w:rPr>
        <w:t xml:space="preserve"> istituire una governance dell’accordo a livello sia locale che mondiale, tesa a garantire il rispetto degli impegni </w:t>
      </w:r>
      <w:r w:rsidR="00D838E8">
        <w:rPr>
          <w:rFonts w:asciiTheme="majorHAnsi" w:hAnsiTheme="majorHAnsi" w:cstheme="majorHAnsi"/>
          <w:b/>
          <w:color w:val="0D0D0D" w:themeColor="text1" w:themeTint="F2"/>
          <w:kern w:val="24"/>
        </w:rPr>
        <w:t>in</w:t>
      </w:r>
      <w:r w:rsidR="00BD4CA9">
        <w:rPr>
          <w:rFonts w:asciiTheme="majorHAnsi" w:hAnsiTheme="majorHAnsi" w:cstheme="majorHAnsi"/>
          <w:b/>
          <w:color w:val="0D0D0D" w:themeColor="text1" w:themeTint="F2"/>
          <w:kern w:val="24"/>
        </w:rPr>
        <w:t xml:space="preserve"> esso cont</w:t>
      </w:r>
      <w:r w:rsidR="00D838E8">
        <w:rPr>
          <w:rFonts w:asciiTheme="majorHAnsi" w:hAnsiTheme="majorHAnsi" w:cstheme="majorHAnsi"/>
          <w:b/>
          <w:color w:val="0D0D0D" w:themeColor="text1" w:themeTint="F2"/>
          <w:kern w:val="24"/>
        </w:rPr>
        <w:t>enuti</w:t>
      </w:r>
      <w:r w:rsidR="00BD4CA9">
        <w:rPr>
          <w:rFonts w:asciiTheme="majorHAnsi" w:hAnsiTheme="majorHAnsi" w:cstheme="majorHAnsi"/>
          <w:b/>
          <w:color w:val="0D0D0D" w:themeColor="text1" w:themeTint="F2"/>
          <w:kern w:val="24"/>
        </w:rPr>
        <w:t xml:space="preserve">. </w:t>
      </w:r>
    </w:p>
    <w:p w:rsidR="005B0B7F" w:rsidRPr="00FE24D0" w:rsidRDefault="005B0B7F" w:rsidP="00AD3816">
      <w:pPr>
        <w:spacing w:after="0" w:line="24" w:lineRule="atLeast"/>
        <w:rPr>
          <w:rFonts w:asciiTheme="majorHAnsi" w:eastAsia="SimSun" w:hAnsiTheme="majorHAnsi" w:cstheme="majorHAnsi"/>
          <w:b/>
          <w:bCs/>
          <w:color w:val="0D0D0D" w:themeColor="text1" w:themeTint="F2"/>
          <w:kern w:val="24"/>
        </w:rPr>
      </w:pPr>
    </w:p>
    <w:p w:rsidR="000A0248" w:rsidRPr="00FE24D0" w:rsidRDefault="000A0248" w:rsidP="0041144B">
      <w:pPr>
        <w:pStyle w:val="Paragraphedeliste"/>
        <w:numPr>
          <w:ilvl w:val="0"/>
          <w:numId w:val="6"/>
        </w:numPr>
        <w:spacing w:after="0" w:line="24" w:lineRule="atLeast"/>
        <w:rPr>
          <w:rFonts w:asciiTheme="majorHAnsi" w:hAnsiTheme="majorHAnsi" w:cstheme="majorHAnsi"/>
          <w:b/>
        </w:rPr>
      </w:pPr>
      <w:r w:rsidRPr="00FE24D0">
        <w:rPr>
          <w:rFonts w:asciiTheme="majorHAnsi" w:hAnsiTheme="majorHAnsi" w:cstheme="majorHAnsi"/>
          <w:b/>
        </w:rPr>
        <w:t xml:space="preserve">Assicurare l’impegno dei firmatari per </w:t>
      </w:r>
      <w:r w:rsidR="0061065F">
        <w:rPr>
          <w:rFonts w:asciiTheme="majorHAnsi" w:hAnsiTheme="majorHAnsi" w:cstheme="majorHAnsi"/>
          <w:b/>
        </w:rPr>
        <w:t>riuscire insieme</w:t>
      </w:r>
    </w:p>
    <w:p w:rsidR="000A0248" w:rsidRPr="00FE24D0" w:rsidRDefault="000A0248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 xml:space="preserve">Le parti riconoscono e concordano che è necessario sensibilizzare tutti i </w:t>
      </w:r>
      <w:r w:rsidR="001A157B">
        <w:rPr>
          <w:rFonts w:asciiTheme="majorHAnsi" w:hAnsiTheme="majorHAnsi" w:cstheme="majorHAnsi"/>
        </w:rPr>
        <w:t>lavoratori</w:t>
      </w:r>
      <w:r w:rsidRPr="00FE24D0">
        <w:rPr>
          <w:rFonts w:asciiTheme="majorHAnsi" w:hAnsiTheme="majorHAnsi" w:cstheme="majorHAnsi"/>
        </w:rPr>
        <w:t xml:space="preserve"> </w:t>
      </w:r>
      <w:r w:rsidR="00D838E8">
        <w:rPr>
          <w:rFonts w:asciiTheme="majorHAnsi" w:hAnsiTheme="majorHAnsi" w:cstheme="majorHAnsi"/>
        </w:rPr>
        <w:t>su</w:t>
      </w:r>
      <w:r w:rsidRPr="00FE24D0">
        <w:rPr>
          <w:rFonts w:asciiTheme="majorHAnsi" w:hAnsiTheme="majorHAnsi" w:cstheme="majorHAnsi"/>
        </w:rPr>
        <w:t xml:space="preserve">l contenuto dell'accordo. La sfida comune consiste nell'assicurarne la </w:t>
      </w:r>
      <w:r w:rsidR="00825055" w:rsidRPr="00FE24D0">
        <w:rPr>
          <w:rFonts w:asciiTheme="majorHAnsi" w:hAnsiTheme="majorHAnsi" w:cstheme="majorHAnsi"/>
        </w:rPr>
        <w:t xml:space="preserve">buona </w:t>
      </w:r>
      <w:r w:rsidRPr="00FE24D0">
        <w:rPr>
          <w:rFonts w:asciiTheme="majorHAnsi" w:hAnsiTheme="majorHAnsi" w:cstheme="majorHAnsi"/>
        </w:rPr>
        <w:t>comprensione a tutti i livelli del Gruppo.</w:t>
      </w:r>
    </w:p>
    <w:p w:rsidR="000A0248" w:rsidRPr="00FE24D0" w:rsidRDefault="000A0248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 xml:space="preserve">Il Gruppo EDF </w:t>
      </w:r>
      <w:r w:rsidR="00BD4CA9">
        <w:rPr>
          <w:rFonts w:asciiTheme="majorHAnsi" w:hAnsiTheme="majorHAnsi" w:cstheme="majorHAnsi"/>
        </w:rPr>
        <w:t>predispone</w:t>
      </w:r>
      <w:r w:rsidR="00825055" w:rsidRPr="00FE24D0">
        <w:rPr>
          <w:rFonts w:asciiTheme="majorHAnsi" w:hAnsiTheme="majorHAnsi" w:cstheme="majorHAnsi"/>
        </w:rPr>
        <w:t xml:space="preserve"> </w:t>
      </w:r>
      <w:r w:rsidRPr="00FE24D0">
        <w:rPr>
          <w:rFonts w:asciiTheme="majorHAnsi" w:hAnsiTheme="majorHAnsi" w:cstheme="majorHAnsi"/>
        </w:rPr>
        <w:t>u</w:t>
      </w:r>
      <w:r w:rsidR="00BD4CA9">
        <w:rPr>
          <w:rFonts w:asciiTheme="majorHAnsi" w:hAnsiTheme="majorHAnsi" w:cstheme="majorHAnsi"/>
        </w:rPr>
        <w:t>na comunicazione per tutti i lavoratori e u</w:t>
      </w:r>
      <w:r w:rsidRPr="00FE24D0">
        <w:rPr>
          <w:rFonts w:asciiTheme="majorHAnsi" w:hAnsiTheme="majorHAnsi" w:cstheme="majorHAnsi"/>
        </w:rPr>
        <w:t>n</w:t>
      </w:r>
      <w:r w:rsidR="00BD4CA9">
        <w:rPr>
          <w:rFonts w:asciiTheme="majorHAnsi" w:hAnsiTheme="majorHAnsi" w:cstheme="majorHAnsi"/>
        </w:rPr>
        <w:t xml:space="preserve">a specifica informazione </w:t>
      </w:r>
      <w:r w:rsidRPr="00FE24D0">
        <w:rPr>
          <w:rFonts w:asciiTheme="majorHAnsi" w:hAnsiTheme="majorHAnsi" w:cstheme="majorHAnsi"/>
        </w:rPr>
        <w:t>destinat</w:t>
      </w:r>
      <w:r w:rsidR="00825055" w:rsidRPr="00FE24D0">
        <w:rPr>
          <w:rFonts w:asciiTheme="majorHAnsi" w:hAnsiTheme="majorHAnsi" w:cstheme="majorHAnsi"/>
        </w:rPr>
        <w:t>a</w:t>
      </w:r>
      <w:r w:rsidRPr="00FE24D0">
        <w:rPr>
          <w:rFonts w:asciiTheme="majorHAnsi" w:hAnsiTheme="majorHAnsi" w:cstheme="majorHAnsi"/>
        </w:rPr>
        <w:t xml:space="preserve"> ai dirigenti, affinché essi </w:t>
      </w:r>
      <w:r w:rsidR="00BD4CA9">
        <w:rPr>
          <w:rFonts w:asciiTheme="majorHAnsi" w:hAnsiTheme="majorHAnsi" w:cstheme="majorHAnsi"/>
        </w:rPr>
        <w:t xml:space="preserve">si facciano carico e sostengano l’applicazione </w:t>
      </w:r>
      <w:r w:rsidR="00825055" w:rsidRPr="00FE24D0">
        <w:rPr>
          <w:rFonts w:asciiTheme="majorHAnsi" w:hAnsiTheme="majorHAnsi" w:cstheme="majorHAnsi"/>
        </w:rPr>
        <w:t>dell’accordo</w:t>
      </w:r>
      <w:r w:rsidRPr="00FE24D0">
        <w:rPr>
          <w:rFonts w:asciiTheme="majorHAnsi" w:hAnsiTheme="majorHAnsi" w:cstheme="majorHAnsi"/>
        </w:rPr>
        <w:t xml:space="preserve"> </w:t>
      </w:r>
      <w:r w:rsidR="00560F0B">
        <w:rPr>
          <w:rFonts w:asciiTheme="majorHAnsi" w:hAnsiTheme="majorHAnsi" w:cstheme="majorHAnsi"/>
        </w:rPr>
        <w:t>presso</w:t>
      </w:r>
      <w:r w:rsidR="005E620F">
        <w:rPr>
          <w:rFonts w:asciiTheme="majorHAnsi" w:hAnsiTheme="majorHAnsi" w:cstheme="majorHAnsi"/>
        </w:rPr>
        <w:t xml:space="preserve">i </w:t>
      </w:r>
      <w:r w:rsidR="00BD4CA9">
        <w:rPr>
          <w:rFonts w:asciiTheme="majorHAnsi" w:hAnsiTheme="majorHAnsi" w:cstheme="majorHAnsi"/>
        </w:rPr>
        <w:t xml:space="preserve">propri </w:t>
      </w:r>
      <w:r w:rsidR="00825055" w:rsidRPr="00FE24D0">
        <w:rPr>
          <w:rFonts w:asciiTheme="majorHAnsi" w:hAnsiTheme="majorHAnsi" w:cstheme="majorHAnsi"/>
        </w:rPr>
        <w:t>collaboratori.</w:t>
      </w:r>
    </w:p>
    <w:p w:rsidR="00F9568F" w:rsidRDefault="000A0248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</w:rPr>
        <w:t>I</w:t>
      </w:r>
      <w:r w:rsidR="00825055" w:rsidRPr="00B8683A">
        <w:rPr>
          <w:rFonts w:asciiTheme="majorHAnsi" w:hAnsiTheme="majorHAnsi" w:cstheme="majorHAnsi"/>
        </w:rPr>
        <w:t>noltr</w:t>
      </w:r>
      <w:r w:rsidR="007F435D" w:rsidRPr="00B8683A">
        <w:rPr>
          <w:rFonts w:asciiTheme="majorHAnsi" w:hAnsiTheme="majorHAnsi" w:cstheme="majorHAnsi"/>
        </w:rPr>
        <w:t xml:space="preserve">e, </w:t>
      </w:r>
      <w:r w:rsidR="00825055" w:rsidRPr="00B8683A">
        <w:rPr>
          <w:rFonts w:asciiTheme="majorHAnsi" w:hAnsiTheme="majorHAnsi" w:cstheme="majorHAnsi"/>
        </w:rPr>
        <w:t xml:space="preserve">i </w:t>
      </w:r>
      <w:r w:rsidRPr="00B8683A">
        <w:rPr>
          <w:rFonts w:asciiTheme="majorHAnsi" w:hAnsiTheme="majorHAnsi" w:cstheme="majorHAnsi"/>
        </w:rPr>
        <w:t xml:space="preserve">firmatari </w:t>
      </w:r>
      <w:r w:rsidR="00825055" w:rsidRPr="00B8683A">
        <w:rPr>
          <w:rFonts w:asciiTheme="majorHAnsi" w:hAnsiTheme="majorHAnsi" w:cstheme="majorHAnsi"/>
        </w:rPr>
        <w:t xml:space="preserve">intraprendono </w:t>
      </w:r>
      <w:r w:rsidRPr="00B8683A">
        <w:rPr>
          <w:rFonts w:asciiTheme="majorHAnsi" w:hAnsiTheme="majorHAnsi" w:cstheme="majorHAnsi"/>
        </w:rPr>
        <w:t xml:space="preserve">iniziative </w:t>
      </w:r>
      <w:r w:rsidR="00825055" w:rsidRPr="00B8683A">
        <w:rPr>
          <w:rFonts w:asciiTheme="majorHAnsi" w:hAnsiTheme="majorHAnsi" w:cstheme="majorHAnsi"/>
        </w:rPr>
        <w:t xml:space="preserve">comuni </w:t>
      </w:r>
      <w:r w:rsidRPr="00B8683A">
        <w:rPr>
          <w:rFonts w:asciiTheme="majorHAnsi" w:hAnsiTheme="majorHAnsi" w:cstheme="majorHAnsi"/>
        </w:rPr>
        <w:t xml:space="preserve">di sensibilizzazione </w:t>
      </w:r>
      <w:r w:rsidR="00BD4CA9" w:rsidRPr="00B8683A">
        <w:rPr>
          <w:rFonts w:asciiTheme="majorHAnsi" w:hAnsiTheme="majorHAnsi" w:cstheme="majorHAnsi"/>
        </w:rPr>
        <w:t xml:space="preserve">e di implementazione dell’accordo </w:t>
      </w:r>
      <w:r w:rsidRPr="00B8683A">
        <w:rPr>
          <w:rFonts w:asciiTheme="majorHAnsi" w:hAnsiTheme="majorHAnsi" w:cstheme="majorHAnsi"/>
        </w:rPr>
        <w:t xml:space="preserve">nelle società </w:t>
      </w:r>
      <w:r w:rsidR="00825055" w:rsidRPr="00B8683A">
        <w:rPr>
          <w:rFonts w:asciiTheme="majorHAnsi" w:hAnsiTheme="majorHAnsi" w:cstheme="majorHAnsi"/>
        </w:rPr>
        <w:t xml:space="preserve">del Gruppo e presso i loro fornitori e </w:t>
      </w:r>
      <w:r w:rsidR="00CA2F01" w:rsidRPr="00B8683A">
        <w:rPr>
          <w:rFonts w:asciiTheme="majorHAnsi" w:hAnsiTheme="majorHAnsi" w:cstheme="majorHAnsi"/>
        </w:rPr>
        <w:t>subfornitori</w:t>
      </w:r>
      <w:r w:rsidRPr="00B8683A">
        <w:rPr>
          <w:rFonts w:asciiTheme="majorHAnsi" w:hAnsiTheme="majorHAnsi" w:cstheme="majorHAnsi"/>
        </w:rPr>
        <w:t>.</w:t>
      </w:r>
    </w:p>
    <w:p w:rsidR="0047628A" w:rsidRPr="00B8683A" w:rsidRDefault="0047628A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</w:p>
    <w:p w:rsidR="004D0A27" w:rsidRPr="00B8683A" w:rsidRDefault="007F435D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</w:rPr>
        <w:t>Nelle società del Gruppo EDF controllate da EDF SA, le modalità di attuazione dell’accordo saranno adottate da</w:t>
      </w:r>
      <w:r w:rsidR="005D54B0" w:rsidRPr="00B8683A">
        <w:rPr>
          <w:rFonts w:asciiTheme="majorHAnsi" w:hAnsiTheme="majorHAnsi" w:cstheme="majorHAnsi"/>
        </w:rPr>
        <w:t>i</w:t>
      </w:r>
      <w:r w:rsidRPr="00B8683A">
        <w:rPr>
          <w:rFonts w:asciiTheme="majorHAnsi" w:hAnsiTheme="majorHAnsi" w:cstheme="majorHAnsi"/>
        </w:rPr>
        <w:t xml:space="preserve"> rispettiv</w:t>
      </w:r>
      <w:r w:rsidR="005D54B0" w:rsidRPr="00B8683A">
        <w:rPr>
          <w:rFonts w:asciiTheme="majorHAnsi" w:hAnsiTheme="majorHAnsi" w:cstheme="majorHAnsi"/>
        </w:rPr>
        <w:t>i</w:t>
      </w:r>
      <w:r w:rsidRPr="00B8683A">
        <w:rPr>
          <w:rFonts w:asciiTheme="majorHAnsi" w:hAnsiTheme="majorHAnsi" w:cstheme="majorHAnsi"/>
        </w:rPr>
        <w:t xml:space="preserve"> organ</w:t>
      </w:r>
      <w:r w:rsidR="005D54B0" w:rsidRPr="00B8683A">
        <w:rPr>
          <w:rFonts w:asciiTheme="majorHAnsi" w:hAnsiTheme="majorHAnsi" w:cstheme="majorHAnsi"/>
        </w:rPr>
        <w:t>i</w:t>
      </w:r>
      <w:r w:rsidRPr="00B8683A">
        <w:rPr>
          <w:rFonts w:asciiTheme="majorHAnsi" w:hAnsiTheme="majorHAnsi" w:cstheme="majorHAnsi"/>
        </w:rPr>
        <w:t xml:space="preserve"> di governance, secondo le regole proprie a ciascuna società. </w:t>
      </w:r>
    </w:p>
    <w:p w:rsidR="000A0248" w:rsidRPr="00B8683A" w:rsidRDefault="000A0248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</w:p>
    <w:p w:rsidR="00623BF7" w:rsidRPr="00B8683A" w:rsidRDefault="00BD4CA9" w:rsidP="0041144B">
      <w:pPr>
        <w:pStyle w:val="Paragraphedeliste"/>
        <w:numPr>
          <w:ilvl w:val="0"/>
          <w:numId w:val="6"/>
        </w:numPr>
        <w:spacing w:after="0" w:line="24" w:lineRule="atLeast"/>
        <w:jc w:val="both"/>
        <w:rPr>
          <w:rFonts w:asciiTheme="majorHAnsi" w:hAnsiTheme="majorHAnsi" w:cstheme="majorHAnsi"/>
          <w:b/>
        </w:rPr>
      </w:pPr>
      <w:r w:rsidRPr="00B8683A">
        <w:rPr>
          <w:rFonts w:asciiTheme="majorHAnsi" w:hAnsiTheme="majorHAnsi" w:cstheme="majorHAnsi"/>
          <w:b/>
        </w:rPr>
        <w:t xml:space="preserve">Promuovere </w:t>
      </w:r>
      <w:r w:rsidR="00825055" w:rsidRPr="00B8683A">
        <w:rPr>
          <w:rFonts w:asciiTheme="majorHAnsi" w:hAnsiTheme="majorHAnsi" w:cstheme="majorHAnsi"/>
          <w:b/>
        </w:rPr>
        <w:t>l’applicazione in sede</w:t>
      </w:r>
      <w:r w:rsidR="00796C41" w:rsidRPr="00B8683A">
        <w:rPr>
          <w:rFonts w:asciiTheme="majorHAnsi" w:hAnsiTheme="majorHAnsi" w:cstheme="majorHAnsi"/>
          <w:b/>
        </w:rPr>
        <w:t xml:space="preserve"> locale</w:t>
      </w:r>
    </w:p>
    <w:p w:rsidR="00BD4CA9" w:rsidRPr="00B8683A" w:rsidRDefault="00BD4CA9" w:rsidP="00942F17">
      <w:pPr>
        <w:spacing w:after="0" w:line="24" w:lineRule="atLeast"/>
        <w:jc w:val="both"/>
        <w:rPr>
          <w:rFonts w:asciiTheme="majorHAnsi" w:hAnsiTheme="majorHAnsi" w:cstheme="majorHAnsi"/>
          <w:bCs/>
        </w:rPr>
      </w:pPr>
      <w:r w:rsidRPr="00B8683A">
        <w:rPr>
          <w:rFonts w:asciiTheme="majorHAnsi" w:hAnsiTheme="majorHAnsi" w:cstheme="majorHAnsi"/>
          <w:bCs/>
        </w:rPr>
        <w:t xml:space="preserve">Il Gruppo EDF farà tutto il possibile per assicurare l’applicazione del presente accordo </w:t>
      </w:r>
      <w:r w:rsidR="00C803ED">
        <w:rPr>
          <w:rFonts w:asciiTheme="majorHAnsi" w:hAnsiTheme="majorHAnsi" w:cstheme="majorHAnsi"/>
          <w:bCs/>
        </w:rPr>
        <w:t>presso</w:t>
      </w:r>
      <w:r w:rsidRPr="00B8683A">
        <w:rPr>
          <w:rFonts w:asciiTheme="majorHAnsi" w:hAnsiTheme="majorHAnsi" w:cstheme="majorHAnsi"/>
          <w:bCs/>
        </w:rPr>
        <w:t xml:space="preserve">tutti i lavoratori e in cooperazione con </w:t>
      </w:r>
      <w:r w:rsidR="000C19D1" w:rsidRPr="00B8683A">
        <w:rPr>
          <w:rFonts w:asciiTheme="majorHAnsi" w:hAnsiTheme="majorHAnsi" w:cstheme="majorHAnsi"/>
          <w:bCs/>
        </w:rPr>
        <w:t>l</w:t>
      </w:r>
      <w:r w:rsidRPr="00B8683A">
        <w:rPr>
          <w:rFonts w:asciiTheme="majorHAnsi" w:hAnsiTheme="majorHAnsi" w:cstheme="majorHAnsi"/>
          <w:bCs/>
        </w:rPr>
        <w:t>e organizzazioni sindacali</w:t>
      </w:r>
      <w:r w:rsidR="000C19D1" w:rsidRPr="00B8683A">
        <w:rPr>
          <w:rFonts w:asciiTheme="majorHAnsi" w:hAnsiTheme="majorHAnsi" w:cstheme="majorHAnsi"/>
          <w:bCs/>
        </w:rPr>
        <w:t>,</w:t>
      </w:r>
      <w:r w:rsidR="00C803ED">
        <w:rPr>
          <w:rFonts w:asciiTheme="majorHAnsi" w:hAnsiTheme="majorHAnsi" w:cstheme="majorHAnsi"/>
          <w:bCs/>
        </w:rPr>
        <w:t xml:space="preserve"> come minimo</w:t>
      </w:r>
      <w:r w:rsidR="000C19D1" w:rsidRPr="00B8683A">
        <w:rPr>
          <w:rFonts w:asciiTheme="majorHAnsi" w:hAnsiTheme="majorHAnsi" w:cstheme="majorHAnsi"/>
          <w:bCs/>
        </w:rPr>
        <w:t xml:space="preserve"> al</w:t>
      </w:r>
      <w:r w:rsidR="00D838E8" w:rsidRPr="00B8683A">
        <w:rPr>
          <w:rFonts w:asciiTheme="majorHAnsi" w:hAnsiTheme="majorHAnsi" w:cstheme="majorHAnsi"/>
          <w:bCs/>
        </w:rPr>
        <w:t>l’atto</w:t>
      </w:r>
      <w:r w:rsidR="000C19D1" w:rsidRPr="00B8683A">
        <w:rPr>
          <w:rFonts w:asciiTheme="majorHAnsi" w:hAnsiTheme="majorHAnsi" w:cstheme="majorHAnsi"/>
          <w:bCs/>
        </w:rPr>
        <w:t xml:space="preserve"> della sottoscrizione, a metà percorso e al momento del bilancio. </w:t>
      </w:r>
    </w:p>
    <w:p w:rsidR="000C19D1" w:rsidRPr="00B8683A" w:rsidRDefault="000C19D1" w:rsidP="00942F17">
      <w:pPr>
        <w:spacing w:after="0" w:line="24" w:lineRule="atLeast"/>
        <w:jc w:val="both"/>
        <w:rPr>
          <w:rFonts w:asciiTheme="majorHAnsi" w:hAnsiTheme="majorHAnsi" w:cstheme="majorHAnsi"/>
        </w:rPr>
      </w:pPr>
    </w:p>
    <w:p w:rsidR="00DC08A3" w:rsidRDefault="00825055" w:rsidP="00DC08A3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</w:rPr>
        <w:t xml:space="preserve">Entro tre mesi dalla firma </w:t>
      </w:r>
      <w:r w:rsidR="00B70C3B" w:rsidRPr="00B8683A">
        <w:rPr>
          <w:rFonts w:asciiTheme="majorHAnsi" w:hAnsiTheme="majorHAnsi" w:cstheme="majorHAnsi"/>
        </w:rPr>
        <w:t>del</w:t>
      </w:r>
      <w:r w:rsidR="000C19D1" w:rsidRPr="00B8683A">
        <w:rPr>
          <w:rFonts w:asciiTheme="majorHAnsi" w:hAnsiTheme="majorHAnsi" w:cstheme="majorHAnsi"/>
        </w:rPr>
        <w:t xml:space="preserve"> presente </w:t>
      </w:r>
      <w:r w:rsidR="00B70C3B" w:rsidRPr="00B8683A">
        <w:rPr>
          <w:rFonts w:asciiTheme="majorHAnsi" w:hAnsiTheme="majorHAnsi" w:cstheme="majorHAnsi"/>
        </w:rPr>
        <w:t>accordo e</w:t>
      </w:r>
      <w:r w:rsidRPr="00B8683A">
        <w:rPr>
          <w:rFonts w:asciiTheme="majorHAnsi" w:hAnsiTheme="majorHAnsi" w:cstheme="majorHAnsi"/>
        </w:rPr>
        <w:t xml:space="preserve"> </w:t>
      </w:r>
      <w:r w:rsidR="000C19D1" w:rsidRPr="00B8683A">
        <w:rPr>
          <w:rFonts w:asciiTheme="majorHAnsi" w:hAnsiTheme="majorHAnsi" w:cstheme="majorHAnsi"/>
        </w:rPr>
        <w:t xml:space="preserve">al fine di </w:t>
      </w:r>
      <w:r w:rsidR="00B70C3B" w:rsidRPr="00B8683A">
        <w:rPr>
          <w:rFonts w:asciiTheme="majorHAnsi" w:hAnsiTheme="majorHAnsi" w:cstheme="majorHAnsi"/>
        </w:rPr>
        <w:t>agevolarne l’attuazione</w:t>
      </w:r>
      <w:r w:rsidRPr="00B8683A">
        <w:rPr>
          <w:rFonts w:asciiTheme="majorHAnsi" w:hAnsiTheme="majorHAnsi" w:cstheme="majorHAnsi"/>
        </w:rPr>
        <w:t xml:space="preserve">, </w:t>
      </w:r>
      <w:r w:rsidR="00B70C3B" w:rsidRPr="00B8683A">
        <w:rPr>
          <w:rFonts w:asciiTheme="majorHAnsi" w:hAnsiTheme="majorHAnsi" w:cstheme="majorHAnsi"/>
        </w:rPr>
        <w:t>il</w:t>
      </w:r>
      <w:r w:rsidRPr="00B8683A">
        <w:rPr>
          <w:rFonts w:asciiTheme="majorHAnsi" w:hAnsiTheme="majorHAnsi" w:cstheme="majorHAnsi"/>
        </w:rPr>
        <w:t xml:space="preserve"> </w:t>
      </w:r>
      <w:r w:rsidR="00B70C3B" w:rsidRPr="00B8683A">
        <w:rPr>
          <w:rFonts w:asciiTheme="majorHAnsi" w:hAnsiTheme="majorHAnsi" w:cstheme="majorHAnsi"/>
        </w:rPr>
        <w:t>G</w:t>
      </w:r>
      <w:r w:rsidRPr="00B8683A">
        <w:rPr>
          <w:rFonts w:asciiTheme="majorHAnsi" w:hAnsiTheme="majorHAnsi" w:cstheme="majorHAnsi"/>
        </w:rPr>
        <w:t>rup</w:t>
      </w:r>
      <w:r w:rsidR="00B70C3B" w:rsidRPr="00B8683A">
        <w:rPr>
          <w:rFonts w:asciiTheme="majorHAnsi" w:hAnsiTheme="majorHAnsi" w:cstheme="majorHAnsi"/>
        </w:rPr>
        <w:t>po</w:t>
      </w:r>
      <w:r w:rsidRPr="00B8683A">
        <w:rPr>
          <w:rFonts w:asciiTheme="majorHAnsi" w:hAnsiTheme="majorHAnsi" w:cstheme="majorHAnsi"/>
        </w:rPr>
        <w:t xml:space="preserve"> EDF </w:t>
      </w:r>
      <w:r w:rsidR="000C19D1" w:rsidRPr="00B8683A">
        <w:rPr>
          <w:rFonts w:asciiTheme="majorHAnsi" w:hAnsiTheme="majorHAnsi" w:cstheme="majorHAnsi"/>
        </w:rPr>
        <w:t>si farà carico di</w:t>
      </w:r>
      <w:r w:rsidRPr="00B8683A">
        <w:rPr>
          <w:rFonts w:asciiTheme="majorHAnsi" w:hAnsiTheme="majorHAnsi" w:cstheme="majorHAnsi"/>
        </w:rPr>
        <w:t>:</w:t>
      </w:r>
    </w:p>
    <w:p w:rsidR="00DC08A3" w:rsidRPr="00DC08A3" w:rsidRDefault="00DC08A3" w:rsidP="0041144B">
      <w:pPr>
        <w:pStyle w:val="Paragraphedeliste"/>
        <w:numPr>
          <w:ilvl w:val="0"/>
          <w:numId w:val="27"/>
        </w:numPr>
        <w:spacing w:after="0" w:line="24" w:lineRule="atLeast"/>
        <w:jc w:val="both"/>
        <w:rPr>
          <w:rFonts w:asciiTheme="majorHAnsi" w:hAnsiTheme="majorHAnsi" w:cstheme="majorHAnsi"/>
        </w:rPr>
      </w:pPr>
      <w:r w:rsidRPr="00DC08A3">
        <w:rPr>
          <w:rFonts w:asciiTheme="majorHAnsi" w:hAnsiTheme="majorHAnsi" w:cstheme="majorHAnsi"/>
        </w:rPr>
        <w:t>Far tradurre il presente accordo nelle lingue dei paesi in cui è insediato.</w:t>
      </w:r>
    </w:p>
    <w:p w:rsidR="00DC08A3" w:rsidRPr="00DC08A3" w:rsidRDefault="00DC08A3" w:rsidP="0041144B">
      <w:pPr>
        <w:pStyle w:val="Paragraphedeliste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 w:rsidRPr="00DC08A3">
        <w:rPr>
          <w:rFonts w:asciiTheme="majorHAnsi" w:hAnsiTheme="majorHAnsi" w:cstheme="majorHAnsi"/>
        </w:rPr>
        <w:t>Rendere l’accordo consultabile per ogni dipendente.</w:t>
      </w:r>
    </w:p>
    <w:p w:rsidR="00825055" w:rsidRPr="00B8683A" w:rsidRDefault="00825055" w:rsidP="0041144B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</w:rPr>
        <w:t>R</w:t>
      </w:r>
      <w:r w:rsidR="00B70C3B" w:rsidRPr="00B8683A">
        <w:rPr>
          <w:rFonts w:asciiTheme="majorHAnsi" w:hAnsiTheme="majorHAnsi" w:cstheme="majorHAnsi"/>
        </w:rPr>
        <w:t>e</w:t>
      </w:r>
      <w:r w:rsidRPr="00B8683A">
        <w:rPr>
          <w:rFonts w:asciiTheme="majorHAnsi" w:hAnsiTheme="majorHAnsi" w:cstheme="majorHAnsi"/>
        </w:rPr>
        <w:t>diger</w:t>
      </w:r>
      <w:r w:rsidR="00B70C3B" w:rsidRPr="00B8683A">
        <w:rPr>
          <w:rFonts w:asciiTheme="majorHAnsi" w:hAnsiTheme="majorHAnsi" w:cstheme="majorHAnsi"/>
        </w:rPr>
        <w:t>e</w:t>
      </w:r>
      <w:r w:rsidRPr="00B8683A">
        <w:rPr>
          <w:rFonts w:asciiTheme="majorHAnsi" w:hAnsiTheme="majorHAnsi" w:cstheme="majorHAnsi"/>
        </w:rPr>
        <w:t xml:space="preserve"> e diff</w:t>
      </w:r>
      <w:r w:rsidR="00B70C3B" w:rsidRPr="00B8683A">
        <w:rPr>
          <w:rFonts w:asciiTheme="majorHAnsi" w:hAnsiTheme="majorHAnsi" w:cstheme="majorHAnsi"/>
        </w:rPr>
        <w:t>ondere</w:t>
      </w:r>
      <w:r w:rsidR="000C19D1" w:rsidRPr="00B8683A">
        <w:rPr>
          <w:rFonts w:asciiTheme="majorHAnsi" w:hAnsiTheme="majorHAnsi" w:cstheme="majorHAnsi"/>
        </w:rPr>
        <w:t>, con qualunque mezzo, ai responsabili delle RU, ai dirigenti e ai lavoratori, supporti che presentino le disposizioni del presente accordo</w:t>
      </w:r>
      <w:r w:rsidR="00942F17" w:rsidRPr="00B8683A">
        <w:rPr>
          <w:rFonts w:asciiTheme="majorHAnsi" w:hAnsiTheme="majorHAnsi" w:cstheme="majorHAnsi"/>
        </w:rPr>
        <w:t>.</w:t>
      </w:r>
    </w:p>
    <w:p w:rsidR="00825055" w:rsidRPr="00B8683A" w:rsidRDefault="00825055" w:rsidP="0041144B">
      <w:pPr>
        <w:pStyle w:val="Paragraphedeliste"/>
        <w:numPr>
          <w:ilvl w:val="0"/>
          <w:numId w:val="25"/>
        </w:numPr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</w:rPr>
        <w:t>In</w:t>
      </w:r>
      <w:r w:rsidR="00942F17" w:rsidRPr="00B8683A">
        <w:rPr>
          <w:rFonts w:asciiTheme="majorHAnsi" w:hAnsiTheme="majorHAnsi" w:cstheme="majorHAnsi"/>
        </w:rPr>
        <w:t>serire nel</w:t>
      </w:r>
      <w:r w:rsidR="000C19D1" w:rsidRPr="00B8683A">
        <w:rPr>
          <w:rFonts w:asciiTheme="majorHAnsi" w:hAnsiTheme="majorHAnsi" w:cstheme="majorHAnsi"/>
        </w:rPr>
        <w:t xml:space="preserve">la </w:t>
      </w:r>
      <w:r w:rsidR="007F435D" w:rsidRPr="00B8683A">
        <w:rPr>
          <w:rFonts w:asciiTheme="majorHAnsi" w:hAnsiTheme="majorHAnsi" w:cstheme="majorHAnsi"/>
        </w:rPr>
        <w:t>c</w:t>
      </w:r>
      <w:r w:rsidR="000C19D1" w:rsidRPr="00B8683A">
        <w:rPr>
          <w:rFonts w:asciiTheme="majorHAnsi" w:hAnsiTheme="majorHAnsi" w:cstheme="majorHAnsi"/>
        </w:rPr>
        <w:t xml:space="preserve">arta </w:t>
      </w:r>
      <w:r w:rsidR="007F435D" w:rsidRPr="00B8683A">
        <w:rPr>
          <w:rFonts w:asciiTheme="majorHAnsi" w:hAnsiTheme="majorHAnsi" w:cstheme="majorHAnsi"/>
        </w:rPr>
        <w:t xml:space="preserve">Sviluppo sostenibile tra EDF e i suoi fornitori </w:t>
      </w:r>
      <w:r w:rsidR="000C19D1" w:rsidRPr="00B8683A">
        <w:rPr>
          <w:rFonts w:asciiTheme="majorHAnsi" w:hAnsiTheme="majorHAnsi" w:cstheme="majorHAnsi"/>
        </w:rPr>
        <w:t xml:space="preserve">gli impegni contenuti nel presente </w:t>
      </w:r>
      <w:r w:rsidR="00942F17" w:rsidRPr="00B8683A">
        <w:rPr>
          <w:rFonts w:asciiTheme="majorHAnsi" w:hAnsiTheme="majorHAnsi" w:cstheme="majorHAnsi"/>
        </w:rPr>
        <w:t xml:space="preserve">accordo </w:t>
      </w:r>
      <w:r w:rsidR="000C19D1" w:rsidRPr="00B8683A">
        <w:rPr>
          <w:rFonts w:asciiTheme="majorHAnsi" w:hAnsiTheme="majorHAnsi" w:cstheme="majorHAnsi"/>
        </w:rPr>
        <w:t xml:space="preserve">riguardanti </w:t>
      </w:r>
      <w:r w:rsidRPr="00B8683A">
        <w:rPr>
          <w:rFonts w:asciiTheme="majorHAnsi" w:hAnsiTheme="majorHAnsi" w:cstheme="majorHAnsi"/>
        </w:rPr>
        <w:t>forni</w:t>
      </w:r>
      <w:r w:rsidR="00942F17" w:rsidRPr="00B8683A">
        <w:rPr>
          <w:rFonts w:asciiTheme="majorHAnsi" w:hAnsiTheme="majorHAnsi" w:cstheme="majorHAnsi"/>
        </w:rPr>
        <w:t xml:space="preserve">tori e </w:t>
      </w:r>
      <w:r w:rsidR="00CA2F01" w:rsidRPr="00B8683A">
        <w:rPr>
          <w:rFonts w:asciiTheme="majorHAnsi" w:hAnsiTheme="majorHAnsi" w:cstheme="majorHAnsi"/>
        </w:rPr>
        <w:t>subfornitori</w:t>
      </w:r>
      <w:r w:rsidR="00942F17" w:rsidRPr="00B8683A">
        <w:rPr>
          <w:rFonts w:asciiTheme="majorHAnsi" w:hAnsiTheme="majorHAnsi" w:cstheme="majorHAnsi"/>
        </w:rPr>
        <w:t xml:space="preserve">, affinché </w:t>
      </w:r>
      <w:r w:rsidR="000C19D1" w:rsidRPr="00B8683A">
        <w:rPr>
          <w:rFonts w:asciiTheme="majorHAnsi" w:hAnsiTheme="majorHAnsi" w:cstheme="majorHAnsi"/>
        </w:rPr>
        <w:t xml:space="preserve">essi </w:t>
      </w:r>
      <w:r w:rsidR="00942F17" w:rsidRPr="00B8683A">
        <w:rPr>
          <w:rFonts w:asciiTheme="majorHAnsi" w:hAnsiTheme="majorHAnsi" w:cstheme="majorHAnsi"/>
        </w:rPr>
        <w:t>ne prendano conoscenza.</w:t>
      </w:r>
    </w:p>
    <w:p w:rsidR="00323840" w:rsidRDefault="00323840" w:rsidP="0041144B">
      <w:pPr>
        <w:pStyle w:val="Paragraphedeliste"/>
        <w:numPr>
          <w:ilvl w:val="0"/>
          <w:numId w:val="2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Rendere disponibile il presente </w:t>
      </w:r>
      <w:r w:rsidR="00825055" w:rsidRPr="00FE24D0">
        <w:rPr>
          <w:rFonts w:asciiTheme="majorHAnsi" w:hAnsiTheme="majorHAnsi" w:cstheme="majorHAnsi"/>
        </w:rPr>
        <w:t>accord</w:t>
      </w:r>
      <w:r w:rsidR="00942F17" w:rsidRPr="00FE24D0">
        <w:rPr>
          <w:rFonts w:asciiTheme="majorHAnsi" w:hAnsiTheme="majorHAnsi" w:cstheme="majorHAnsi"/>
        </w:rPr>
        <w:t>o nei siti</w:t>
      </w:r>
      <w:r w:rsidR="00825055" w:rsidRPr="00FE24D0">
        <w:rPr>
          <w:rFonts w:asciiTheme="majorHAnsi" w:hAnsiTheme="majorHAnsi" w:cstheme="majorHAnsi"/>
        </w:rPr>
        <w:t xml:space="preserve"> intranet e internet d</w:t>
      </w:r>
      <w:r w:rsidR="00942F17" w:rsidRPr="00FE24D0">
        <w:rPr>
          <w:rFonts w:asciiTheme="majorHAnsi" w:hAnsiTheme="majorHAnsi" w:cstheme="majorHAnsi"/>
        </w:rPr>
        <w:t>el</w:t>
      </w:r>
      <w:r w:rsidR="00825055" w:rsidRPr="00FE24D0">
        <w:rPr>
          <w:rFonts w:asciiTheme="majorHAnsi" w:hAnsiTheme="majorHAnsi" w:cstheme="majorHAnsi"/>
        </w:rPr>
        <w:t xml:space="preserve"> Grup</w:t>
      </w:r>
      <w:r w:rsidR="00942F17" w:rsidRPr="00FE24D0">
        <w:rPr>
          <w:rFonts w:asciiTheme="majorHAnsi" w:hAnsiTheme="majorHAnsi" w:cstheme="majorHAnsi"/>
        </w:rPr>
        <w:t>po</w:t>
      </w:r>
      <w:r>
        <w:rPr>
          <w:rFonts w:asciiTheme="majorHAnsi" w:hAnsiTheme="majorHAnsi" w:cstheme="majorHAnsi"/>
        </w:rPr>
        <w:t>.</w:t>
      </w:r>
    </w:p>
    <w:p w:rsidR="00D368F2" w:rsidRPr="00323840" w:rsidRDefault="00825055" w:rsidP="00323840">
      <w:pPr>
        <w:ind w:left="360"/>
        <w:jc w:val="both"/>
        <w:rPr>
          <w:rFonts w:asciiTheme="majorHAnsi" w:hAnsiTheme="majorHAnsi" w:cstheme="majorHAnsi"/>
        </w:rPr>
      </w:pPr>
      <w:r w:rsidRPr="00323840">
        <w:rPr>
          <w:rFonts w:asciiTheme="majorHAnsi" w:hAnsiTheme="majorHAnsi" w:cstheme="majorHAnsi"/>
        </w:rPr>
        <w:t xml:space="preserve">IndustriALL Global Union e </w:t>
      </w:r>
      <w:r w:rsidR="00C803ED">
        <w:rPr>
          <w:rFonts w:asciiTheme="majorHAnsi" w:hAnsiTheme="majorHAnsi" w:cstheme="majorHAnsi"/>
        </w:rPr>
        <w:t>l’ISP</w:t>
      </w:r>
      <w:r w:rsidR="00323840">
        <w:rPr>
          <w:rFonts w:asciiTheme="majorHAnsi" w:hAnsiTheme="majorHAnsi" w:cstheme="majorHAnsi"/>
        </w:rPr>
        <w:t xml:space="preserve"> pubblicheranno l’accordo nei loro rispettivi siti e lo diffonderanno tra i loro</w:t>
      </w:r>
      <w:r w:rsidR="00692262">
        <w:rPr>
          <w:rFonts w:asciiTheme="majorHAnsi" w:hAnsiTheme="majorHAnsi" w:cstheme="majorHAnsi"/>
        </w:rPr>
        <w:t xml:space="preserve"> affiliati</w:t>
      </w:r>
      <w:r w:rsidRPr="00323840">
        <w:rPr>
          <w:rFonts w:asciiTheme="majorHAnsi" w:hAnsiTheme="majorHAnsi" w:cstheme="majorHAnsi"/>
        </w:rPr>
        <w:t>.</w:t>
      </w:r>
    </w:p>
    <w:p w:rsidR="00D368F2" w:rsidRDefault="00D368F2" w:rsidP="00674C0A">
      <w:pPr>
        <w:pStyle w:val="CM22"/>
        <w:spacing w:line="24" w:lineRule="atLeast"/>
        <w:jc w:val="both"/>
        <w:rPr>
          <w:rFonts w:asciiTheme="majorHAnsi" w:eastAsiaTheme="minorHAnsi" w:hAnsiTheme="majorHAnsi" w:cstheme="majorHAnsi"/>
          <w:sz w:val="22"/>
        </w:rPr>
      </w:pPr>
    </w:p>
    <w:p w:rsidR="00D368F2" w:rsidRPr="0047628A" w:rsidRDefault="00D368F2" w:rsidP="0041144B">
      <w:pPr>
        <w:pStyle w:val="Paragraphedeliste"/>
        <w:numPr>
          <w:ilvl w:val="0"/>
          <w:numId w:val="6"/>
        </w:numPr>
        <w:spacing w:after="0" w:line="24" w:lineRule="atLeast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Monitorare </w:t>
      </w:r>
      <w:r w:rsidRPr="00FE24D0">
        <w:rPr>
          <w:rFonts w:asciiTheme="majorHAnsi" w:hAnsiTheme="majorHAnsi" w:cstheme="majorHAnsi"/>
          <w:b/>
        </w:rPr>
        <w:t>l’applicazione in sede locale</w:t>
      </w:r>
    </w:p>
    <w:p w:rsidR="00796C41" w:rsidRPr="00FE24D0" w:rsidRDefault="00ED507E" w:rsidP="00674C0A">
      <w:pPr>
        <w:pStyle w:val="CM22"/>
        <w:spacing w:line="24" w:lineRule="atLeast"/>
        <w:jc w:val="both"/>
        <w:rPr>
          <w:rFonts w:asciiTheme="majorHAnsi" w:eastAsiaTheme="minorHAnsi" w:hAnsiTheme="majorHAnsi" w:cstheme="majorHAnsi"/>
          <w:dstrike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sz w:val="22"/>
        </w:rPr>
        <w:t>In sede</w:t>
      </w:r>
      <w:r w:rsidR="00796C41" w:rsidRPr="00FE24D0">
        <w:rPr>
          <w:rFonts w:asciiTheme="majorHAnsi" w:eastAsiaTheme="minorHAnsi" w:hAnsiTheme="majorHAnsi" w:cstheme="majorHAnsi"/>
          <w:sz w:val="22"/>
        </w:rPr>
        <w:t xml:space="preserve"> locale, </w:t>
      </w:r>
      <w:r w:rsidR="00D368F2">
        <w:rPr>
          <w:rFonts w:asciiTheme="majorHAnsi" w:eastAsiaTheme="minorHAnsi" w:hAnsiTheme="majorHAnsi" w:cstheme="majorHAnsi"/>
          <w:sz w:val="22"/>
        </w:rPr>
        <w:t>si instaurerà un</w:t>
      </w:r>
      <w:r w:rsidR="00796C41" w:rsidRPr="00FE24D0">
        <w:rPr>
          <w:rFonts w:asciiTheme="majorHAnsi" w:eastAsiaTheme="minorHAnsi" w:hAnsiTheme="majorHAnsi" w:cstheme="majorHAnsi"/>
          <w:sz w:val="22"/>
        </w:rPr>
        <w:t xml:space="preserve"> dialogo tra la direzione e i rappresentanti dei </w:t>
      </w:r>
      <w:r w:rsidR="001A157B">
        <w:rPr>
          <w:rFonts w:asciiTheme="majorHAnsi" w:eastAsiaTheme="minorHAnsi" w:hAnsiTheme="majorHAnsi" w:cstheme="majorHAnsi"/>
          <w:sz w:val="22"/>
        </w:rPr>
        <w:t>lavoratori</w:t>
      </w:r>
      <w:r w:rsidR="00D368F2">
        <w:rPr>
          <w:rFonts w:asciiTheme="majorHAnsi" w:eastAsiaTheme="minorHAnsi" w:hAnsiTheme="majorHAnsi" w:cstheme="majorHAnsi"/>
          <w:sz w:val="22"/>
        </w:rPr>
        <w:t xml:space="preserve">, per </w:t>
      </w:r>
      <w:r w:rsidRPr="00FE24D0">
        <w:rPr>
          <w:rFonts w:asciiTheme="majorHAnsi" w:eastAsiaTheme="minorHAnsi" w:hAnsiTheme="majorHAnsi" w:cstheme="majorHAnsi"/>
          <w:sz w:val="22"/>
        </w:rPr>
        <w:t>permette</w:t>
      </w:r>
      <w:r w:rsidR="00D368F2">
        <w:rPr>
          <w:rFonts w:asciiTheme="majorHAnsi" w:eastAsiaTheme="minorHAnsi" w:hAnsiTheme="majorHAnsi" w:cstheme="majorHAnsi"/>
          <w:sz w:val="22"/>
        </w:rPr>
        <w:t>re</w:t>
      </w:r>
      <w:r w:rsidRPr="00FE24D0">
        <w:rPr>
          <w:rFonts w:asciiTheme="majorHAnsi" w:eastAsiaTheme="minorHAnsi" w:hAnsiTheme="majorHAnsi" w:cstheme="majorHAnsi"/>
          <w:sz w:val="22"/>
        </w:rPr>
        <w:t xml:space="preserve"> scambi di opinione sul</w:t>
      </w:r>
      <w:r w:rsidR="00796C41" w:rsidRPr="00FE24D0">
        <w:rPr>
          <w:rFonts w:asciiTheme="majorHAnsi" w:eastAsiaTheme="minorHAnsi" w:hAnsiTheme="majorHAnsi" w:cstheme="majorHAnsi"/>
          <w:sz w:val="22"/>
        </w:rPr>
        <w:t xml:space="preserve">le iniziative da </w:t>
      </w:r>
      <w:r w:rsidR="002772C2" w:rsidRPr="00FE24D0">
        <w:rPr>
          <w:rFonts w:asciiTheme="majorHAnsi" w:eastAsiaTheme="minorHAnsi" w:hAnsiTheme="majorHAnsi" w:cstheme="majorHAnsi"/>
          <w:sz w:val="22"/>
        </w:rPr>
        <w:t>intra</w:t>
      </w:r>
      <w:r w:rsidR="00796C41" w:rsidRPr="00FE24D0">
        <w:rPr>
          <w:rFonts w:asciiTheme="majorHAnsi" w:eastAsiaTheme="minorHAnsi" w:hAnsiTheme="majorHAnsi" w:cstheme="majorHAnsi"/>
          <w:sz w:val="22"/>
        </w:rPr>
        <w:t>prendere</w:t>
      </w:r>
      <w:r w:rsidR="00D368F2">
        <w:rPr>
          <w:rFonts w:asciiTheme="majorHAnsi" w:eastAsiaTheme="minorHAnsi" w:hAnsiTheme="majorHAnsi" w:cstheme="majorHAnsi"/>
          <w:sz w:val="22"/>
        </w:rPr>
        <w:t>, sui piani d’azione</w:t>
      </w:r>
      <w:r w:rsidR="00796C41"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Pr="00FE24D0">
        <w:rPr>
          <w:rFonts w:asciiTheme="majorHAnsi" w:eastAsiaTheme="minorHAnsi" w:hAnsiTheme="majorHAnsi" w:cstheme="majorHAnsi"/>
          <w:sz w:val="22"/>
        </w:rPr>
        <w:t>e sul</w:t>
      </w:r>
      <w:r w:rsidR="00796C41" w:rsidRPr="00FE24D0">
        <w:rPr>
          <w:rFonts w:asciiTheme="majorHAnsi" w:eastAsiaTheme="minorHAnsi" w:hAnsiTheme="majorHAnsi" w:cstheme="majorHAnsi"/>
          <w:sz w:val="22"/>
        </w:rPr>
        <w:t>le modalità di a</w:t>
      </w:r>
      <w:r w:rsidRPr="00FE24D0">
        <w:rPr>
          <w:rFonts w:asciiTheme="majorHAnsi" w:eastAsiaTheme="minorHAnsi" w:hAnsiTheme="majorHAnsi" w:cstheme="majorHAnsi"/>
          <w:sz w:val="22"/>
        </w:rPr>
        <w:t xml:space="preserve">ttuazione </w:t>
      </w:r>
      <w:r w:rsidR="00796C41" w:rsidRPr="00B8683A">
        <w:rPr>
          <w:rFonts w:asciiTheme="majorHAnsi" w:eastAsiaTheme="minorHAnsi" w:hAnsiTheme="majorHAnsi" w:cstheme="majorHAnsi"/>
          <w:sz w:val="22"/>
        </w:rPr>
        <w:t>del</w:t>
      </w:r>
      <w:r w:rsidR="00D368F2" w:rsidRPr="00B8683A">
        <w:rPr>
          <w:rFonts w:asciiTheme="majorHAnsi" w:eastAsiaTheme="minorHAnsi" w:hAnsiTheme="majorHAnsi" w:cstheme="majorHAnsi"/>
          <w:sz w:val="22"/>
        </w:rPr>
        <w:t xml:space="preserve"> presente </w:t>
      </w:r>
      <w:r w:rsidR="00796C41" w:rsidRPr="00B8683A">
        <w:rPr>
          <w:rFonts w:asciiTheme="majorHAnsi" w:eastAsiaTheme="minorHAnsi" w:hAnsiTheme="majorHAnsi" w:cstheme="majorHAnsi"/>
          <w:sz w:val="22"/>
        </w:rPr>
        <w:t>accordo</w:t>
      </w:r>
      <w:r w:rsidRPr="00B8683A">
        <w:rPr>
          <w:rFonts w:asciiTheme="majorHAnsi" w:eastAsiaTheme="minorHAnsi" w:hAnsiTheme="majorHAnsi" w:cstheme="majorHAnsi"/>
          <w:sz w:val="22"/>
        </w:rPr>
        <w:t xml:space="preserve">, in un’ottica di miglioramento </w:t>
      </w:r>
      <w:r w:rsidR="00D368F2" w:rsidRPr="00B8683A">
        <w:rPr>
          <w:rFonts w:asciiTheme="majorHAnsi" w:eastAsiaTheme="minorHAnsi" w:hAnsiTheme="majorHAnsi" w:cstheme="majorHAnsi"/>
          <w:sz w:val="22"/>
        </w:rPr>
        <w:t xml:space="preserve">continuo </w:t>
      </w:r>
      <w:r w:rsidRPr="00B8683A">
        <w:rPr>
          <w:rFonts w:asciiTheme="majorHAnsi" w:eastAsiaTheme="minorHAnsi" w:hAnsiTheme="majorHAnsi" w:cstheme="majorHAnsi"/>
          <w:sz w:val="22"/>
        </w:rPr>
        <w:t>e tenendo conto del</w:t>
      </w:r>
      <w:r w:rsidR="00796C41" w:rsidRPr="00B8683A">
        <w:rPr>
          <w:rFonts w:asciiTheme="majorHAnsi" w:eastAsiaTheme="minorHAnsi" w:hAnsiTheme="majorHAnsi" w:cstheme="majorHAnsi"/>
          <w:sz w:val="22"/>
        </w:rPr>
        <w:t>le caratteristiche economiche, culturali</w:t>
      </w:r>
      <w:r w:rsidR="002772C2" w:rsidRPr="00B8683A">
        <w:rPr>
          <w:rFonts w:asciiTheme="majorHAnsi" w:eastAsiaTheme="minorHAnsi" w:hAnsiTheme="majorHAnsi" w:cstheme="majorHAnsi"/>
          <w:sz w:val="22"/>
        </w:rPr>
        <w:t xml:space="preserve"> e</w:t>
      </w:r>
      <w:r w:rsidR="00796C41" w:rsidRPr="00B8683A">
        <w:rPr>
          <w:rFonts w:asciiTheme="majorHAnsi" w:eastAsiaTheme="minorHAnsi" w:hAnsiTheme="majorHAnsi" w:cstheme="majorHAnsi"/>
          <w:sz w:val="22"/>
        </w:rPr>
        <w:t xml:space="preserve"> professionali e </w:t>
      </w:r>
      <w:r w:rsidR="002772C2" w:rsidRPr="00B8683A">
        <w:rPr>
          <w:rFonts w:asciiTheme="majorHAnsi" w:eastAsiaTheme="minorHAnsi" w:hAnsiTheme="majorHAnsi" w:cstheme="majorHAnsi"/>
          <w:sz w:val="22"/>
        </w:rPr>
        <w:t xml:space="preserve">delle </w:t>
      </w:r>
      <w:r w:rsidRPr="00B8683A">
        <w:rPr>
          <w:rFonts w:asciiTheme="majorHAnsi" w:eastAsiaTheme="minorHAnsi" w:hAnsiTheme="majorHAnsi" w:cstheme="majorHAnsi"/>
          <w:sz w:val="22"/>
        </w:rPr>
        <w:t xml:space="preserve">normative </w:t>
      </w:r>
      <w:r w:rsidR="00796C41" w:rsidRPr="00B8683A">
        <w:rPr>
          <w:rFonts w:asciiTheme="majorHAnsi" w:eastAsiaTheme="minorHAnsi" w:hAnsiTheme="majorHAnsi" w:cstheme="majorHAnsi"/>
          <w:sz w:val="22"/>
        </w:rPr>
        <w:t>locali.</w:t>
      </w:r>
      <w:r w:rsidR="007F435D" w:rsidRPr="00B8683A">
        <w:rPr>
          <w:rFonts w:asciiTheme="majorHAnsi" w:eastAsiaTheme="minorHAnsi" w:hAnsiTheme="majorHAnsi" w:cstheme="majorHAnsi"/>
          <w:sz w:val="22"/>
        </w:rPr>
        <w:t xml:space="preserve"> Questo dialogo sociale darà luogo a almeno una riunione all’anno tra la direzione e i sindacati/rappresentanti dei lavoratori.</w:t>
      </w:r>
    </w:p>
    <w:p w:rsidR="00796C41" w:rsidRPr="00FE24D0" w:rsidRDefault="00796C41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796C41" w:rsidRPr="00FE24D0" w:rsidRDefault="00796C41" w:rsidP="0041144B">
      <w:pPr>
        <w:pStyle w:val="Paragraphedeliste"/>
        <w:numPr>
          <w:ilvl w:val="0"/>
          <w:numId w:val="6"/>
        </w:numPr>
        <w:spacing w:after="0" w:line="24" w:lineRule="atLeast"/>
        <w:jc w:val="both"/>
        <w:rPr>
          <w:rFonts w:asciiTheme="majorHAnsi" w:hAnsiTheme="majorHAnsi" w:cstheme="majorHAnsi"/>
          <w:b/>
        </w:rPr>
      </w:pPr>
      <w:r w:rsidRPr="00FE24D0">
        <w:rPr>
          <w:rFonts w:asciiTheme="majorHAnsi" w:hAnsiTheme="majorHAnsi" w:cstheme="majorHAnsi"/>
          <w:b/>
        </w:rPr>
        <w:t>Monitora</w:t>
      </w:r>
      <w:r w:rsidR="00D368F2">
        <w:rPr>
          <w:rFonts w:asciiTheme="majorHAnsi" w:hAnsiTheme="majorHAnsi" w:cstheme="majorHAnsi"/>
          <w:b/>
        </w:rPr>
        <w:t xml:space="preserve">re l’applicazione </w:t>
      </w:r>
      <w:r w:rsidR="00666062" w:rsidRPr="00FE24D0">
        <w:rPr>
          <w:rFonts w:asciiTheme="majorHAnsi" w:hAnsiTheme="majorHAnsi" w:cstheme="majorHAnsi"/>
          <w:b/>
        </w:rPr>
        <w:t>a livello</w:t>
      </w:r>
      <w:r w:rsidRPr="00FE24D0">
        <w:rPr>
          <w:rFonts w:asciiTheme="majorHAnsi" w:hAnsiTheme="majorHAnsi" w:cstheme="majorHAnsi"/>
          <w:b/>
        </w:rPr>
        <w:t xml:space="preserve"> mondiale</w:t>
      </w:r>
    </w:p>
    <w:p w:rsidR="00666062" w:rsidRPr="00FE24D0" w:rsidRDefault="00666062" w:rsidP="00666062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 xml:space="preserve">Il presente accordo rafforza e amplia </w:t>
      </w:r>
      <w:r w:rsidR="004C782B">
        <w:rPr>
          <w:rFonts w:asciiTheme="majorHAnsi" w:hAnsiTheme="majorHAnsi" w:cstheme="majorHAnsi"/>
        </w:rPr>
        <w:t>le pratiche</w:t>
      </w:r>
      <w:r w:rsidRPr="00FE24D0">
        <w:rPr>
          <w:rFonts w:asciiTheme="majorHAnsi" w:hAnsiTheme="majorHAnsi" w:cstheme="majorHAnsi"/>
        </w:rPr>
        <w:t xml:space="preserve"> del Gruppo in campo sociale, ma non intende sostituirsi né interferire con le iniziative di dialogo o le trattative condotte a livello locale, nazionale o europeo.</w:t>
      </w:r>
    </w:p>
    <w:p w:rsidR="00252B54" w:rsidRPr="00FE24D0" w:rsidRDefault="00796C41" w:rsidP="00252B54">
      <w:pPr>
        <w:pStyle w:val="CM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FE24D0">
        <w:rPr>
          <w:rFonts w:asciiTheme="majorHAnsi" w:eastAsiaTheme="minorHAnsi" w:hAnsiTheme="majorHAnsi" w:cstheme="majorHAnsi"/>
          <w:sz w:val="22"/>
        </w:rPr>
        <w:t xml:space="preserve">Il monitoraggio dell’accordo </w:t>
      </w:r>
      <w:r w:rsidR="00666062" w:rsidRPr="00FE24D0">
        <w:rPr>
          <w:rFonts w:asciiTheme="majorHAnsi" w:eastAsiaTheme="minorHAnsi" w:hAnsiTheme="majorHAnsi" w:cstheme="majorHAnsi"/>
          <w:sz w:val="22"/>
        </w:rPr>
        <w:t xml:space="preserve">è affidato a un </w:t>
      </w:r>
      <w:r w:rsidRPr="00FE24D0">
        <w:rPr>
          <w:rFonts w:asciiTheme="majorHAnsi" w:eastAsiaTheme="minorHAnsi" w:hAnsiTheme="majorHAnsi" w:cstheme="majorHAnsi"/>
          <w:sz w:val="22"/>
        </w:rPr>
        <w:t xml:space="preserve">comitato </w:t>
      </w:r>
      <w:r w:rsidR="00D368F2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mondiale </w:t>
      </w:r>
      <w:r w:rsidR="00252B54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(Comitato </w:t>
      </w:r>
      <w:r w:rsidR="00D368F2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di </w:t>
      </w:r>
      <w:r w:rsidR="00252B54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Dialogo </w:t>
      </w:r>
      <w:r w:rsidR="00D368F2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sulla </w:t>
      </w:r>
      <w:r w:rsidR="00252B54" w:rsidRPr="00FE24D0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Responsabilità Sociale), guidato da rappresentanti della direzione del Gruppo, composto da rappresentanti dei </w:t>
      </w:r>
      <w:r w:rsidR="00D368F2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lavoratori e delle federazioni sindacali mondiali, secondo modalità definite </w:t>
      </w:r>
      <w:r w:rsidR="003C3E19">
        <w:rPr>
          <w:rFonts w:asciiTheme="majorHAnsi" w:eastAsiaTheme="minorHAnsi" w:hAnsiTheme="majorHAnsi" w:cstheme="majorHAnsi"/>
          <w:sz w:val="22"/>
          <w:szCs w:val="22"/>
          <w:lang w:eastAsia="en-US"/>
        </w:rPr>
        <w:t>ne</w:t>
      </w:r>
      <w:r w:rsidR="00D368F2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ll’allegato , e presieduto dal Presidente di EDF SA. Il Comitato mondiale è supportato da un comitato di pilotaggio. </w:t>
      </w:r>
    </w:p>
    <w:p w:rsidR="00796C41" w:rsidRPr="00FE24D0" w:rsidRDefault="00796C41" w:rsidP="00AD3816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E5529" w:rsidRPr="00FE24D0" w:rsidRDefault="00C868FF" w:rsidP="00252B54">
      <w:pPr>
        <w:pStyle w:val="CM3"/>
        <w:spacing w:line="24" w:lineRule="atLeast"/>
        <w:jc w:val="both"/>
        <w:rPr>
          <w:rFonts w:asciiTheme="majorHAnsi" w:eastAsiaTheme="minorHAnsi" w:hAnsiTheme="majorHAnsi" w:cstheme="majorHAnsi"/>
          <w:sz w:val="22"/>
        </w:rPr>
      </w:pPr>
      <w:r w:rsidRPr="00FE24D0">
        <w:rPr>
          <w:rFonts w:asciiTheme="majorHAnsi" w:eastAsiaTheme="minorHAnsi" w:hAnsiTheme="majorHAnsi" w:cstheme="majorHAnsi"/>
          <w:sz w:val="22"/>
        </w:rPr>
        <w:lastRenderedPageBreak/>
        <w:t>Il comitato</w:t>
      </w:r>
      <w:r w:rsidR="00D368F2">
        <w:rPr>
          <w:rFonts w:asciiTheme="majorHAnsi" w:eastAsiaTheme="minorHAnsi" w:hAnsiTheme="majorHAnsi" w:cstheme="majorHAnsi"/>
          <w:sz w:val="22"/>
        </w:rPr>
        <w:t xml:space="preserve"> mondiale</w:t>
      </w:r>
      <w:r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="00252B54" w:rsidRPr="00FE24D0">
        <w:rPr>
          <w:rFonts w:asciiTheme="majorHAnsi" w:eastAsiaTheme="minorHAnsi" w:hAnsiTheme="majorHAnsi" w:cstheme="majorHAnsi"/>
          <w:sz w:val="22"/>
        </w:rPr>
        <w:t>s</w:t>
      </w:r>
      <w:r w:rsidR="00796C41" w:rsidRPr="00FE24D0">
        <w:rPr>
          <w:rFonts w:asciiTheme="majorHAnsi" w:eastAsiaTheme="minorHAnsi" w:hAnsiTheme="majorHAnsi" w:cstheme="majorHAnsi"/>
          <w:sz w:val="22"/>
        </w:rPr>
        <w:t xml:space="preserve">i riunisce per fare </w:t>
      </w:r>
      <w:r w:rsidR="009F7BA1">
        <w:rPr>
          <w:rFonts w:asciiTheme="majorHAnsi" w:eastAsiaTheme="minorHAnsi" w:hAnsiTheme="majorHAnsi" w:cstheme="majorHAnsi"/>
          <w:sz w:val="22"/>
        </w:rPr>
        <w:t>una valutazione</w:t>
      </w:r>
      <w:r w:rsidR="00796C41"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="00252B54" w:rsidRPr="00FE24D0">
        <w:rPr>
          <w:rFonts w:asciiTheme="majorHAnsi" w:eastAsiaTheme="minorHAnsi" w:hAnsiTheme="majorHAnsi" w:cstheme="majorHAnsi"/>
          <w:sz w:val="22"/>
        </w:rPr>
        <w:t>su</w:t>
      </w:r>
      <w:r w:rsidR="00796C41" w:rsidRPr="00FE24D0">
        <w:rPr>
          <w:rFonts w:asciiTheme="majorHAnsi" w:eastAsiaTheme="minorHAnsi" w:hAnsiTheme="majorHAnsi" w:cstheme="majorHAnsi"/>
          <w:sz w:val="22"/>
        </w:rPr>
        <w:t>ll’a</w:t>
      </w:r>
      <w:r w:rsidR="002772C2" w:rsidRPr="00FE24D0">
        <w:rPr>
          <w:rFonts w:asciiTheme="majorHAnsi" w:eastAsiaTheme="minorHAnsi" w:hAnsiTheme="majorHAnsi" w:cstheme="majorHAnsi"/>
          <w:sz w:val="22"/>
        </w:rPr>
        <w:t>ttu</w:t>
      </w:r>
      <w:r w:rsidR="00796C41" w:rsidRPr="00FE24D0">
        <w:rPr>
          <w:rFonts w:asciiTheme="majorHAnsi" w:eastAsiaTheme="minorHAnsi" w:hAnsiTheme="majorHAnsi" w:cstheme="majorHAnsi"/>
          <w:sz w:val="22"/>
        </w:rPr>
        <w:t>azione</w:t>
      </w:r>
      <w:r w:rsidR="00D368F2">
        <w:rPr>
          <w:rFonts w:asciiTheme="majorHAnsi" w:eastAsiaTheme="minorHAnsi" w:hAnsiTheme="majorHAnsi" w:cstheme="majorHAnsi"/>
          <w:sz w:val="22"/>
        </w:rPr>
        <w:t xml:space="preserve"> dell’accordo</w:t>
      </w:r>
      <w:r w:rsidR="00796C41" w:rsidRPr="00FE24D0">
        <w:rPr>
          <w:rFonts w:asciiTheme="majorHAnsi" w:eastAsiaTheme="minorHAnsi" w:hAnsiTheme="majorHAnsi" w:cstheme="majorHAnsi"/>
          <w:sz w:val="22"/>
        </w:rPr>
        <w:t xml:space="preserve">, </w:t>
      </w:r>
      <w:r w:rsidR="00D368F2">
        <w:rPr>
          <w:rFonts w:asciiTheme="majorHAnsi" w:eastAsiaTheme="minorHAnsi" w:hAnsiTheme="majorHAnsi" w:cstheme="majorHAnsi"/>
          <w:sz w:val="22"/>
        </w:rPr>
        <w:t xml:space="preserve">adottare, se del caso, le misure </w:t>
      </w:r>
      <w:r w:rsidR="00796C41" w:rsidRPr="00FE24D0">
        <w:rPr>
          <w:rFonts w:asciiTheme="majorHAnsi" w:eastAsiaTheme="minorHAnsi" w:hAnsiTheme="majorHAnsi" w:cstheme="majorHAnsi"/>
          <w:sz w:val="22"/>
        </w:rPr>
        <w:t>adeguat</w:t>
      </w:r>
      <w:r w:rsidR="00D368F2">
        <w:rPr>
          <w:rFonts w:asciiTheme="majorHAnsi" w:eastAsiaTheme="minorHAnsi" w:hAnsiTheme="majorHAnsi" w:cstheme="majorHAnsi"/>
          <w:sz w:val="22"/>
        </w:rPr>
        <w:t>e</w:t>
      </w:r>
      <w:r w:rsidR="00796C41"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="00D368F2">
        <w:rPr>
          <w:rFonts w:asciiTheme="majorHAnsi" w:eastAsiaTheme="minorHAnsi" w:hAnsiTheme="majorHAnsi" w:cstheme="majorHAnsi"/>
          <w:sz w:val="22"/>
        </w:rPr>
        <w:t xml:space="preserve">per </w:t>
      </w:r>
      <w:r w:rsidR="00796C41" w:rsidRPr="00FE24D0">
        <w:rPr>
          <w:rFonts w:asciiTheme="majorHAnsi" w:eastAsiaTheme="minorHAnsi" w:hAnsiTheme="majorHAnsi" w:cstheme="majorHAnsi"/>
          <w:sz w:val="22"/>
        </w:rPr>
        <w:t>garantirne l’osservanza</w:t>
      </w:r>
      <w:r w:rsidR="00D368F2">
        <w:rPr>
          <w:rFonts w:asciiTheme="majorHAnsi" w:eastAsiaTheme="minorHAnsi" w:hAnsiTheme="majorHAnsi" w:cstheme="majorHAnsi"/>
          <w:sz w:val="22"/>
        </w:rPr>
        <w:t>,</w:t>
      </w:r>
      <w:r w:rsidR="00796C41" w:rsidRPr="00FE24D0">
        <w:rPr>
          <w:rFonts w:asciiTheme="majorHAnsi" w:eastAsiaTheme="minorHAnsi" w:hAnsiTheme="majorHAnsi" w:cstheme="majorHAnsi"/>
          <w:sz w:val="22"/>
        </w:rPr>
        <w:t xml:space="preserve"> e per discutere sulla futura collaborazione nell’ambito del dialogo sociale </w:t>
      </w:r>
      <w:r w:rsidR="00D368F2">
        <w:rPr>
          <w:rFonts w:asciiTheme="majorHAnsi" w:eastAsiaTheme="minorHAnsi" w:hAnsiTheme="majorHAnsi" w:cstheme="majorHAnsi"/>
          <w:sz w:val="22"/>
        </w:rPr>
        <w:t>mondiale</w:t>
      </w:r>
      <w:r w:rsidR="00796C41" w:rsidRPr="00FE24D0">
        <w:rPr>
          <w:rFonts w:asciiTheme="majorHAnsi" w:eastAsiaTheme="minorHAnsi" w:hAnsiTheme="majorHAnsi" w:cstheme="majorHAnsi"/>
          <w:sz w:val="22"/>
        </w:rPr>
        <w:t xml:space="preserve">. </w:t>
      </w:r>
      <w:r w:rsidR="00252B54" w:rsidRPr="00FE24D0">
        <w:rPr>
          <w:rFonts w:asciiTheme="majorHAnsi" w:eastAsiaTheme="minorHAnsi" w:hAnsiTheme="majorHAnsi" w:cstheme="majorHAnsi"/>
          <w:sz w:val="22"/>
        </w:rPr>
        <w:t>Negli intervalli tra le riunioni l</w:t>
      </w:r>
      <w:r w:rsidR="00796C41" w:rsidRPr="00FE24D0">
        <w:rPr>
          <w:rFonts w:asciiTheme="majorHAnsi" w:eastAsiaTheme="minorHAnsi" w:hAnsiTheme="majorHAnsi" w:cstheme="majorHAnsi"/>
          <w:sz w:val="22"/>
        </w:rPr>
        <w:t xml:space="preserve">e parti </w:t>
      </w:r>
      <w:r w:rsidR="00252B54" w:rsidRPr="00FE24D0">
        <w:rPr>
          <w:rFonts w:asciiTheme="majorHAnsi" w:eastAsiaTheme="minorHAnsi" w:hAnsiTheme="majorHAnsi" w:cstheme="majorHAnsi"/>
          <w:sz w:val="22"/>
        </w:rPr>
        <w:t xml:space="preserve">mantengono una </w:t>
      </w:r>
      <w:r w:rsidR="00796C41" w:rsidRPr="00FE24D0">
        <w:rPr>
          <w:rFonts w:asciiTheme="majorHAnsi" w:eastAsiaTheme="minorHAnsi" w:hAnsiTheme="majorHAnsi" w:cstheme="majorHAnsi"/>
          <w:sz w:val="22"/>
        </w:rPr>
        <w:t>comunica</w:t>
      </w:r>
      <w:r w:rsidR="00252B54" w:rsidRPr="00FE24D0">
        <w:rPr>
          <w:rFonts w:asciiTheme="majorHAnsi" w:eastAsiaTheme="minorHAnsi" w:hAnsiTheme="majorHAnsi" w:cstheme="majorHAnsi"/>
          <w:sz w:val="22"/>
        </w:rPr>
        <w:t xml:space="preserve">zione costante </w:t>
      </w:r>
      <w:r w:rsidR="008E5529" w:rsidRPr="00FE24D0">
        <w:rPr>
          <w:rFonts w:asciiTheme="majorHAnsi" w:eastAsiaTheme="minorHAnsi" w:hAnsiTheme="majorHAnsi" w:cstheme="majorHAnsi"/>
          <w:sz w:val="22"/>
        </w:rPr>
        <w:t>per</w:t>
      </w:r>
      <w:r w:rsidR="00796C41"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="008E5529" w:rsidRPr="00FE24D0">
        <w:rPr>
          <w:rFonts w:asciiTheme="majorHAnsi" w:eastAsiaTheme="minorHAnsi" w:hAnsiTheme="majorHAnsi" w:cstheme="majorHAnsi"/>
          <w:sz w:val="22"/>
        </w:rPr>
        <w:t>p</w:t>
      </w:r>
      <w:r w:rsidR="00D368F2">
        <w:rPr>
          <w:rFonts w:asciiTheme="majorHAnsi" w:eastAsiaTheme="minorHAnsi" w:hAnsiTheme="majorHAnsi" w:cstheme="majorHAnsi"/>
          <w:sz w:val="22"/>
        </w:rPr>
        <w:t>roseguire l’implementazione e la promozione dell’accordo</w:t>
      </w:r>
      <w:r w:rsidR="0041609A">
        <w:rPr>
          <w:rFonts w:asciiTheme="majorHAnsi" w:eastAsiaTheme="minorHAnsi" w:hAnsiTheme="majorHAnsi" w:cstheme="majorHAnsi"/>
          <w:sz w:val="22"/>
        </w:rPr>
        <w:t>,</w:t>
      </w:r>
      <w:r w:rsidR="00D368F2">
        <w:rPr>
          <w:rFonts w:asciiTheme="majorHAnsi" w:eastAsiaTheme="minorHAnsi" w:hAnsiTheme="majorHAnsi" w:cstheme="majorHAnsi"/>
          <w:sz w:val="22"/>
        </w:rPr>
        <w:t xml:space="preserve"> </w:t>
      </w:r>
      <w:r w:rsidR="008E5529" w:rsidRPr="00FE24D0">
        <w:rPr>
          <w:rFonts w:asciiTheme="majorHAnsi" w:eastAsiaTheme="minorHAnsi" w:hAnsiTheme="majorHAnsi" w:cstheme="majorHAnsi"/>
          <w:sz w:val="22"/>
        </w:rPr>
        <w:t>individuando</w:t>
      </w:r>
      <w:r w:rsidR="00796C41" w:rsidRPr="00FE24D0">
        <w:rPr>
          <w:rFonts w:asciiTheme="majorHAnsi" w:eastAsiaTheme="minorHAnsi" w:hAnsiTheme="majorHAnsi" w:cstheme="majorHAnsi"/>
          <w:sz w:val="22"/>
        </w:rPr>
        <w:t xml:space="preserve"> soluzioni reciprocamente accettabili ai problemi </w:t>
      </w:r>
      <w:r w:rsidR="008E5529" w:rsidRPr="00FE24D0">
        <w:rPr>
          <w:rFonts w:asciiTheme="majorHAnsi" w:eastAsiaTheme="minorHAnsi" w:hAnsiTheme="majorHAnsi" w:cstheme="majorHAnsi"/>
          <w:sz w:val="22"/>
        </w:rPr>
        <w:t xml:space="preserve">eventualmente </w:t>
      </w:r>
      <w:r w:rsidR="0041609A">
        <w:rPr>
          <w:rFonts w:asciiTheme="majorHAnsi" w:eastAsiaTheme="minorHAnsi" w:hAnsiTheme="majorHAnsi" w:cstheme="majorHAnsi"/>
          <w:sz w:val="22"/>
        </w:rPr>
        <w:t>insorti</w:t>
      </w:r>
      <w:r w:rsidR="008E5529" w:rsidRPr="00FE24D0">
        <w:rPr>
          <w:rFonts w:asciiTheme="majorHAnsi" w:eastAsiaTheme="minorHAnsi" w:hAnsiTheme="majorHAnsi" w:cstheme="majorHAnsi"/>
          <w:sz w:val="22"/>
        </w:rPr>
        <w:t>.</w:t>
      </w:r>
    </w:p>
    <w:p w:rsidR="008E5529" w:rsidRPr="00FE24D0" w:rsidRDefault="008E5529" w:rsidP="00252B54">
      <w:pPr>
        <w:pStyle w:val="CM3"/>
        <w:spacing w:line="24" w:lineRule="atLeast"/>
        <w:jc w:val="both"/>
        <w:rPr>
          <w:rFonts w:asciiTheme="majorHAnsi" w:eastAsiaTheme="minorHAnsi" w:hAnsiTheme="majorHAnsi" w:cstheme="majorHAnsi"/>
          <w:sz w:val="22"/>
        </w:rPr>
      </w:pPr>
    </w:p>
    <w:p w:rsidR="008E5529" w:rsidRPr="00FE24D0" w:rsidRDefault="008E5529" w:rsidP="008E5529">
      <w:pPr>
        <w:pStyle w:val="Default"/>
        <w:rPr>
          <w:rFonts w:asciiTheme="majorHAnsi" w:hAnsiTheme="majorHAnsi" w:cstheme="majorHAnsi"/>
          <w:sz w:val="22"/>
          <w:szCs w:val="22"/>
          <w:lang w:eastAsia="en-US"/>
        </w:rPr>
      </w:pPr>
      <w:r w:rsidRPr="00FE24D0">
        <w:rPr>
          <w:rFonts w:asciiTheme="majorHAnsi" w:hAnsiTheme="majorHAnsi" w:cstheme="majorHAnsi"/>
          <w:sz w:val="22"/>
          <w:szCs w:val="22"/>
          <w:lang w:eastAsia="en-US"/>
        </w:rPr>
        <w:t>Il monitoraggio si propone i seguenti obiettivi:</w:t>
      </w:r>
    </w:p>
    <w:p w:rsidR="008E5529" w:rsidRPr="00B8683A" w:rsidRDefault="008E5529" w:rsidP="0041144B">
      <w:pPr>
        <w:pStyle w:val="Default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  <w:lang w:eastAsia="en-US"/>
        </w:rPr>
      </w:pPr>
      <w:r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Verificare </w:t>
      </w:r>
      <w:r w:rsidR="0041609A"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le condizioni </w:t>
      </w:r>
      <w:r w:rsidRPr="00B8683A">
        <w:rPr>
          <w:rFonts w:asciiTheme="majorHAnsi" w:hAnsiTheme="majorHAnsi" w:cstheme="majorHAnsi"/>
          <w:sz w:val="22"/>
          <w:szCs w:val="22"/>
          <w:lang w:eastAsia="en-US"/>
        </w:rPr>
        <w:t>di attuazione dell’accordo;</w:t>
      </w:r>
    </w:p>
    <w:p w:rsidR="008E5529" w:rsidRPr="00B8683A" w:rsidRDefault="008E5529" w:rsidP="0041144B">
      <w:pPr>
        <w:pStyle w:val="Default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  <w:lang w:eastAsia="en-US"/>
        </w:rPr>
      </w:pPr>
      <w:r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Analizzare </w:t>
      </w:r>
      <w:r w:rsidR="0041609A"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il bilancio del </w:t>
      </w:r>
      <w:r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Gruppo </w:t>
      </w:r>
      <w:r w:rsidR="0041609A"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in termini di </w:t>
      </w:r>
      <w:r w:rsidRPr="00B8683A">
        <w:rPr>
          <w:rFonts w:asciiTheme="majorHAnsi" w:hAnsiTheme="majorHAnsi" w:cstheme="majorHAnsi"/>
          <w:sz w:val="22"/>
          <w:szCs w:val="22"/>
          <w:lang w:eastAsia="en-US"/>
        </w:rPr>
        <w:t>applicazione</w:t>
      </w:r>
      <w:r w:rsidR="0041609A" w:rsidRPr="00B8683A">
        <w:rPr>
          <w:rFonts w:asciiTheme="majorHAnsi" w:hAnsiTheme="majorHAnsi" w:cstheme="majorHAnsi"/>
          <w:sz w:val="22"/>
          <w:szCs w:val="22"/>
          <w:lang w:eastAsia="en-US"/>
        </w:rPr>
        <w:t>, in particolare rispetto ai risultati degli indicatori di monitoraggio, compresi gli interventi correlati al piano di vigilanza</w:t>
      </w:r>
      <w:r w:rsidRPr="00B8683A">
        <w:rPr>
          <w:rFonts w:asciiTheme="majorHAnsi" w:hAnsiTheme="majorHAnsi" w:cstheme="majorHAnsi"/>
          <w:sz w:val="22"/>
          <w:szCs w:val="22"/>
          <w:lang w:eastAsia="en-US"/>
        </w:rPr>
        <w:t>;</w:t>
      </w:r>
    </w:p>
    <w:p w:rsidR="008E5529" w:rsidRPr="00B8683A" w:rsidRDefault="007F435D" w:rsidP="0041144B">
      <w:pPr>
        <w:pStyle w:val="Default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  <w:lang w:eastAsia="en-US"/>
        </w:rPr>
      </w:pPr>
      <w:r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Identificare le eventuali </w:t>
      </w:r>
      <w:r w:rsidR="008E5529" w:rsidRPr="00B8683A">
        <w:rPr>
          <w:rFonts w:asciiTheme="majorHAnsi" w:hAnsiTheme="majorHAnsi" w:cstheme="majorHAnsi"/>
          <w:sz w:val="22"/>
          <w:szCs w:val="22"/>
          <w:lang w:eastAsia="en-US"/>
        </w:rPr>
        <w:t>deviazioni</w:t>
      </w:r>
      <w:r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 e gli assi di miglioramento</w:t>
      </w:r>
      <w:r w:rsidR="008E5529"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, </w:t>
      </w:r>
      <w:r w:rsidR="0041609A"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e definire uno </w:t>
      </w:r>
      <w:r w:rsidR="008E5529" w:rsidRPr="00B8683A">
        <w:rPr>
          <w:rFonts w:asciiTheme="majorHAnsi" w:hAnsiTheme="majorHAnsi" w:cstheme="majorHAnsi"/>
          <w:sz w:val="22"/>
          <w:szCs w:val="22"/>
          <w:lang w:eastAsia="en-US"/>
        </w:rPr>
        <w:t>o più piani d’intervento</w:t>
      </w:r>
      <w:r w:rsidR="0041609A" w:rsidRPr="00B8683A">
        <w:rPr>
          <w:rFonts w:asciiTheme="majorHAnsi" w:hAnsiTheme="majorHAnsi" w:cstheme="majorHAnsi"/>
          <w:sz w:val="22"/>
          <w:szCs w:val="22"/>
          <w:lang w:eastAsia="en-US"/>
        </w:rPr>
        <w:t>, al fine di garantire un progresso continuo</w:t>
      </w:r>
      <w:r w:rsidR="008E5529" w:rsidRPr="00B8683A">
        <w:rPr>
          <w:rFonts w:asciiTheme="majorHAnsi" w:hAnsiTheme="majorHAnsi" w:cstheme="majorHAnsi"/>
          <w:sz w:val="22"/>
          <w:szCs w:val="22"/>
          <w:lang w:eastAsia="en-US"/>
        </w:rPr>
        <w:t>;</w:t>
      </w:r>
    </w:p>
    <w:p w:rsidR="0041609A" w:rsidRPr="00B8683A" w:rsidRDefault="0041609A" w:rsidP="0041144B">
      <w:pPr>
        <w:pStyle w:val="Default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  <w:lang w:eastAsia="en-US"/>
        </w:rPr>
      </w:pPr>
      <w:r w:rsidRPr="00B8683A">
        <w:rPr>
          <w:rFonts w:asciiTheme="majorHAnsi" w:hAnsiTheme="majorHAnsi" w:cstheme="majorHAnsi"/>
          <w:sz w:val="22"/>
          <w:szCs w:val="22"/>
          <w:lang w:eastAsia="en-US"/>
        </w:rPr>
        <w:t>Elaborare congiuntamente una sintesi annuale in merito all’implementazione e alla valutazione dei risultati;</w:t>
      </w:r>
    </w:p>
    <w:p w:rsidR="008E5529" w:rsidRPr="00B8683A" w:rsidRDefault="008E5529" w:rsidP="0041144B">
      <w:pPr>
        <w:pStyle w:val="Default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  <w:lang w:eastAsia="en-US"/>
        </w:rPr>
      </w:pPr>
      <w:r w:rsidRPr="00B8683A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DC018F"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ndividuare </w:t>
      </w:r>
      <w:r w:rsidR="0041609A"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le buone prassi </w:t>
      </w:r>
      <w:r w:rsidRPr="00B8683A">
        <w:rPr>
          <w:rFonts w:asciiTheme="majorHAnsi" w:hAnsiTheme="majorHAnsi" w:cstheme="majorHAnsi"/>
          <w:sz w:val="22"/>
          <w:szCs w:val="22"/>
          <w:lang w:eastAsia="en-US"/>
        </w:rPr>
        <w:t>e propo</w:t>
      </w:r>
      <w:r w:rsidR="00DC018F"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rre iniziative </w:t>
      </w:r>
      <w:r w:rsidR="002002AC"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tese a </w:t>
      </w:r>
      <w:r w:rsidRPr="00B8683A">
        <w:rPr>
          <w:rFonts w:asciiTheme="majorHAnsi" w:hAnsiTheme="majorHAnsi" w:cstheme="majorHAnsi"/>
          <w:sz w:val="22"/>
          <w:szCs w:val="22"/>
          <w:lang w:eastAsia="en-US"/>
        </w:rPr>
        <w:t>promu</w:t>
      </w:r>
      <w:r w:rsidR="00DC018F" w:rsidRPr="00B8683A">
        <w:rPr>
          <w:rFonts w:asciiTheme="majorHAnsi" w:hAnsiTheme="majorHAnsi" w:cstheme="majorHAnsi"/>
          <w:sz w:val="22"/>
          <w:szCs w:val="22"/>
          <w:lang w:eastAsia="en-US"/>
        </w:rPr>
        <w:t>overl</w:t>
      </w:r>
      <w:r w:rsidR="0041609A" w:rsidRPr="00B8683A">
        <w:rPr>
          <w:rFonts w:asciiTheme="majorHAnsi" w:hAnsiTheme="majorHAnsi" w:cstheme="majorHAnsi"/>
          <w:sz w:val="22"/>
          <w:szCs w:val="22"/>
          <w:lang w:eastAsia="en-US"/>
        </w:rPr>
        <w:t>e</w:t>
      </w:r>
      <w:r w:rsidR="00DC018F" w:rsidRPr="00B8683A">
        <w:rPr>
          <w:rFonts w:asciiTheme="majorHAnsi" w:hAnsiTheme="majorHAnsi" w:cstheme="majorHAnsi"/>
          <w:sz w:val="22"/>
          <w:szCs w:val="22"/>
          <w:lang w:eastAsia="en-US"/>
        </w:rPr>
        <w:t>.</w:t>
      </w:r>
    </w:p>
    <w:p w:rsidR="008E5529" w:rsidRPr="00B8683A" w:rsidRDefault="008E5529" w:rsidP="008E5529">
      <w:pPr>
        <w:pStyle w:val="Default"/>
        <w:rPr>
          <w:rFonts w:asciiTheme="majorHAnsi" w:hAnsiTheme="majorHAnsi" w:cstheme="majorHAnsi"/>
          <w:sz w:val="22"/>
          <w:szCs w:val="22"/>
          <w:lang w:eastAsia="en-US"/>
        </w:rPr>
      </w:pPr>
    </w:p>
    <w:p w:rsidR="008E5529" w:rsidRPr="00B8683A" w:rsidRDefault="00FA626B" w:rsidP="00DC018F">
      <w:pPr>
        <w:pStyle w:val="Default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L’elenco delle tematiche e degli </w:t>
      </w:r>
      <w:r w:rsidR="008E5529" w:rsidRPr="00B8683A">
        <w:rPr>
          <w:rFonts w:asciiTheme="majorHAnsi" w:hAnsiTheme="majorHAnsi" w:cstheme="majorHAnsi"/>
          <w:sz w:val="22"/>
          <w:szCs w:val="22"/>
          <w:lang w:eastAsia="en-US"/>
        </w:rPr>
        <w:t>indicat</w:t>
      </w:r>
      <w:r w:rsidR="00DC018F" w:rsidRPr="00B8683A">
        <w:rPr>
          <w:rFonts w:asciiTheme="majorHAnsi" w:hAnsiTheme="majorHAnsi" w:cstheme="majorHAnsi"/>
          <w:sz w:val="22"/>
          <w:szCs w:val="22"/>
          <w:lang w:eastAsia="en-US"/>
        </w:rPr>
        <w:t>ori d</w:t>
      </w:r>
      <w:r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i </w:t>
      </w:r>
      <w:r w:rsidR="00DC018F"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monitoraggio dell’accordo </w:t>
      </w:r>
      <w:r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sarà preparato congiuntamente e adottato dal CDRS e </w:t>
      </w:r>
      <w:r w:rsidR="00DC018F" w:rsidRPr="00B8683A">
        <w:rPr>
          <w:rFonts w:asciiTheme="majorHAnsi" w:hAnsiTheme="majorHAnsi" w:cstheme="majorHAnsi"/>
          <w:sz w:val="22"/>
          <w:szCs w:val="22"/>
          <w:lang w:eastAsia="en-US"/>
        </w:rPr>
        <w:t>potr</w:t>
      </w:r>
      <w:r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à </w:t>
      </w:r>
      <w:r w:rsidR="00DC018F" w:rsidRPr="00B8683A">
        <w:rPr>
          <w:rFonts w:asciiTheme="majorHAnsi" w:hAnsiTheme="majorHAnsi" w:cstheme="majorHAnsi"/>
          <w:sz w:val="22"/>
          <w:szCs w:val="22"/>
          <w:lang w:eastAsia="en-US"/>
        </w:rPr>
        <w:t>essere modificat</w:t>
      </w:r>
      <w:r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o </w:t>
      </w:r>
      <w:r w:rsidR="00DC018F"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nelle sedute plenarie dei </w:t>
      </w:r>
      <w:r w:rsidR="008E5529" w:rsidRPr="00B8683A">
        <w:rPr>
          <w:rFonts w:asciiTheme="majorHAnsi" w:hAnsiTheme="majorHAnsi" w:cstheme="majorHAnsi"/>
          <w:sz w:val="22"/>
          <w:szCs w:val="22"/>
          <w:lang w:eastAsia="en-US"/>
        </w:rPr>
        <w:t>comit</w:t>
      </w:r>
      <w:r w:rsidR="00DC018F" w:rsidRPr="00B8683A">
        <w:rPr>
          <w:rFonts w:asciiTheme="majorHAnsi" w:hAnsiTheme="majorHAnsi" w:cstheme="majorHAnsi"/>
          <w:sz w:val="22"/>
          <w:szCs w:val="22"/>
          <w:lang w:eastAsia="en-US"/>
        </w:rPr>
        <w:t>ati.</w:t>
      </w:r>
    </w:p>
    <w:p w:rsidR="00FA626B" w:rsidRPr="00B8683A" w:rsidRDefault="00FA626B" w:rsidP="00DC018F">
      <w:pPr>
        <w:pStyle w:val="Default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</w:p>
    <w:p w:rsidR="008E5529" w:rsidRPr="00FE24D0" w:rsidRDefault="00DC018F" w:rsidP="00323C12">
      <w:pPr>
        <w:pStyle w:val="Default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Il </w:t>
      </w:r>
      <w:r w:rsidR="008E5529" w:rsidRPr="00B8683A">
        <w:rPr>
          <w:rFonts w:asciiTheme="majorHAnsi" w:hAnsiTheme="majorHAnsi" w:cstheme="majorHAnsi"/>
          <w:sz w:val="22"/>
          <w:szCs w:val="22"/>
          <w:lang w:eastAsia="en-US"/>
        </w:rPr>
        <w:t>Grup</w:t>
      </w:r>
      <w:r w:rsidRPr="00B8683A">
        <w:rPr>
          <w:rFonts w:asciiTheme="majorHAnsi" w:hAnsiTheme="majorHAnsi" w:cstheme="majorHAnsi"/>
          <w:sz w:val="22"/>
          <w:szCs w:val="22"/>
          <w:lang w:eastAsia="en-US"/>
        </w:rPr>
        <w:t>po</w:t>
      </w:r>
      <w:r w:rsidR="008E5529"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 EDF comuni</w:t>
      </w:r>
      <w:r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cherà al comitato </w:t>
      </w:r>
      <w:r w:rsidR="002002AC" w:rsidRPr="00B8683A">
        <w:rPr>
          <w:rFonts w:asciiTheme="majorHAnsi" w:hAnsiTheme="majorHAnsi" w:cstheme="majorHAnsi"/>
          <w:sz w:val="22"/>
          <w:szCs w:val="22"/>
          <w:lang w:eastAsia="en-US"/>
        </w:rPr>
        <w:t>di monitoraggio mondiale</w:t>
      </w:r>
      <w:r w:rsidR="004904A5" w:rsidRPr="00B8683A">
        <w:rPr>
          <w:rFonts w:asciiTheme="majorHAnsi" w:hAnsiTheme="majorHAnsi" w:cstheme="majorHAnsi"/>
          <w:sz w:val="22"/>
          <w:szCs w:val="22"/>
          <w:lang w:eastAsia="en-US"/>
        </w:rPr>
        <w:t>, su base regolare e continuativa,</w:t>
      </w:r>
      <w:r w:rsidR="002002AC"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8E5529" w:rsidRPr="00B8683A">
        <w:rPr>
          <w:rFonts w:asciiTheme="majorHAnsi" w:hAnsiTheme="majorHAnsi" w:cstheme="majorHAnsi"/>
          <w:sz w:val="22"/>
          <w:szCs w:val="22"/>
          <w:lang w:eastAsia="en-US"/>
        </w:rPr>
        <w:t>tut</w:t>
      </w:r>
      <w:r w:rsidRPr="00B8683A">
        <w:rPr>
          <w:rFonts w:asciiTheme="majorHAnsi" w:hAnsiTheme="majorHAnsi" w:cstheme="majorHAnsi"/>
          <w:sz w:val="22"/>
          <w:szCs w:val="22"/>
          <w:lang w:eastAsia="en-US"/>
        </w:rPr>
        <w:t>t</w:t>
      </w:r>
      <w:r w:rsidR="008E5529"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e </w:t>
      </w:r>
      <w:r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le </w:t>
      </w:r>
      <w:r w:rsidR="008E5529" w:rsidRPr="00B8683A">
        <w:rPr>
          <w:rFonts w:asciiTheme="majorHAnsi" w:hAnsiTheme="majorHAnsi" w:cstheme="majorHAnsi"/>
          <w:sz w:val="22"/>
          <w:szCs w:val="22"/>
          <w:lang w:eastAsia="en-US"/>
        </w:rPr>
        <w:t>informa</w:t>
      </w:r>
      <w:r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zioni utili </w:t>
      </w:r>
      <w:r w:rsidR="002002AC" w:rsidRPr="00B8683A">
        <w:rPr>
          <w:rFonts w:asciiTheme="majorHAnsi" w:hAnsiTheme="majorHAnsi" w:cstheme="majorHAnsi"/>
          <w:sz w:val="22"/>
          <w:szCs w:val="22"/>
          <w:lang w:eastAsia="en-US"/>
        </w:rPr>
        <w:t>sul</w:t>
      </w:r>
      <w:r w:rsidRPr="00B8683A">
        <w:rPr>
          <w:rFonts w:asciiTheme="majorHAnsi" w:hAnsiTheme="majorHAnsi" w:cstheme="majorHAnsi"/>
          <w:sz w:val="22"/>
          <w:szCs w:val="22"/>
          <w:lang w:eastAsia="en-US"/>
        </w:rPr>
        <w:t>l’attuazione dell’</w:t>
      </w:r>
      <w:r w:rsidR="008E5529" w:rsidRPr="00B8683A">
        <w:rPr>
          <w:rFonts w:asciiTheme="majorHAnsi" w:hAnsiTheme="majorHAnsi" w:cstheme="majorHAnsi"/>
          <w:sz w:val="22"/>
          <w:szCs w:val="22"/>
          <w:lang w:eastAsia="en-US"/>
        </w:rPr>
        <w:t>accord</w:t>
      </w:r>
      <w:r w:rsidRPr="00B8683A">
        <w:rPr>
          <w:rFonts w:asciiTheme="majorHAnsi" w:hAnsiTheme="majorHAnsi" w:cstheme="majorHAnsi"/>
          <w:sz w:val="22"/>
          <w:szCs w:val="22"/>
          <w:lang w:eastAsia="en-US"/>
        </w:rPr>
        <w:t>o nelle filiali.</w:t>
      </w:r>
      <w:r w:rsidR="00E4716E">
        <w:rPr>
          <w:rFonts w:asciiTheme="majorHAnsi" w:hAnsiTheme="majorHAnsi" w:cstheme="majorHAnsi"/>
          <w:sz w:val="22"/>
          <w:szCs w:val="22"/>
          <w:lang w:eastAsia="en-US"/>
        </w:rPr>
        <w:t xml:space="preserve"> Potranno </w:t>
      </w:r>
      <w:r w:rsidR="004904A5" w:rsidRPr="00B8683A">
        <w:rPr>
          <w:rFonts w:asciiTheme="majorHAnsi" w:hAnsiTheme="majorHAnsi" w:cstheme="majorHAnsi"/>
          <w:sz w:val="22"/>
          <w:szCs w:val="22"/>
          <w:lang w:eastAsia="en-US"/>
        </w:rPr>
        <w:t>essere organizzati degli incontri preparatori e preliminari rispetto alle</w:t>
      </w:r>
      <w:r w:rsidR="00323C12" w:rsidRPr="00B8683A">
        <w:rPr>
          <w:rFonts w:asciiTheme="majorHAnsi" w:hAnsiTheme="majorHAnsi" w:cstheme="majorHAnsi"/>
          <w:sz w:val="22"/>
          <w:szCs w:val="22"/>
          <w:lang w:eastAsia="en-US"/>
        </w:rPr>
        <w:t xml:space="preserve"> riunioni plenarie del</w:t>
      </w:r>
      <w:r w:rsidR="00323C12" w:rsidRPr="00FE24D0">
        <w:rPr>
          <w:rFonts w:asciiTheme="majorHAnsi" w:hAnsiTheme="majorHAnsi" w:cstheme="majorHAnsi"/>
          <w:sz w:val="22"/>
          <w:szCs w:val="22"/>
          <w:lang w:eastAsia="en-US"/>
        </w:rPr>
        <w:t xml:space="preserve"> comitato di monitoraggio</w:t>
      </w:r>
      <w:r w:rsidR="004904A5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323C12" w:rsidRPr="00FE24D0">
        <w:rPr>
          <w:rFonts w:asciiTheme="majorHAnsi" w:hAnsiTheme="majorHAnsi" w:cstheme="majorHAnsi"/>
          <w:sz w:val="22"/>
          <w:szCs w:val="22"/>
          <w:lang w:eastAsia="en-US"/>
        </w:rPr>
        <w:t>tra</w:t>
      </w:r>
      <w:r w:rsidR="008E5529" w:rsidRPr="00FE24D0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323C12" w:rsidRPr="00FE24D0">
        <w:rPr>
          <w:rFonts w:asciiTheme="majorHAnsi" w:hAnsiTheme="majorHAnsi" w:cstheme="majorHAnsi"/>
          <w:sz w:val="22"/>
          <w:szCs w:val="22"/>
          <w:lang w:eastAsia="en-US"/>
        </w:rPr>
        <w:t xml:space="preserve">i principali Responsabili delle </w:t>
      </w:r>
      <w:r w:rsidR="00846672">
        <w:rPr>
          <w:rFonts w:asciiTheme="majorHAnsi" w:hAnsiTheme="majorHAnsi" w:cstheme="majorHAnsi"/>
          <w:sz w:val="22"/>
          <w:szCs w:val="22"/>
          <w:lang w:eastAsia="en-US"/>
        </w:rPr>
        <w:t>risorse umane (</w:t>
      </w:r>
      <w:r w:rsidR="008E5529" w:rsidRPr="00FE24D0">
        <w:rPr>
          <w:rFonts w:asciiTheme="majorHAnsi" w:hAnsiTheme="majorHAnsi" w:cstheme="majorHAnsi"/>
          <w:sz w:val="22"/>
          <w:szCs w:val="22"/>
          <w:lang w:eastAsia="en-US"/>
        </w:rPr>
        <w:t>R</w:t>
      </w:r>
      <w:r w:rsidR="00323C12" w:rsidRPr="00FE24D0">
        <w:rPr>
          <w:rFonts w:asciiTheme="majorHAnsi" w:hAnsiTheme="majorHAnsi" w:cstheme="majorHAnsi"/>
          <w:sz w:val="22"/>
          <w:szCs w:val="22"/>
          <w:lang w:eastAsia="en-US"/>
        </w:rPr>
        <w:t>U</w:t>
      </w:r>
      <w:r w:rsidR="00846672">
        <w:rPr>
          <w:rFonts w:asciiTheme="majorHAnsi" w:hAnsiTheme="majorHAnsi" w:cstheme="majorHAnsi"/>
          <w:sz w:val="22"/>
          <w:szCs w:val="22"/>
          <w:lang w:eastAsia="en-US"/>
        </w:rPr>
        <w:t>)</w:t>
      </w:r>
      <w:r w:rsidR="008E5529" w:rsidRPr="00FE24D0">
        <w:rPr>
          <w:rFonts w:asciiTheme="majorHAnsi" w:hAnsiTheme="majorHAnsi" w:cstheme="majorHAnsi"/>
          <w:sz w:val="22"/>
          <w:szCs w:val="22"/>
          <w:lang w:eastAsia="en-US"/>
        </w:rPr>
        <w:t>de</w:t>
      </w:r>
      <w:r w:rsidR="00323C12" w:rsidRPr="00FE24D0">
        <w:rPr>
          <w:rFonts w:asciiTheme="majorHAnsi" w:hAnsiTheme="majorHAnsi" w:cstheme="majorHAnsi"/>
          <w:sz w:val="22"/>
          <w:szCs w:val="22"/>
          <w:lang w:eastAsia="en-US"/>
        </w:rPr>
        <w:t>lle</w:t>
      </w:r>
      <w:r w:rsidR="008E5529" w:rsidRPr="00FE24D0">
        <w:rPr>
          <w:rFonts w:asciiTheme="majorHAnsi" w:hAnsiTheme="majorHAnsi" w:cstheme="majorHAnsi"/>
          <w:sz w:val="22"/>
          <w:szCs w:val="22"/>
          <w:lang w:eastAsia="en-US"/>
        </w:rPr>
        <w:t xml:space="preserve"> soci</w:t>
      </w:r>
      <w:r w:rsidR="00323C12" w:rsidRPr="00FE24D0">
        <w:rPr>
          <w:rFonts w:asciiTheme="majorHAnsi" w:hAnsiTheme="majorHAnsi" w:cstheme="majorHAnsi"/>
          <w:sz w:val="22"/>
          <w:szCs w:val="22"/>
          <w:lang w:eastAsia="en-US"/>
        </w:rPr>
        <w:t>e</w:t>
      </w:r>
      <w:r w:rsidR="008E5529" w:rsidRPr="00FE24D0">
        <w:rPr>
          <w:rFonts w:asciiTheme="majorHAnsi" w:hAnsiTheme="majorHAnsi" w:cstheme="majorHAnsi"/>
          <w:sz w:val="22"/>
          <w:szCs w:val="22"/>
          <w:lang w:eastAsia="en-US"/>
        </w:rPr>
        <w:t>t</w:t>
      </w:r>
      <w:r w:rsidR="00323C12" w:rsidRPr="00FE24D0">
        <w:rPr>
          <w:rFonts w:asciiTheme="majorHAnsi" w:hAnsiTheme="majorHAnsi" w:cstheme="majorHAnsi"/>
          <w:sz w:val="22"/>
          <w:szCs w:val="22"/>
          <w:lang w:eastAsia="en-US"/>
        </w:rPr>
        <w:t>à</w:t>
      </w:r>
      <w:r w:rsidR="008E5529" w:rsidRPr="00FE24D0">
        <w:rPr>
          <w:rFonts w:asciiTheme="majorHAnsi" w:hAnsiTheme="majorHAnsi" w:cstheme="majorHAnsi"/>
          <w:sz w:val="22"/>
          <w:szCs w:val="22"/>
          <w:lang w:eastAsia="en-US"/>
        </w:rPr>
        <w:t xml:space="preserve"> d</w:t>
      </w:r>
      <w:r w:rsidR="00323C12" w:rsidRPr="00FE24D0">
        <w:rPr>
          <w:rFonts w:asciiTheme="majorHAnsi" w:hAnsiTheme="majorHAnsi" w:cstheme="majorHAnsi"/>
          <w:sz w:val="22"/>
          <w:szCs w:val="22"/>
          <w:lang w:eastAsia="en-US"/>
        </w:rPr>
        <w:t>el</w:t>
      </w:r>
      <w:r w:rsidR="008E5529" w:rsidRPr="00FE24D0">
        <w:rPr>
          <w:rFonts w:asciiTheme="majorHAnsi" w:hAnsiTheme="majorHAnsi" w:cstheme="majorHAnsi"/>
          <w:sz w:val="22"/>
          <w:szCs w:val="22"/>
          <w:lang w:eastAsia="en-US"/>
        </w:rPr>
        <w:t xml:space="preserve"> Grup</w:t>
      </w:r>
      <w:r w:rsidR="00323C12" w:rsidRPr="00FE24D0">
        <w:rPr>
          <w:rFonts w:asciiTheme="majorHAnsi" w:hAnsiTheme="majorHAnsi" w:cstheme="majorHAnsi"/>
          <w:sz w:val="22"/>
          <w:szCs w:val="22"/>
          <w:lang w:eastAsia="en-US"/>
        </w:rPr>
        <w:t>po</w:t>
      </w:r>
      <w:r w:rsidR="008E5529" w:rsidRPr="00FE24D0">
        <w:rPr>
          <w:rFonts w:asciiTheme="majorHAnsi" w:hAnsiTheme="majorHAnsi" w:cstheme="majorHAnsi"/>
          <w:sz w:val="22"/>
          <w:szCs w:val="22"/>
          <w:lang w:eastAsia="en-US"/>
        </w:rPr>
        <w:t xml:space="preserve"> EDF e </w:t>
      </w:r>
      <w:r w:rsidR="004904A5">
        <w:rPr>
          <w:rFonts w:asciiTheme="majorHAnsi" w:hAnsiTheme="majorHAnsi" w:cstheme="majorHAnsi"/>
          <w:sz w:val="22"/>
          <w:szCs w:val="22"/>
          <w:lang w:eastAsia="en-US"/>
        </w:rPr>
        <w:t xml:space="preserve">i </w:t>
      </w:r>
      <w:r w:rsidR="00323C12" w:rsidRPr="00FE24D0">
        <w:rPr>
          <w:rFonts w:asciiTheme="majorHAnsi" w:hAnsiTheme="majorHAnsi" w:cstheme="majorHAnsi"/>
          <w:sz w:val="22"/>
          <w:szCs w:val="22"/>
          <w:lang w:eastAsia="en-US"/>
        </w:rPr>
        <w:t xml:space="preserve">membri del </w:t>
      </w:r>
      <w:r w:rsidR="008E5529" w:rsidRPr="00FE24D0">
        <w:rPr>
          <w:rFonts w:asciiTheme="majorHAnsi" w:hAnsiTheme="majorHAnsi" w:cstheme="majorHAnsi"/>
          <w:sz w:val="22"/>
          <w:szCs w:val="22"/>
          <w:lang w:eastAsia="en-US"/>
        </w:rPr>
        <w:t>CDRS.</w:t>
      </w:r>
    </w:p>
    <w:p w:rsidR="00323C12" w:rsidRDefault="00323C12" w:rsidP="00323C12">
      <w:pPr>
        <w:spacing w:after="0" w:line="24" w:lineRule="atLeast"/>
        <w:jc w:val="both"/>
        <w:rPr>
          <w:rFonts w:asciiTheme="majorHAnsi" w:hAnsiTheme="majorHAnsi" w:cstheme="majorHAnsi"/>
        </w:rPr>
      </w:pPr>
    </w:p>
    <w:p w:rsidR="004904A5" w:rsidRPr="00B8683A" w:rsidRDefault="004904A5" w:rsidP="004904A5">
      <w:pPr>
        <w:spacing w:after="0" w:line="24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Il CDRS potrà proporre alla Direzione di realizzare missioni</w:t>
      </w:r>
      <w:r w:rsidR="00023FDA">
        <w:rPr>
          <w:rFonts w:asciiTheme="majorHAnsi" w:hAnsiTheme="majorHAnsi" w:cstheme="majorHAnsi"/>
        </w:rPr>
        <w:t xml:space="preserve"> puntuali</w:t>
      </w:r>
      <w:r>
        <w:rPr>
          <w:rFonts w:asciiTheme="majorHAnsi" w:hAnsiTheme="majorHAnsi" w:cstheme="majorHAnsi"/>
        </w:rPr>
        <w:t xml:space="preserve">, per osservare le prassi in </w:t>
      </w:r>
      <w:r w:rsidRPr="00B8683A">
        <w:rPr>
          <w:rFonts w:asciiTheme="majorHAnsi" w:hAnsiTheme="majorHAnsi" w:cstheme="majorHAnsi"/>
        </w:rPr>
        <w:t xml:space="preserve">materia di responsabilità sociale sul campo. </w:t>
      </w:r>
    </w:p>
    <w:p w:rsidR="004904A5" w:rsidRPr="00B8683A" w:rsidRDefault="004904A5" w:rsidP="00323C12">
      <w:pPr>
        <w:spacing w:after="0" w:line="24" w:lineRule="atLeast"/>
        <w:jc w:val="both"/>
        <w:rPr>
          <w:rFonts w:asciiTheme="majorHAnsi" w:hAnsiTheme="majorHAnsi" w:cstheme="majorHAnsi"/>
        </w:rPr>
      </w:pPr>
    </w:p>
    <w:p w:rsidR="00323C12" w:rsidRPr="00B8683A" w:rsidRDefault="00323C12" w:rsidP="0041144B">
      <w:pPr>
        <w:pStyle w:val="Paragraphedeliste"/>
        <w:numPr>
          <w:ilvl w:val="0"/>
          <w:numId w:val="6"/>
        </w:numPr>
        <w:spacing w:after="0" w:line="24" w:lineRule="atLeast"/>
        <w:ind w:left="785"/>
        <w:jc w:val="both"/>
        <w:rPr>
          <w:rFonts w:asciiTheme="majorHAnsi" w:hAnsiTheme="majorHAnsi" w:cstheme="majorHAnsi"/>
          <w:b/>
        </w:rPr>
      </w:pPr>
      <w:r w:rsidRPr="00B8683A">
        <w:rPr>
          <w:rFonts w:asciiTheme="majorHAnsi" w:hAnsiTheme="majorHAnsi" w:cstheme="majorHAnsi"/>
          <w:b/>
        </w:rPr>
        <w:t>Risoluzione delle controversie</w:t>
      </w:r>
    </w:p>
    <w:p w:rsidR="00796C41" w:rsidRPr="00B8683A" w:rsidRDefault="00796C41" w:rsidP="00323C12">
      <w:pPr>
        <w:pStyle w:val="CM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Il comitato </w:t>
      </w:r>
      <w:r w:rsidR="00C0587D" w:rsidRPr="00B8683A">
        <w:rPr>
          <w:rFonts w:asciiTheme="majorHAnsi" w:eastAsiaTheme="minorHAnsi" w:hAnsiTheme="majorHAnsi" w:cstheme="majorHAnsi"/>
          <w:sz w:val="22"/>
        </w:rPr>
        <w:t xml:space="preserve">mondiale </w:t>
      </w:r>
      <w:r w:rsidRPr="00B8683A">
        <w:rPr>
          <w:rFonts w:asciiTheme="majorHAnsi" w:eastAsiaTheme="minorHAnsi" w:hAnsiTheme="majorHAnsi" w:cstheme="majorHAnsi"/>
          <w:sz w:val="22"/>
        </w:rPr>
        <w:t xml:space="preserve">di monitoraggio dell'accordo è l’unico </w:t>
      </w:r>
      <w:r w:rsidR="00323C12" w:rsidRPr="00B8683A">
        <w:rPr>
          <w:rFonts w:asciiTheme="majorHAnsi" w:eastAsiaTheme="minorHAnsi" w:hAnsiTheme="majorHAnsi" w:cstheme="majorHAnsi"/>
          <w:sz w:val="22"/>
        </w:rPr>
        <w:t>organismo</w:t>
      </w:r>
      <w:r w:rsidRPr="00B8683A">
        <w:rPr>
          <w:rFonts w:asciiTheme="majorHAnsi" w:eastAsiaTheme="minorHAnsi" w:hAnsiTheme="majorHAnsi" w:cstheme="majorHAnsi"/>
          <w:sz w:val="22"/>
        </w:rPr>
        <w:t xml:space="preserve"> competente </w:t>
      </w:r>
      <w:r w:rsidR="00420C78" w:rsidRPr="00B8683A">
        <w:rPr>
          <w:rFonts w:asciiTheme="majorHAnsi" w:eastAsiaTheme="minorHAnsi" w:hAnsiTheme="majorHAnsi" w:cstheme="majorHAnsi"/>
          <w:sz w:val="22"/>
        </w:rPr>
        <w:t>per</w:t>
      </w:r>
      <w:r w:rsidR="004846BA"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Pr="00B8683A">
        <w:rPr>
          <w:rFonts w:asciiTheme="majorHAnsi" w:eastAsiaTheme="minorHAnsi" w:hAnsiTheme="majorHAnsi" w:cstheme="majorHAnsi"/>
          <w:sz w:val="22"/>
        </w:rPr>
        <w:t xml:space="preserve">tutte le </w:t>
      </w:r>
      <w:r w:rsidR="004E4A09" w:rsidRPr="00B8683A">
        <w:rPr>
          <w:rFonts w:asciiTheme="majorHAnsi" w:eastAsiaTheme="minorHAnsi" w:hAnsiTheme="majorHAnsi" w:cstheme="majorHAnsi"/>
          <w:sz w:val="22"/>
        </w:rPr>
        <w:t xml:space="preserve">questioni </w:t>
      </w:r>
      <w:r w:rsidR="00884391" w:rsidRPr="00B8683A">
        <w:rPr>
          <w:rFonts w:asciiTheme="majorHAnsi" w:eastAsiaTheme="minorHAnsi" w:hAnsiTheme="majorHAnsi" w:cstheme="majorHAnsi"/>
          <w:sz w:val="22"/>
        </w:rPr>
        <w:t xml:space="preserve">legate </w:t>
      </w:r>
      <w:r w:rsidRPr="00B8683A">
        <w:rPr>
          <w:rFonts w:asciiTheme="majorHAnsi" w:eastAsiaTheme="minorHAnsi" w:hAnsiTheme="majorHAnsi" w:cstheme="majorHAnsi"/>
          <w:sz w:val="22"/>
        </w:rPr>
        <w:t>all’a</w:t>
      </w:r>
      <w:r w:rsidR="00884391" w:rsidRPr="00B8683A">
        <w:rPr>
          <w:rFonts w:asciiTheme="majorHAnsi" w:eastAsiaTheme="minorHAnsi" w:hAnsiTheme="majorHAnsi" w:cstheme="majorHAnsi"/>
          <w:sz w:val="22"/>
        </w:rPr>
        <w:t>ttu</w:t>
      </w:r>
      <w:r w:rsidRPr="00B8683A">
        <w:rPr>
          <w:rFonts w:asciiTheme="majorHAnsi" w:eastAsiaTheme="minorHAnsi" w:hAnsiTheme="majorHAnsi" w:cstheme="majorHAnsi"/>
          <w:sz w:val="22"/>
        </w:rPr>
        <w:t>azione dell'accordo.</w:t>
      </w:r>
    </w:p>
    <w:p w:rsidR="000A0248" w:rsidRPr="00B8683A" w:rsidRDefault="000A0248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</w:rPr>
        <w:t xml:space="preserve">In caso di </w:t>
      </w:r>
      <w:r w:rsidR="00420C78" w:rsidRPr="00B8683A">
        <w:rPr>
          <w:rFonts w:asciiTheme="majorHAnsi" w:hAnsiTheme="majorHAnsi" w:cstheme="majorHAnsi"/>
        </w:rPr>
        <w:t xml:space="preserve">controversie </w:t>
      </w:r>
      <w:r w:rsidR="004E4A09" w:rsidRPr="00B8683A">
        <w:rPr>
          <w:rFonts w:asciiTheme="majorHAnsi" w:hAnsiTheme="majorHAnsi" w:cstheme="majorHAnsi"/>
        </w:rPr>
        <w:t xml:space="preserve">correlate </w:t>
      </w:r>
      <w:r w:rsidR="00323C12" w:rsidRPr="00B8683A">
        <w:rPr>
          <w:rFonts w:asciiTheme="majorHAnsi" w:hAnsiTheme="majorHAnsi" w:cstheme="majorHAnsi"/>
        </w:rPr>
        <w:t>al</w:t>
      </w:r>
      <w:r w:rsidRPr="00B8683A">
        <w:rPr>
          <w:rFonts w:asciiTheme="majorHAnsi" w:hAnsiTheme="majorHAnsi" w:cstheme="majorHAnsi"/>
        </w:rPr>
        <w:t>l’interpretazione o al mancat</w:t>
      </w:r>
      <w:r w:rsidR="00323C12" w:rsidRPr="00B8683A">
        <w:rPr>
          <w:rFonts w:asciiTheme="majorHAnsi" w:hAnsiTheme="majorHAnsi" w:cstheme="majorHAnsi"/>
        </w:rPr>
        <w:t>o</w:t>
      </w:r>
      <w:r w:rsidRPr="00B8683A">
        <w:rPr>
          <w:rFonts w:asciiTheme="majorHAnsi" w:hAnsiTheme="majorHAnsi" w:cstheme="majorHAnsi"/>
        </w:rPr>
        <w:t xml:space="preserve"> </w:t>
      </w:r>
      <w:r w:rsidR="00323C12" w:rsidRPr="00B8683A">
        <w:rPr>
          <w:rFonts w:asciiTheme="majorHAnsi" w:hAnsiTheme="majorHAnsi" w:cstheme="majorHAnsi"/>
        </w:rPr>
        <w:t xml:space="preserve">adempimento </w:t>
      </w:r>
      <w:r w:rsidRPr="00B8683A">
        <w:rPr>
          <w:rFonts w:asciiTheme="majorHAnsi" w:hAnsiTheme="majorHAnsi" w:cstheme="majorHAnsi"/>
        </w:rPr>
        <w:t xml:space="preserve">dell'accordo, i firmatari si impegnano a informarsi </w:t>
      </w:r>
      <w:r w:rsidR="00323C12" w:rsidRPr="00B8683A">
        <w:rPr>
          <w:rFonts w:asciiTheme="majorHAnsi" w:hAnsiTheme="majorHAnsi" w:cstheme="majorHAnsi"/>
        </w:rPr>
        <w:t xml:space="preserve">reciprocamente </w:t>
      </w:r>
      <w:r w:rsidRPr="00B8683A">
        <w:rPr>
          <w:rFonts w:asciiTheme="majorHAnsi" w:hAnsiTheme="majorHAnsi" w:cstheme="majorHAnsi"/>
        </w:rPr>
        <w:t>al più presto</w:t>
      </w:r>
      <w:r w:rsidR="004E4A09" w:rsidRPr="00B8683A">
        <w:rPr>
          <w:rFonts w:asciiTheme="majorHAnsi" w:hAnsiTheme="majorHAnsi" w:cstheme="majorHAnsi"/>
        </w:rPr>
        <w:t>,</w:t>
      </w:r>
      <w:r w:rsidRPr="00B8683A">
        <w:rPr>
          <w:rFonts w:asciiTheme="majorHAnsi" w:hAnsiTheme="majorHAnsi" w:cstheme="majorHAnsi"/>
        </w:rPr>
        <w:t xml:space="preserve"> </w:t>
      </w:r>
      <w:r w:rsidR="00323C12" w:rsidRPr="00B8683A">
        <w:rPr>
          <w:rFonts w:asciiTheme="majorHAnsi" w:hAnsiTheme="majorHAnsi" w:cstheme="majorHAnsi"/>
        </w:rPr>
        <w:t>per</w:t>
      </w:r>
      <w:r w:rsidRPr="00B8683A">
        <w:rPr>
          <w:rFonts w:asciiTheme="majorHAnsi" w:hAnsiTheme="majorHAnsi" w:cstheme="majorHAnsi"/>
        </w:rPr>
        <w:t xml:space="preserve"> collaborare alla ricerca di una soluzione efficace e costruttiva</w:t>
      </w:r>
      <w:r w:rsidR="004E4A09" w:rsidRPr="00B8683A">
        <w:rPr>
          <w:rFonts w:asciiTheme="majorHAnsi" w:hAnsiTheme="majorHAnsi" w:cstheme="majorHAnsi"/>
        </w:rPr>
        <w:t>, nell’interesse di tutte le parti,</w:t>
      </w:r>
      <w:r w:rsidRPr="00B8683A">
        <w:rPr>
          <w:rFonts w:asciiTheme="majorHAnsi" w:hAnsiTheme="majorHAnsi" w:cstheme="majorHAnsi"/>
        </w:rPr>
        <w:t xml:space="preserve"> attraverso il dialogo</w:t>
      </w:r>
      <w:r w:rsidR="004E4A09" w:rsidRPr="00B8683A">
        <w:rPr>
          <w:rFonts w:asciiTheme="majorHAnsi" w:hAnsiTheme="majorHAnsi" w:cstheme="majorHAnsi"/>
        </w:rPr>
        <w:t xml:space="preserve"> e</w:t>
      </w:r>
      <w:r w:rsidRPr="00B8683A">
        <w:rPr>
          <w:rFonts w:asciiTheme="majorHAnsi" w:hAnsiTheme="majorHAnsi" w:cstheme="majorHAnsi"/>
        </w:rPr>
        <w:t xml:space="preserve"> in tempi ragionevoli. </w:t>
      </w:r>
      <w:r w:rsidR="00884391" w:rsidRPr="00B8683A">
        <w:rPr>
          <w:rFonts w:asciiTheme="majorHAnsi" w:hAnsiTheme="majorHAnsi" w:cstheme="majorHAnsi"/>
        </w:rPr>
        <w:t xml:space="preserve">Questi colloqui devono </w:t>
      </w:r>
      <w:r w:rsidR="00323C12" w:rsidRPr="00B8683A">
        <w:rPr>
          <w:rFonts w:asciiTheme="majorHAnsi" w:hAnsiTheme="majorHAnsi" w:cstheme="majorHAnsi"/>
        </w:rPr>
        <w:t>av</w:t>
      </w:r>
      <w:r w:rsidR="00884391" w:rsidRPr="00B8683A">
        <w:rPr>
          <w:rFonts w:asciiTheme="majorHAnsi" w:hAnsiTheme="majorHAnsi" w:cstheme="majorHAnsi"/>
        </w:rPr>
        <w:t xml:space="preserve">venire prima </w:t>
      </w:r>
      <w:r w:rsidR="004E4A09" w:rsidRPr="00B8683A">
        <w:rPr>
          <w:rFonts w:asciiTheme="majorHAnsi" w:hAnsiTheme="majorHAnsi" w:cstheme="majorHAnsi"/>
        </w:rPr>
        <w:t xml:space="preserve">di qualunque comunicazione </w:t>
      </w:r>
      <w:r w:rsidR="00420C78" w:rsidRPr="00B8683A">
        <w:rPr>
          <w:rFonts w:asciiTheme="majorHAnsi" w:hAnsiTheme="majorHAnsi" w:cstheme="majorHAnsi"/>
        </w:rPr>
        <w:t xml:space="preserve">verso </w:t>
      </w:r>
      <w:r w:rsidR="004E4A09" w:rsidRPr="00B8683A">
        <w:rPr>
          <w:rFonts w:asciiTheme="majorHAnsi" w:hAnsiTheme="majorHAnsi" w:cstheme="majorHAnsi"/>
        </w:rPr>
        <w:t>l’esterno, proveniente da una delle parti, in merito al</w:t>
      </w:r>
      <w:r w:rsidR="00DB64F1" w:rsidRPr="00B8683A">
        <w:rPr>
          <w:rFonts w:asciiTheme="majorHAnsi" w:hAnsiTheme="majorHAnsi" w:cstheme="majorHAnsi"/>
        </w:rPr>
        <w:t>la controversia</w:t>
      </w:r>
      <w:r w:rsidR="00884391" w:rsidRPr="00B8683A">
        <w:rPr>
          <w:rFonts w:asciiTheme="majorHAnsi" w:hAnsiTheme="majorHAnsi" w:cstheme="majorHAnsi"/>
        </w:rPr>
        <w:t>.</w:t>
      </w:r>
    </w:p>
    <w:p w:rsidR="00884391" w:rsidRPr="00B8683A" w:rsidRDefault="00884391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</w:p>
    <w:p w:rsidR="000A0248" w:rsidRPr="00B8683A" w:rsidRDefault="000A0248" w:rsidP="00AD3816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</w:rPr>
        <w:t xml:space="preserve">I firmatari </w:t>
      </w:r>
      <w:r w:rsidR="00884391" w:rsidRPr="00B8683A">
        <w:rPr>
          <w:rFonts w:asciiTheme="majorHAnsi" w:hAnsiTheme="majorHAnsi" w:cstheme="majorHAnsi"/>
        </w:rPr>
        <w:t xml:space="preserve">convengono </w:t>
      </w:r>
      <w:r w:rsidRPr="00B8683A">
        <w:rPr>
          <w:rFonts w:asciiTheme="majorHAnsi" w:hAnsiTheme="majorHAnsi" w:cstheme="majorHAnsi"/>
        </w:rPr>
        <w:t>quanto segue:</w:t>
      </w:r>
    </w:p>
    <w:p w:rsidR="00884391" w:rsidRPr="00B8683A" w:rsidRDefault="00884391" w:rsidP="00884391">
      <w:pPr>
        <w:spacing w:after="0" w:line="24" w:lineRule="atLeast"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</w:rPr>
        <w:t xml:space="preserve">Qualora un dipendente o un’altra persona interessata sostengano che </w:t>
      </w:r>
      <w:r w:rsidR="004E4A09" w:rsidRPr="00B8683A">
        <w:rPr>
          <w:rFonts w:asciiTheme="majorHAnsi" w:hAnsiTheme="majorHAnsi" w:cstheme="majorHAnsi"/>
        </w:rPr>
        <w:t xml:space="preserve">il presente </w:t>
      </w:r>
      <w:r w:rsidRPr="00B8683A">
        <w:rPr>
          <w:rFonts w:asciiTheme="majorHAnsi" w:hAnsiTheme="majorHAnsi" w:cstheme="majorHAnsi"/>
        </w:rPr>
        <w:t xml:space="preserve">accordo non è stato rispettato, si </w:t>
      </w:r>
      <w:r w:rsidR="004E4A09" w:rsidRPr="00B8683A">
        <w:rPr>
          <w:rFonts w:asciiTheme="majorHAnsi" w:hAnsiTheme="majorHAnsi" w:cstheme="majorHAnsi"/>
        </w:rPr>
        <w:t>appliche</w:t>
      </w:r>
      <w:r w:rsidRPr="00B8683A">
        <w:rPr>
          <w:rFonts w:asciiTheme="majorHAnsi" w:hAnsiTheme="majorHAnsi" w:cstheme="majorHAnsi"/>
        </w:rPr>
        <w:t>rà la procedura seguente:</w:t>
      </w:r>
    </w:p>
    <w:p w:rsidR="00884391" w:rsidRPr="00FE24D0" w:rsidRDefault="00884391" w:rsidP="0041144B">
      <w:pPr>
        <w:pStyle w:val="Paragraphedeliste"/>
        <w:numPr>
          <w:ilvl w:val="0"/>
          <w:numId w:val="7"/>
        </w:numPr>
        <w:spacing w:after="0" w:line="24" w:lineRule="atLeast"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</w:rPr>
        <w:t>P</w:t>
      </w:r>
      <w:r w:rsidR="008127B5" w:rsidRPr="00B8683A">
        <w:rPr>
          <w:rFonts w:asciiTheme="majorHAnsi" w:hAnsiTheme="majorHAnsi" w:cstheme="majorHAnsi"/>
        </w:rPr>
        <w:t>e</w:t>
      </w:r>
      <w:r w:rsidRPr="00B8683A">
        <w:rPr>
          <w:rFonts w:asciiTheme="majorHAnsi" w:hAnsiTheme="majorHAnsi" w:cstheme="majorHAnsi"/>
        </w:rPr>
        <w:t xml:space="preserve">r </w:t>
      </w:r>
      <w:r w:rsidR="008127B5" w:rsidRPr="00B8683A">
        <w:rPr>
          <w:rFonts w:asciiTheme="majorHAnsi" w:hAnsiTheme="majorHAnsi" w:cstheme="majorHAnsi"/>
        </w:rPr>
        <w:t>i</w:t>
      </w:r>
      <w:r w:rsidRPr="00B8683A">
        <w:rPr>
          <w:rFonts w:asciiTheme="majorHAnsi" w:hAnsiTheme="majorHAnsi" w:cstheme="majorHAnsi"/>
        </w:rPr>
        <w:t xml:space="preserve"> probl</w:t>
      </w:r>
      <w:r w:rsidR="008127B5" w:rsidRPr="00B8683A">
        <w:rPr>
          <w:rFonts w:asciiTheme="majorHAnsi" w:hAnsiTheme="majorHAnsi" w:cstheme="majorHAnsi"/>
        </w:rPr>
        <w:t>e</w:t>
      </w:r>
      <w:r w:rsidRPr="00B8683A">
        <w:rPr>
          <w:rFonts w:asciiTheme="majorHAnsi" w:hAnsiTheme="majorHAnsi" w:cstheme="majorHAnsi"/>
        </w:rPr>
        <w:t>m</w:t>
      </w:r>
      <w:r w:rsidR="008127B5" w:rsidRPr="00B8683A">
        <w:rPr>
          <w:rFonts w:asciiTheme="majorHAnsi" w:hAnsiTheme="majorHAnsi" w:cstheme="majorHAnsi"/>
        </w:rPr>
        <w:t>i</w:t>
      </w:r>
      <w:r w:rsidRPr="00B8683A">
        <w:rPr>
          <w:rFonts w:asciiTheme="majorHAnsi" w:hAnsiTheme="majorHAnsi" w:cstheme="majorHAnsi"/>
        </w:rPr>
        <w:t xml:space="preserve"> </w:t>
      </w:r>
      <w:r w:rsidR="008127B5" w:rsidRPr="00B8683A">
        <w:rPr>
          <w:rFonts w:asciiTheme="majorHAnsi" w:hAnsiTheme="majorHAnsi" w:cstheme="majorHAnsi"/>
        </w:rPr>
        <w:t>di natura</w:t>
      </w:r>
      <w:r w:rsidRPr="00B8683A">
        <w:rPr>
          <w:rFonts w:asciiTheme="majorHAnsi" w:hAnsiTheme="majorHAnsi" w:cstheme="majorHAnsi"/>
        </w:rPr>
        <w:t xml:space="preserve"> local</w:t>
      </w:r>
      <w:r w:rsidR="008127B5" w:rsidRPr="00B8683A">
        <w:rPr>
          <w:rFonts w:asciiTheme="majorHAnsi" w:hAnsiTheme="majorHAnsi" w:cstheme="majorHAnsi"/>
        </w:rPr>
        <w:t>e</w:t>
      </w:r>
      <w:r w:rsidRPr="00B8683A">
        <w:rPr>
          <w:rFonts w:asciiTheme="majorHAnsi" w:hAnsiTheme="majorHAnsi" w:cstheme="majorHAnsi"/>
        </w:rPr>
        <w:t xml:space="preserve">, </w:t>
      </w:r>
      <w:r w:rsidR="008127B5" w:rsidRPr="00B8683A">
        <w:rPr>
          <w:rFonts w:asciiTheme="majorHAnsi" w:hAnsiTheme="majorHAnsi" w:cstheme="majorHAnsi"/>
        </w:rPr>
        <w:t xml:space="preserve">si compiranno tutti i tentativi per cercare di trovare una soluzione </w:t>
      </w:r>
      <w:r w:rsidR="003F41D0" w:rsidRPr="00B8683A">
        <w:rPr>
          <w:rFonts w:asciiTheme="majorHAnsi" w:hAnsiTheme="majorHAnsi" w:cstheme="majorHAnsi"/>
        </w:rPr>
        <w:t>in quell’ambito</w:t>
      </w:r>
      <w:r w:rsidRPr="00B8683A">
        <w:rPr>
          <w:rFonts w:asciiTheme="majorHAnsi" w:hAnsiTheme="majorHAnsi" w:cstheme="majorHAnsi"/>
        </w:rPr>
        <w:t xml:space="preserve">. Un </w:t>
      </w:r>
      <w:r w:rsidR="004E4A09" w:rsidRPr="00B8683A">
        <w:rPr>
          <w:rFonts w:asciiTheme="majorHAnsi" w:hAnsiTheme="majorHAnsi" w:cstheme="majorHAnsi"/>
        </w:rPr>
        <w:t>lavorator</w:t>
      </w:r>
      <w:r w:rsidR="003F41D0" w:rsidRPr="00B8683A">
        <w:rPr>
          <w:rFonts w:asciiTheme="majorHAnsi" w:hAnsiTheme="majorHAnsi" w:cstheme="majorHAnsi"/>
        </w:rPr>
        <w:t xml:space="preserve">e potrà, se lo </w:t>
      </w:r>
      <w:r w:rsidR="004E4A09" w:rsidRPr="00B8683A">
        <w:rPr>
          <w:rFonts w:asciiTheme="majorHAnsi" w:hAnsiTheme="majorHAnsi" w:cstheme="majorHAnsi"/>
        </w:rPr>
        <w:t>desidera</w:t>
      </w:r>
      <w:r w:rsidR="003F41D0" w:rsidRPr="00B8683A">
        <w:rPr>
          <w:rFonts w:asciiTheme="majorHAnsi" w:hAnsiTheme="majorHAnsi" w:cstheme="majorHAnsi"/>
        </w:rPr>
        <w:t xml:space="preserve">, farsi </w:t>
      </w:r>
      <w:r w:rsidRPr="00B8683A">
        <w:rPr>
          <w:rFonts w:asciiTheme="majorHAnsi" w:hAnsiTheme="majorHAnsi" w:cstheme="majorHAnsi"/>
        </w:rPr>
        <w:t>assister</w:t>
      </w:r>
      <w:r w:rsidR="003F41D0" w:rsidRPr="00B8683A">
        <w:rPr>
          <w:rFonts w:asciiTheme="majorHAnsi" w:hAnsiTheme="majorHAnsi" w:cstheme="majorHAnsi"/>
        </w:rPr>
        <w:t>e</w:t>
      </w:r>
      <w:r w:rsidRPr="00B8683A">
        <w:rPr>
          <w:rFonts w:asciiTheme="majorHAnsi" w:hAnsiTheme="majorHAnsi" w:cstheme="majorHAnsi"/>
        </w:rPr>
        <w:t xml:space="preserve"> </w:t>
      </w:r>
      <w:r w:rsidR="003F41D0" w:rsidRPr="00B8683A">
        <w:rPr>
          <w:rFonts w:asciiTheme="majorHAnsi" w:hAnsiTheme="majorHAnsi" w:cstheme="majorHAnsi"/>
        </w:rPr>
        <w:t>da</w:t>
      </w:r>
      <w:r w:rsidRPr="00B8683A">
        <w:rPr>
          <w:rFonts w:asciiTheme="majorHAnsi" w:hAnsiTheme="majorHAnsi" w:cstheme="majorHAnsi"/>
        </w:rPr>
        <w:t xml:space="preserve"> un r</w:t>
      </w:r>
      <w:r w:rsidR="003F41D0" w:rsidRPr="00B8683A">
        <w:rPr>
          <w:rFonts w:asciiTheme="majorHAnsi" w:hAnsiTheme="majorHAnsi" w:cstheme="majorHAnsi"/>
        </w:rPr>
        <w:t>a</w:t>
      </w:r>
      <w:r w:rsidRPr="00B8683A">
        <w:rPr>
          <w:rFonts w:asciiTheme="majorHAnsi" w:hAnsiTheme="majorHAnsi" w:cstheme="majorHAnsi"/>
        </w:rPr>
        <w:t>p</w:t>
      </w:r>
      <w:r w:rsidR="003F41D0" w:rsidRPr="00B8683A">
        <w:rPr>
          <w:rFonts w:asciiTheme="majorHAnsi" w:hAnsiTheme="majorHAnsi" w:cstheme="majorHAnsi"/>
        </w:rPr>
        <w:t>p</w:t>
      </w:r>
      <w:r w:rsidRPr="00B8683A">
        <w:rPr>
          <w:rFonts w:asciiTheme="majorHAnsi" w:hAnsiTheme="majorHAnsi" w:cstheme="majorHAnsi"/>
        </w:rPr>
        <w:t>r</w:t>
      </w:r>
      <w:r w:rsidR="003F41D0" w:rsidRPr="00B8683A">
        <w:rPr>
          <w:rFonts w:asciiTheme="majorHAnsi" w:hAnsiTheme="majorHAnsi" w:cstheme="majorHAnsi"/>
        </w:rPr>
        <w:t>e</w:t>
      </w:r>
      <w:r w:rsidRPr="00B8683A">
        <w:rPr>
          <w:rFonts w:asciiTheme="majorHAnsi" w:hAnsiTheme="majorHAnsi" w:cstheme="majorHAnsi"/>
        </w:rPr>
        <w:t>sentant</w:t>
      </w:r>
      <w:r w:rsidR="003F41D0" w:rsidRPr="00B8683A">
        <w:rPr>
          <w:rFonts w:asciiTheme="majorHAnsi" w:hAnsiTheme="majorHAnsi" w:cstheme="majorHAnsi"/>
        </w:rPr>
        <w:t>e</w:t>
      </w:r>
      <w:r w:rsidRPr="00B8683A">
        <w:rPr>
          <w:rFonts w:asciiTheme="majorHAnsi" w:hAnsiTheme="majorHAnsi" w:cstheme="majorHAnsi"/>
        </w:rPr>
        <w:t xml:space="preserve"> d</w:t>
      </w:r>
      <w:r w:rsidR="003F41D0" w:rsidRPr="00B8683A">
        <w:rPr>
          <w:rFonts w:asciiTheme="majorHAnsi" w:hAnsiTheme="majorHAnsi" w:cstheme="majorHAnsi"/>
        </w:rPr>
        <w:t xml:space="preserve">i </w:t>
      </w:r>
      <w:r w:rsidRPr="00B8683A">
        <w:rPr>
          <w:rFonts w:asciiTheme="majorHAnsi" w:hAnsiTheme="majorHAnsi" w:cstheme="majorHAnsi"/>
        </w:rPr>
        <w:t>un</w:t>
      </w:r>
      <w:r w:rsidR="003F41D0" w:rsidRPr="00B8683A">
        <w:rPr>
          <w:rFonts w:asciiTheme="majorHAnsi" w:hAnsiTheme="majorHAnsi" w:cstheme="majorHAnsi"/>
        </w:rPr>
        <w:t>’</w:t>
      </w:r>
      <w:r w:rsidRPr="00B8683A">
        <w:rPr>
          <w:rFonts w:asciiTheme="majorHAnsi" w:hAnsiTheme="majorHAnsi" w:cstheme="majorHAnsi"/>
        </w:rPr>
        <w:t>organi</w:t>
      </w:r>
      <w:r w:rsidR="003F41D0" w:rsidRPr="00B8683A">
        <w:rPr>
          <w:rFonts w:asciiTheme="majorHAnsi" w:hAnsiTheme="majorHAnsi" w:cstheme="majorHAnsi"/>
        </w:rPr>
        <w:t xml:space="preserve">zzazione </w:t>
      </w:r>
      <w:r w:rsidRPr="00B8683A">
        <w:rPr>
          <w:rFonts w:asciiTheme="majorHAnsi" w:hAnsiTheme="majorHAnsi" w:cstheme="majorHAnsi"/>
        </w:rPr>
        <w:t>s</w:t>
      </w:r>
      <w:r w:rsidR="003F41D0" w:rsidRPr="00B8683A">
        <w:rPr>
          <w:rFonts w:asciiTheme="majorHAnsi" w:hAnsiTheme="majorHAnsi" w:cstheme="majorHAnsi"/>
        </w:rPr>
        <w:t>i</w:t>
      </w:r>
      <w:r w:rsidRPr="00B8683A">
        <w:rPr>
          <w:rFonts w:asciiTheme="majorHAnsi" w:hAnsiTheme="majorHAnsi" w:cstheme="majorHAnsi"/>
        </w:rPr>
        <w:t>nd</w:t>
      </w:r>
      <w:r w:rsidR="003F41D0" w:rsidRPr="00B8683A">
        <w:rPr>
          <w:rFonts w:asciiTheme="majorHAnsi" w:hAnsiTheme="majorHAnsi" w:cstheme="majorHAnsi"/>
        </w:rPr>
        <w:t>a</w:t>
      </w:r>
      <w:r w:rsidRPr="00B8683A">
        <w:rPr>
          <w:rFonts w:asciiTheme="majorHAnsi" w:hAnsiTheme="majorHAnsi" w:cstheme="majorHAnsi"/>
        </w:rPr>
        <w:t>cale locale.</w:t>
      </w:r>
      <w:r w:rsidR="00951296" w:rsidRPr="00B8683A">
        <w:rPr>
          <w:rFonts w:asciiTheme="majorHAnsi" w:hAnsiTheme="majorHAnsi" w:cstheme="majorHAnsi"/>
        </w:rPr>
        <w:t xml:space="preserve"> Il Gruppo si impegna a assicurare una regolare valutazione della </w:t>
      </w:r>
      <w:r w:rsidR="004846BA" w:rsidRPr="00B8683A">
        <w:rPr>
          <w:rFonts w:asciiTheme="majorHAnsi" w:hAnsiTheme="majorHAnsi" w:cstheme="majorHAnsi"/>
        </w:rPr>
        <w:t xml:space="preserve">controversia </w:t>
      </w:r>
      <w:r w:rsidR="00951296" w:rsidRPr="00B8683A">
        <w:rPr>
          <w:rFonts w:asciiTheme="majorHAnsi" w:hAnsiTheme="majorHAnsi" w:cstheme="majorHAnsi"/>
        </w:rPr>
        <w:t>in cooperazione con il o i sindacati/rappresentanti dei</w:t>
      </w:r>
      <w:r w:rsidR="00951296">
        <w:rPr>
          <w:rFonts w:asciiTheme="majorHAnsi" w:hAnsiTheme="majorHAnsi" w:cstheme="majorHAnsi"/>
        </w:rPr>
        <w:t xml:space="preserve"> lavoratori locali. </w:t>
      </w:r>
      <w:r w:rsidR="007A704D">
        <w:rPr>
          <w:rFonts w:asciiTheme="majorHAnsi" w:hAnsiTheme="majorHAnsi" w:cstheme="majorHAnsi"/>
        </w:rPr>
        <w:t>I firmatari sono tenuti informati</w:t>
      </w:r>
      <w:r w:rsidR="001538BE">
        <w:rPr>
          <w:rFonts w:asciiTheme="majorHAnsi" w:hAnsiTheme="majorHAnsi" w:cstheme="majorHAnsi"/>
        </w:rPr>
        <w:t>.</w:t>
      </w:r>
    </w:p>
    <w:p w:rsidR="00951296" w:rsidRDefault="00951296" w:rsidP="0041144B">
      <w:pPr>
        <w:pStyle w:val="Paragraphedeliste"/>
        <w:numPr>
          <w:ilvl w:val="0"/>
          <w:numId w:val="7"/>
        </w:numPr>
        <w:spacing w:after="0" w:line="24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 mancanza di risoluzione a livello locale, la controversia verrà trasmessa alla Direzione e alle parti sociali interessate a livello nazionale, </w:t>
      </w:r>
      <w:r w:rsidR="004846BA">
        <w:rPr>
          <w:rFonts w:asciiTheme="majorHAnsi" w:hAnsiTheme="majorHAnsi" w:cstheme="majorHAnsi"/>
        </w:rPr>
        <w:t xml:space="preserve">e successivamente </w:t>
      </w:r>
      <w:r>
        <w:rPr>
          <w:rFonts w:asciiTheme="majorHAnsi" w:hAnsiTheme="majorHAnsi" w:cstheme="majorHAnsi"/>
        </w:rPr>
        <w:t>a livello della sede della capofila del Gruppo.</w:t>
      </w:r>
    </w:p>
    <w:p w:rsidR="00951296" w:rsidRDefault="00951296" w:rsidP="0041144B">
      <w:pPr>
        <w:pStyle w:val="Paragraphedeliste"/>
        <w:numPr>
          <w:ilvl w:val="0"/>
          <w:numId w:val="7"/>
        </w:numPr>
        <w:spacing w:after="0" w:line="24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 il problema persiste a tale livello, la controversia sarà sottoposta al Comitato di monitoraggio mondiale, rispettando tuttavia un termine di almeno quattro settimane dopo il ricorso a livello della sede sociale. La controversia dovrà essere risolta entro un termine massimo di tre mesi a partire dalla sua insorgenza. </w:t>
      </w:r>
    </w:p>
    <w:p w:rsidR="00951296" w:rsidRDefault="00951296" w:rsidP="0041144B">
      <w:pPr>
        <w:pStyle w:val="Paragraphedeliste"/>
        <w:numPr>
          <w:ilvl w:val="0"/>
          <w:numId w:val="7"/>
        </w:numPr>
        <w:spacing w:after="0" w:line="24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In mancanza di risoluzione, i firmatari avranno la possibilità di nominare congiuntamente un mediatore, al fine di facilitare la risoluzione della controversia. </w:t>
      </w:r>
    </w:p>
    <w:p w:rsidR="00951296" w:rsidRDefault="00951296" w:rsidP="0041144B">
      <w:pPr>
        <w:pStyle w:val="Paragraphedeliste"/>
        <w:numPr>
          <w:ilvl w:val="0"/>
          <w:numId w:val="7"/>
        </w:numPr>
        <w:spacing w:after="0" w:line="24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Come ultimo ricorso, essi potranno </w:t>
      </w:r>
      <w:r w:rsidR="00F71FF5">
        <w:rPr>
          <w:rFonts w:asciiTheme="majorHAnsi" w:hAnsiTheme="majorHAnsi" w:cstheme="majorHAnsi"/>
        </w:rPr>
        <w:t>ricorrere alla giurisdizione competente del foro della sede sociale di EDF.</w:t>
      </w:r>
    </w:p>
    <w:p w:rsidR="00F71FF5" w:rsidRPr="00F71FF5" w:rsidRDefault="00F71FF5" w:rsidP="00F71FF5">
      <w:pPr>
        <w:spacing w:after="0" w:line="24" w:lineRule="atLeast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Tutte le questioni affrontate e le soluzioni app</w:t>
      </w:r>
      <w:r w:rsidR="00450329">
        <w:rPr>
          <w:rFonts w:asciiTheme="majorHAnsi" w:hAnsiTheme="majorHAnsi" w:cstheme="majorHAnsi"/>
        </w:rPr>
        <w:t>ortate</w:t>
      </w:r>
      <w:r>
        <w:rPr>
          <w:rFonts w:asciiTheme="majorHAnsi" w:hAnsiTheme="majorHAnsi" w:cstheme="majorHAnsi"/>
        </w:rPr>
        <w:t xml:space="preserve"> verranno presentate in occasione della successiva riunione del CDRS.</w:t>
      </w:r>
    </w:p>
    <w:p w:rsidR="00884391" w:rsidRPr="00FE24D0" w:rsidRDefault="00884391" w:rsidP="00884391">
      <w:pPr>
        <w:pStyle w:val="Paragraphedeliste"/>
        <w:spacing w:after="0" w:line="24" w:lineRule="atLeast"/>
        <w:jc w:val="both"/>
        <w:rPr>
          <w:rFonts w:asciiTheme="majorHAnsi" w:hAnsiTheme="majorHAnsi" w:cstheme="majorHAnsi"/>
        </w:rPr>
      </w:pPr>
    </w:p>
    <w:p w:rsidR="00884391" w:rsidRPr="00FE24D0" w:rsidRDefault="00884391" w:rsidP="00884391">
      <w:pPr>
        <w:pStyle w:val="Default"/>
        <w:spacing w:line="24" w:lineRule="atLeast"/>
        <w:jc w:val="right"/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</w:pPr>
    </w:p>
    <w:p w:rsidR="00884391" w:rsidRPr="00FE24D0" w:rsidRDefault="00884391" w:rsidP="0041144B">
      <w:pPr>
        <w:pStyle w:val="Default"/>
        <w:numPr>
          <w:ilvl w:val="0"/>
          <w:numId w:val="6"/>
        </w:numPr>
        <w:spacing w:line="24" w:lineRule="atLeast"/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</w:pPr>
      <w:r w:rsidRPr="00FE24D0"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  <w:t xml:space="preserve"> Disposi</w:t>
      </w:r>
      <w:r w:rsidR="006B609A" w:rsidRPr="00FE24D0"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  <w:t>z</w:t>
      </w:r>
      <w:r w:rsidRPr="00FE24D0"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  <w:t>ion</w:t>
      </w:r>
      <w:r w:rsidR="006B609A" w:rsidRPr="00FE24D0"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  <w:t>i</w:t>
      </w:r>
      <w:r w:rsidRPr="00FE24D0"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  <w:t xml:space="preserve"> final</w:t>
      </w:r>
      <w:r w:rsidR="006B609A" w:rsidRPr="00FE24D0">
        <w:rPr>
          <w:rFonts w:asciiTheme="majorHAnsi" w:eastAsiaTheme="minorHAnsi" w:hAnsiTheme="majorHAnsi" w:cstheme="majorHAnsi"/>
          <w:b/>
          <w:color w:val="auto"/>
          <w:sz w:val="22"/>
          <w:szCs w:val="22"/>
          <w:lang w:eastAsia="en-US"/>
        </w:rPr>
        <w:t>i</w:t>
      </w:r>
    </w:p>
    <w:p w:rsidR="008D4A11" w:rsidRPr="00FE24D0" w:rsidRDefault="00884391" w:rsidP="00DB64F1">
      <w:pPr>
        <w:spacing w:before="240" w:line="360" w:lineRule="auto"/>
        <w:jc w:val="both"/>
        <w:rPr>
          <w:rFonts w:asciiTheme="majorHAnsi" w:hAnsiTheme="majorHAnsi" w:cstheme="majorHAnsi"/>
          <w:b/>
        </w:rPr>
      </w:pPr>
      <w:r w:rsidRPr="00FE24D0">
        <w:rPr>
          <w:rFonts w:asciiTheme="majorHAnsi" w:hAnsiTheme="majorHAnsi" w:cstheme="majorHAnsi"/>
          <w:b/>
        </w:rPr>
        <w:t>Entr</w:t>
      </w:r>
      <w:r w:rsidR="00D4566B" w:rsidRPr="00FE24D0">
        <w:rPr>
          <w:rFonts w:asciiTheme="majorHAnsi" w:hAnsiTheme="majorHAnsi" w:cstheme="majorHAnsi"/>
          <w:b/>
        </w:rPr>
        <w:t xml:space="preserve">ata in vigore </w:t>
      </w:r>
      <w:r w:rsidRPr="00FE24D0">
        <w:rPr>
          <w:rFonts w:asciiTheme="majorHAnsi" w:hAnsiTheme="majorHAnsi" w:cstheme="majorHAnsi"/>
          <w:b/>
        </w:rPr>
        <w:t>e dur</w:t>
      </w:r>
      <w:r w:rsidR="00D4566B" w:rsidRPr="00FE24D0">
        <w:rPr>
          <w:rFonts w:asciiTheme="majorHAnsi" w:hAnsiTheme="majorHAnsi" w:cstheme="majorHAnsi"/>
          <w:b/>
        </w:rPr>
        <w:t>ata</w:t>
      </w:r>
      <w:r w:rsidRPr="00FE24D0">
        <w:rPr>
          <w:rFonts w:asciiTheme="majorHAnsi" w:hAnsiTheme="majorHAnsi" w:cstheme="majorHAnsi"/>
          <w:b/>
        </w:rPr>
        <w:t xml:space="preserve"> </w:t>
      </w:r>
      <w:r w:rsidR="003E64B6" w:rsidRPr="00FE24D0">
        <w:rPr>
          <w:rFonts w:asciiTheme="majorHAnsi" w:hAnsiTheme="majorHAnsi" w:cstheme="majorHAnsi"/>
          <w:b/>
        </w:rPr>
        <w:t>dell'accordo</w:t>
      </w:r>
    </w:p>
    <w:p w:rsidR="00B524EE" w:rsidRPr="00FE24D0" w:rsidRDefault="00B524EE" w:rsidP="00B524EE">
      <w:pPr>
        <w:spacing w:line="240" w:lineRule="auto"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 xml:space="preserve">Le disposizioni del presente accordo entreranno in vigore </w:t>
      </w:r>
      <w:r w:rsidR="00F71FF5">
        <w:rPr>
          <w:rFonts w:asciiTheme="majorHAnsi" w:hAnsiTheme="majorHAnsi" w:cstheme="majorHAnsi"/>
        </w:rPr>
        <w:t>l’indomani del giorno</w:t>
      </w:r>
      <w:r w:rsidRPr="00FE24D0">
        <w:rPr>
          <w:rFonts w:asciiTheme="majorHAnsi" w:hAnsiTheme="majorHAnsi" w:cstheme="majorHAnsi"/>
        </w:rPr>
        <w:t xml:space="preserve"> del d</w:t>
      </w:r>
      <w:r w:rsidR="00AC4C1C" w:rsidRPr="00FE24D0">
        <w:rPr>
          <w:rFonts w:asciiTheme="majorHAnsi" w:hAnsiTheme="majorHAnsi" w:cstheme="majorHAnsi"/>
        </w:rPr>
        <w:t>e</w:t>
      </w:r>
      <w:r w:rsidRPr="00FE24D0">
        <w:rPr>
          <w:rFonts w:asciiTheme="majorHAnsi" w:hAnsiTheme="majorHAnsi" w:cstheme="majorHAnsi"/>
        </w:rPr>
        <w:t>p</w:t>
      </w:r>
      <w:r w:rsidR="00AC4C1C" w:rsidRPr="00FE24D0">
        <w:rPr>
          <w:rFonts w:asciiTheme="majorHAnsi" w:hAnsiTheme="majorHAnsi" w:cstheme="majorHAnsi"/>
        </w:rPr>
        <w:t xml:space="preserve">osito, che sarà effettuato </w:t>
      </w:r>
      <w:r w:rsidRPr="00FE24D0">
        <w:rPr>
          <w:rFonts w:asciiTheme="majorHAnsi" w:hAnsiTheme="majorHAnsi" w:cstheme="majorHAnsi"/>
        </w:rPr>
        <w:t>conform</w:t>
      </w:r>
      <w:r w:rsidR="00AC4C1C" w:rsidRPr="00FE24D0">
        <w:rPr>
          <w:rFonts w:asciiTheme="majorHAnsi" w:hAnsiTheme="majorHAnsi" w:cstheme="majorHAnsi"/>
        </w:rPr>
        <w:t>e</w:t>
      </w:r>
      <w:r w:rsidRPr="00FE24D0">
        <w:rPr>
          <w:rFonts w:asciiTheme="majorHAnsi" w:hAnsiTheme="majorHAnsi" w:cstheme="majorHAnsi"/>
        </w:rPr>
        <w:t>ment</w:t>
      </w:r>
      <w:r w:rsidR="00AC4C1C" w:rsidRPr="00FE24D0">
        <w:rPr>
          <w:rFonts w:asciiTheme="majorHAnsi" w:hAnsiTheme="majorHAnsi" w:cstheme="majorHAnsi"/>
        </w:rPr>
        <w:t>e</w:t>
      </w:r>
      <w:r w:rsidRPr="00FE24D0">
        <w:rPr>
          <w:rFonts w:asciiTheme="majorHAnsi" w:hAnsiTheme="majorHAnsi" w:cstheme="majorHAnsi"/>
        </w:rPr>
        <w:t xml:space="preserve"> a</w:t>
      </w:r>
      <w:r w:rsidR="00AC4C1C" w:rsidRPr="00FE24D0">
        <w:rPr>
          <w:rFonts w:asciiTheme="majorHAnsi" w:hAnsiTheme="majorHAnsi" w:cstheme="majorHAnsi"/>
        </w:rPr>
        <w:t xml:space="preserve">lle </w:t>
      </w:r>
      <w:r w:rsidRPr="00FE24D0">
        <w:rPr>
          <w:rFonts w:asciiTheme="majorHAnsi" w:hAnsiTheme="majorHAnsi" w:cstheme="majorHAnsi"/>
        </w:rPr>
        <w:t>disposi</w:t>
      </w:r>
      <w:r w:rsidR="00AC4C1C" w:rsidRPr="00FE24D0">
        <w:rPr>
          <w:rFonts w:asciiTheme="majorHAnsi" w:hAnsiTheme="majorHAnsi" w:cstheme="majorHAnsi"/>
        </w:rPr>
        <w:t>zioni di legge</w:t>
      </w:r>
      <w:r w:rsidRPr="00FE24D0">
        <w:rPr>
          <w:rFonts w:asciiTheme="majorHAnsi" w:hAnsiTheme="majorHAnsi" w:cstheme="majorHAnsi"/>
        </w:rPr>
        <w:t>.</w:t>
      </w:r>
      <w:bookmarkStart w:id="0" w:name="_Toc482780153"/>
      <w:bookmarkStart w:id="1" w:name="_Toc482780331"/>
      <w:bookmarkStart w:id="2" w:name="_Toc482786251"/>
      <w:bookmarkStart w:id="3" w:name="_Toc485891381"/>
      <w:bookmarkEnd w:id="0"/>
      <w:bookmarkEnd w:id="1"/>
      <w:bookmarkEnd w:id="2"/>
      <w:bookmarkEnd w:id="3"/>
    </w:p>
    <w:p w:rsidR="00AC4C1C" w:rsidRPr="00FE24D0" w:rsidRDefault="00AC4C1C" w:rsidP="00AC4C1C">
      <w:pPr>
        <w:spacing w:line="240" w:lineRule="auto"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>L’</w:t>
      </w:r>
      <w:r w:rsidR="008D4A11" w:rsidRPr="00FE24D0">
        <w:rPr>
          <w:rFonts w:asciiTheme="majorHAnsi" w:hAnsiTheme="majorHAnsi" w:cstheme="majorHAnsi"/>
        </w:rPr>
        <w:t xml:space="preserve">accordo </w:t>
      </w:r>
      <w:r w:rsidR="00F71FF5">
        <w:rPr>
          <w:rFonts w:asciiTheme="majorHAnsi" w:hAnsiTheme="majorHAnsi" w:cstheme="majorHAnsi"/>
        </w:rPr>
        <w:t xml:space="preserve">è stipulato </w:t>
      </w:r>
      <w:r w:rsidR="008D4A11" w:rsidRPr="00FE24D0">
        <w:rPr>
          <w:rFonts w:asciiTheme="majorHAnsi" w:hAnsiTheme="majorHAnsi" w:cstheme="majorHAnsi"/>
        </w:rPr>
        <w:t xml:space="preserve">per una durata </w:t>
      </w:r>
      <w:r w:rsidRPr="00FE24D0">
        <w:rPr>
          <w:rFonts w:asciiTheme="majorHAnsi" w:hAnsiTheme="majorHAnsi" w:cstheme="majorHAnsi"/>
        </w:rPr>
        <w:t xml:space="preserve">determinata di </w:t>
      </w:r>
      <w:r w:rsidR="008D4A11" w:rsidRPr="00FE24D0">
        <w:rPr>
          <w:rFonts w:asciiTheme="majorHAnsi" w:hAnsiTheme="majorHAnsi" w:cstheme="majorHAnsi"/>
        </w:rPr>
        <w:t xml:space="preserve">quattro anni </w:t>
      </w:r>
      <w:r w:rsidRPr="00FE24D0">
        <w:rPr>
          <w:rFonts w:asciiTheme="majorHAnsi" w:hAnsiTheme="majorHAnsi" w:cstheme="majorHAnsi"/>
        </w:rPr>
        <w:t>a partire dalla data di entrata in vigore</w:t>
      </w:r>
      <w:r w:rsidR="008D4A11" w:rsidRPr="00FE24D0">
        <w:rPr>
          <w:rFonts w:asciiTheme="majorHAnsi" w:hAnsiTheme="majorHAnsi" w:cstheme="majorHAnsi"/>
        </w:rPr>
        <w:t>.</w:t>
      </w:r>
    </w:p>
    <w:p w:rsidR="00AC4C1C" w:rsidRPr="00FE24D0" w:rsidRDefault="00AC4C1C" w:rsidP="00AC4C1C">
      <w:pPr>
        <w:spacing w:before="240" w:line="360" w:lineRule="auto"/>
        <w:jc w:val="both"/>
        <w:rPr>
          <w:rFonts w:asciiTheme="majorHAnsi" w:hAnsiTheme="majorHAnsi" w:cstheme="majorHAnsi"/>
          <w:b/>
        </w:rPr>
      </w:pPr>
      <w:bookmarkStart w:id="4" w:name="_Toc482780155"/>
      <w:bookmarkStart w:id="5" w:name="_Toc482780333"/>
      <w:bookmarkStart w:id="6" w:name="_Toc482786253"/>
      <w:bookmarkEnd w:id="4"/>
      <w:bookmarkEnd w:id="5"/>
      <w:bookmarkEnd w:id="6"/>
      <w:r w:rsidRPr="00FE24D0">
        <w:rPr>
          <w:rFonts w:asciiTheme="majorHAnsi" w:hAnsiTheme="majorHAnsi" w:cstheme="majorHAnsi"/>
          <w:b/>
        </w:rPr>
        <w:t>R</w:t>
      </w:r>
      <w:r w:rsidR="00EF0803" w:rsidRPr="00FE24D0">
        <w:rPr>
          <w:rFonts w:asciiTheme="majorHAnsi" w:hAnsiTheme="majorHAnsi" w:cstheme="majorHAnsi"/>
          <w:b/>
        </w:rPr>
        <w:t>e</w:t>
      </w:r>
      <w:r w:rsidRPr="00FE24D0">
        <w:rPr>
          <w:rFonts w:asciiTheme="majorHAnsi" w:hAnsiTheme="majorHAnsi" w:cstheme="majorHAnsi"/>
          <w:b/>
        </w:rPr>
        <w:t>vision</w:t>
      </w:r>
      <w:r w:rsidR="00EF0803" w:rsidRPr="00FE24D0">
        <w:rPr>
          <w:rFonts w:asciiTheme="majorHAnsi" w:hAnsiTheme="majorHAnsi" w:cstheme="majorHAnsi"/>
          <w:b/>
        </w:rPr>
        <w:t>e</w:t>
      </w:r>
      <w:r w:rsidRPr="00FE24D0">
        <w:rPr>
          <w:rFonts w:asciiTheme="majorHAnsi" w:hAnsiTheme="majorHAnsi" w:cstheme="majorHAnsi"/>
          <w:b/>
        </w:rPr>
        <w:t xml:space="preserve"> de</w:t>
      </w:r>
      <w:r w:rsidR="00EF0803" w:rsidRPr="00FE24D0">
        <w:rPr>
          <w:rFonts w:asciiTheme="majorHAnsi" w:hAnsiTheme="majorHAnsi" w:cstheme="majorHAnsi"/>
          <w:b/>
        </w:rPr>
        <w:t>l</w:t>
      </w:r>
      <w:r w:rsidRPr="00FE24D0">
        <w:rPr>
          <w:rFonts w:asciiTheme="majorHAnsi" w:hAnsiTheme="majorHAnsi" w:cstheme="majorHAnsi"/>
          <w:b/>
        </w:rPr>
        <w:t>l’accord</w:t>
      </w:r>
      <w:r w:rsidR="00EF0803" w:rsidRPr="00FE24D0">
        <w:rPr>
          <w:rFonts w:asciiTheme="majorHAnsi" w:hAnsiTheme="majorHAnsi" w:cstheme="majorHAnsi"/>
          <w:b/>
        </w:rPr>
        <w:t>o</w:t>
      </w:r>
    </w:p>
    <w:p w:rsidR="00AC4C1C" w:rsidRPr="00FE24D0" w:rsidRDefault="00AC4C1C" w:rsidP="00AC4C1C">
      <w:pPr>
        <w:spacing w:line="240" w:lineRule="auto"/>
        <w:jc w:val="both"/>
        <w:rPr>
          <w:rFonts w:asciiTheme="majorHAnsi" w:hAnsiTheme="majorHAnsi" w:cstheme="majorHAnsi"/>
        </w:rPr>
      </w:pPr>
      <w:r w:rsidRPr="00FE24D0">
        <w:rPr>
          <w:rFonts w:asciiTheme="majorHAnsi" w:hAnsiTheme="majorHAnsi" w:cstheme="majorHAnsi"/>
        </w:rPr>
        <w:t xml:space="preserve">A </w:t>
      </w:r>
      <w:r w:rsidR="00EF0803" w:rsidRPr="00FE24D0">
        <w:rPr>
          <w:rFonts w:asciiTheme="majorHAnsi" w:hAnsiTheme="majorHAnsi" w:cstheme="majorHAnsi"/>
        </w:rPr>
        <w:t xml:space="preserve">richiesta della </w:t>
      </w:r>
      <w:r w:rsidRPr="00FE24D0">
        <w:rPr>
          <w:rFonts w:asciiTheme="majorHAnsi" w:hAnsiTheme="majorHAnsi" w:cstheme="majorHAnsi"/>
        </w:rPr>
        <w:t>Dire</w:t>
      </w:r>
      <w:r w:rsidR="00EF0803" w:rsidRPr="00FE24D0">
        <w:rPr>
          <w:rFonts w:asciiTheme="majorHAnsi" w:hAnsiTheme="majorHAnsi" w:cstheme="majorHAnsi"/>
        </w:rPr>
        <w:t>z</w:t>
      </w:r>
      <w:r w:rsidRPr="00FE24D0">
        <w:rPr>
          <w:rFonts w:asciiTheme="majorHAnsi" w:hAnsiTheme="majorHAnsi" w:cstheme="majorHAnsi"/>
        </w:rPr>
        <w:t>ion</w:t>
      </w:r>
      <w:r w:rsidR="00EF0803" w:rsidRPr="00FE24D0">
        <w:rPr>
          <w:rFonts w:asciiTheme="majorHAnsi" w:hAnsiTheme="majorHAnsi" w:cstheme="majorHAnsi"/>
        </w:rPr>
        <w:t>e</w:t>
      </w:r>
      <w:r w:rsidRPr="00FE24D0">
        <w:rPr>
          <w:rFonts w:asciiTheme="majorHAnsi" w:hAnsiTheme="majorHAnsi" w:cstheme="majorHAnsi"/>
        </w:rPr>
        <w:t xml:space="preserve"> o d</w:t>
      </w:r>
      <w:r w:rsidR="00EF0803" w:rsidRPr="00FE24D0">
        <w:rPr>
          <w:rFonts w:asciiTheme="majorHAnsi" w:hAnsiTheme="majorHAnsi" w:cstheme="majorHAnsi"/>
        </w:rPr>
        <w:t>i una</w:t>
      </w:r>
      <w:r w:rsidRPr="00FE24D0">
        <w:rPr>
          <w:rFonts w:asciiTheme="majorHAnsi" w:hAnsiTheme="majorHAnsi" w:cstheme="majorHAnsi"/>
        </w:rPr>
        <w:t xml:space="preserve"> o </w:t>
      </w:r>
      <w:r w:rsidR="00EF0803" w:rsidRPr="00FE24D0">
        <w:rPr>
          <w:rFonts w:asciiTheme="majorHAnsi" w:hAnsiTheme="majorHAnsi" w:cstheme="majorHAnsi"/>
        </w:rPr>
        <w:t xml:space="preserve">più </w:t>
      </w:r>
      <w:r w:rsidRPr="00FE24D0">
        <w:rPr>
          <w:rFonts w:asciiTheme="majorHAnsi" w:hAnsiTheme="majorHAnsi" w:cstheme="majorHAnsi"/>
        </w:rPr>
        <w:t>organi</w:t>
      </w:r>
      <w:r w:rsidR="00EF0803" w:rsidRPr="00FE24D0">
        <w:rPr>
          <w:rFonts w:asciiTheme="majorHAnsi" w:hAnsiTheme="majorHAnsi" w:cstheme="majorHAnsi"/>
        </w:rPr>
        <w:t xml:space="preserve">zzazioni </w:t>
      </w:r>
      <w:r w:rsidRPr="00FE24D0">
        <w:rPr>
          <w:rFonts w:asciiTheme="majorHAnsi" w:hAnsiTheme="majorHAnsi" w:cstheme="majorHAnsi"/>
        </w:rPr>
        <w:t>s</w:t>
      </w:r>
      <w:r w:rsidR="00EF0803" w:rsidRPr="00FE24D0">
        <w:rPr>
          <w:rFonts w:asciiTheme="majorHAnsi" w:hAnsiTheme="majorHAnsi" w:cstheme="majorHAnsi"/>
        </w:rPr>
        <w:t>i</w:t>
      </w:r>
      <w:r w:rsidRPr="00FE24D0">
        <w:rPr>
          <w:rFonts w:asciiTheme="majorHAnsi" w:hAnsiTheme="majorHAnsi" w:cstheme="majorHAnsi"/>
        </w:rPr>
        <w:t>nd</w:t>
      </w:r>
      <w:r w:rsidR="00EF0803" w:rsidRPr="00FE24D0">
        <w:rPr>
          <w:rFonts w:asciiTheme="majorHAnsi" w:hAnsiTheme="majorHAnsi" w:cstheme="majorHAnsi"/>
        </w:rPr>
        <w:t xml:space="preserve">acali </w:t>
      </w:r>
      <w:r w:rsidRPr="00FE24D0">
        <w:rPr>
          <w:rFonts w:asciiTheme="majorHAnsi" w:hAnsiTheme="majorHAnsi" w:cstheme="majorHAnsi"/>
        </w:rPr>
        <w:t>r</w:t>
      </w:r>
      <w:r w:rsidR="00EF0803" w:rsidRPr="00FE24D0">
        <w:rPr>
          <w:rFonts w:asciiTheme="majorHAnsi" w:hAnsiTheme="majorHAnsi" w:cstheme="majorHAnsi"/>
        </w:rPr>
        <w:t>a</w:t>
      </w:r>
      <w:r w:rsidRPr="00FE24D0">
        <w:rPr>
          <w:rFonts w:asciiTheme="majorHAnsi" w:hAnsiTheme="majorHAnsi" w:cstheme="majorHAnsi"/>
        </w:rPr>
        <w:t>p</w:t>
      </w:r>
      <w:r w:rsidR="00EF0803" w:rsidRPr="00FE24D0">
        <w:rPr>
          <w:rFonts w:asciiTheme="majorHAnsi" w:hAnsiTheme="majorHAnsi" w:cstheme="majorHAnsi"/>
        </w:rPr>
        <w:t>p</w:t>
      </w:r>
      <w:r w:rsidRPr="00FE24D0">
        <w:rPr>
          <w:rFonts w:asciiTheme="majorHAnsi" w:hAnsiTheme="majorHAnsi" w:cstheme="majorHAnsi"/>
        </w:rPr>
        <w:t>r</w:t>
      </w:r>
      <w:r w:rsidR="00EF0803" w:rsidRPr="00FE24D0">
        <w:rPr>
          <w:rFonts w:asciiTheme="majorHAnsi" w:hAnsiTheme="majorHAnsi" w:cstheme="majorHAnsi"/>
        </w:rPr>
        <w:t>e</w:t>
      </w:r>
      <w:r w:rsidRPr="00FE24D0">
        <w:rPr>
          <w:rFonts w:asciiTheme="majorHAnsi" w:hAnsiTheme="majorHAnsi" w:cstheme="majorHAnsi"/>
        </w:rPr>
        <w:t xml:space="preserve">sentative, </w:t>
      </w:r>
      <w:r w:rsidR="00EF0803" w:rsidRPr="00FE24D0">
        <w:rPr>
          <w:rFonts w:asciiTheme="majorHAnsi" w:hAnsiTheme="majorHAnsi" w:cstheme="majorHAnsi"/>
        </w:rPr>
        <w:t xml:space="preserve">si potrà concordare di avviare una trattativa per </w:t>
      </w:r>
      <w:r w:rsidR="00F71FF5">
        <w:rPr>
          <w:rFonts w:asciiTheme="majorHAnsi" w:hAnsiTheme="majorHAnsi" w:cstheme="majorHAnsi"/>
        </w:rPr>
        <w:t>la revisione del</w:t>
      </w:r>
      <w:r w:rsidR="00EF0803" w:rsidRPr="00FE24D0">
        <w:rPr>
          <w:rFonts w:asciiTheme="majorHAnsi" w:hAnsiTheme="majorHAnsi" w:cstheme="majorHAnsi"/>
        </w:rPr>
        <w:t xml:space="preserve">l’accordo alle </w:t>
      </w:r>
      <w:r w:rsidRPr="00FE24D0">
        <w:rPr>
          <w:rFonts w:asciiTheme="majorHAnsi" w:hAnsiTheme="majorHAnsi" w:cstheme="majorHAnsi"/>
        </w:rPr>
        <w:t>condi</w:t>
      </w:r>
      <w:r w:rsidR="00EF0803" w:rsidRPr="00FE24D0">
        <w:rPr>
          <w:rFonts w:asciiTheme="majorHAnsi" w:hAnsiTheme="majorHAnsi" w:cstheme="majorHAnsi"/>
        </w:rPr>
        <w:t>z</w:t>
      </w:r>
      <w:r w:rsidRPr="00FE24D0">
        <w:rPr>
          <w:rFonts w:asciiTheme="majorHAnsi" w:hAnsiTheme="majorHAnsi" w:cstheme="majorHAnsi"/>
        </w:rPr>
        <w:t>ion</w:t>
      </w:r>
      <w:r w:rsidR="00EF0803" w:rsidRPr="00FE24D0">
        <w:rPr>
          <w:rFonts w:asciiTheme="majorHAnsi" w:hAnsiTheme="majorHAnsi" w:cstheme="majorHAnsi"/>
        </w:rPr>
        <w:t xml:space="preserve">i e con le modalità </w:t>
      </w:r>
      <w:r w:rsidRPr="00FE24D0">
        <w:rPr>
          <w:rFonts w:asciiTheme="majorHAnsi" w:hAnsiTheme="majorHAnsi" w:cstheme="majorHAnsi"/>
        </w:rPr>
        <w:t>pr</w:t>
      </w:r>
      <w:r w:rsidR="00EF0803" w:rsidRPr="00FE24D0">
        <w:rPr>
          <w:rFonts w:asciiTheme="majorHAnsi" w:hAnsiTheme="majorHAnsi" w:cstheme="majorHAnsi"/>
        </w:rPr>
        <w:t xml:space="preserve">eviste dal </w:t>
      </w:r>
      <w:r w:rsidRPr="00FE24D0">
        <w:rPr>
          <w:rFonts w:asciiTheme="majorHAnsi" w:hAnsiTheme="majorHAnsi" w:cstheme="majorHAnsi"/>
        </w:rPr>
        <w:t>Cod</w:t>
      </w:r>
      <w:r w:rsidR="00EF0803" w:rsidRPr="00FE24D0">
        <w:rPr>
          <w:rFonts w:asciiTheme="majorHAnsi" w:hAnsiTheme="majorHAnsi" w:cstheme="majorHAnsi"/>
        </w:rPr>
        <w:t>ice</w:t>
      </w:r>
      <w:r w:rsidRPr="00FE24D0">
        <w:rPr>
          <w:rFonts w:asciiTheme="majorHAnsi" w:hAnsiTheme="majorHAnsi" w:cstheme="majorHAnsi"/>
        </w:rPr>
        <w:t xml:space="preserve"> </w:t>
      </w:r>
      <w:r w:rsidR="00D4566B" w:rsidRPr="00FE24D0">
        <w:rPr>
          <w:rFonts w:asciiTheme="majorHAnsi" w:hAnsiTheme="majorHAnsi" w:cstheme="majorHAnsi"/>
        </w:rPr>
        <w:t>francese</w:t>
      </w:r>
      <w:r w:rsidRPr="00FE24D0">
        <w:rPr>
          <w:rFonts w:asciiTheme="majorHAnsi" w:hAnsiTheme="majorHAnsi" w:cstheme="majorHAnsi"/>
        </w:rPr>
        <w:t xml:space="preserve"> </w:t>
      </w:r>
      <w:r w:rsidR="00EF0803" w:rsidRPr="00FE24D0">
        <w:rPr>
          <w:rFonts w:asciiTheme="majorHAnsi" w:hAnsiTheme="majorHAnsi" w:cstheme="majorHAnsi"/>
        </w:rPr>
        <w:t>del lavoro</w:t>
      </w:r>
      <w:r w:rsidRPr="00FE24D0">
        <w:rPr>
          <w:rFonts w:asciiTheme="majorHAnsi" w:hAnsiTheme="majorHAnsi" w:cstheme="majorHAnsi"/>
        </w:rPr>
        <w:t>.</w:t>
      </w:r>
    </w:p>
    <w:p w:rsidR="00AC4C1C" w:rsidRPr="00FE24D0" w:rsidRDefault="00F71FF5" w:rsidP="00AC4C1C">
      <w:pPr>
        <w:spacing w:before="240" w:line="36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Rinnovo dell’accordo</w:t>
      </w:r>
    </w:p>
    <w:p w:rsidR="00AC4C1C" w:rsidRPr="00FE24D0" w:rsidRDefault="00F71FF5" w:rsidP="00AC4C1C">
      <w:pPr>
        <w:spacing w:line="240" w:lineRule="auto"/>
        <w:jc w:val="both"/>
        <w:rPr>
          <w:rFonts w:asciiTheme="majorHAnsi" w:hAnsiTheme="majorHAnsi" w:cstheme="majorHAnsi"/>
        </w:rPr>
      </w:pPr>
      <w:bookmarkStart w:id="7" w:name="_Toc485891383"/>
      <w:r>
        <w:rPr>
          <w:rFonts w:asciiTheme="majorHAnsi" w:hAnsiTheme="majorHAnsi" w:cstheme="majorHAnsi"/>
        </w:rPr>
        <w:t>L</w:t>
      </w:r>
      <w:r w:rsidRPr="00FE24D0">
        <w:rPr>
          <w:rFonts w:asciiTheme="majorHAnsi" w:hAnsiTheme="majorHAnsi" w:cstheme="majorHAnsi"/>
        </w:rPr>
        <w:t xml:space="preserve">a Direzione e le organizzazioni sindacali rappresentative </w:t>
      </w:r>
      <w:r>
        <w:rPr>
          <w:rFonts w:asciiTheme="majorHAnsi" w:hAnsiTheme="majorHAnsi" w:cstheme="majorHAnsi"/>
        </w:rPr>
        <w:t>decidono di comune accordo di riunirsi, n</w:t>
      </w:r>
      <w:r w:rsidR="003803BB" w:rsidRPr="00FE24D0">
        <w:rPr>
          <w:rFonts w:asciiTheme="majorHAnsi" w:hAnsiTheme="majorHAnsi" w:cstheme="majorHAnsi"/>
        </w:rPr>
        <w:t xml:space="preserve">ell’anno precedente la data di scadenza </w:t>
      </w:r>
      <w:r w:rsidR="00AC4C1C" w:rsidRPr="00FE24D0">
        <w:rPr>
          <w:rFonts w:asciiTheme="majorHAnsi" w:hAnsiTheme="majorHAnsi" w:cstheme="majorHAnsi"/>
        </w:rPr>
        <w:t>de</w:t>
      </w:r>
      <w:r w:rsidR="003803BB" w:rsidRPr="00FE24D0">
        <w:rPr>
          <w:rFonts w:asciiTheme="majorHAnsi" w:hAnsiTheme="majorHAnsi" w:cstheme="majorHAnsi"/>
        </w:rPr>
        <w:t>l</w:t>
      </w:r>
      <w:r w:rsidR="00AC4C1C" w:rsidRPr="00FE24D0">
        <w:rPr>
          <w:rFonts w:asciiTheme="majorHAnsi" w:hAnsiTheme="majorHAnsi" w:cstheme="majorHAnsi"/>
        </w:rPr>
        <w:t>l’accord</w:t>
      </w:r>
      <w:r w:rsidR="003803BB" w:rsidRPr="00FE24D0">
        <w:rPr>
          <w:rFonts w:asciiTheme="majorHAnsi" w:hAnsiTheme="majorHAnsi" w:cstheme="majorHAnsi"/>
        </w:rPr>
        <w:t>o</w:t>
      </w:r>
      <w:r w:rsidR="00AC4C1C" w:rsidRPr="00FE24D0">
        <w:rPr>
          <w:rFonts w:asciiTheme="majorHAnsi" w:hAnsiTheme="majorHAnsi" w:cstheme="majorHAnsi"/>
        </w:rPr>
        <w:t>, e a</w:t>
      </w:r>
      <w:r w:rsidR="003803BB" w:rsidRPr="00FE24D0">
        <w:rPr>
          <w:rFonts w:asciiTheme="majorHAnsi" w:hAnsiTheme="majorHAnsi" w:cstheme="majorHAnsi"/>
        </w:rPr>
        <w:t>l</w:t>
      </w:r>
      <w:r w:rsidR="00AC4C1C" w:rsidRPr="00FE24D0">
        <w:rPr>
          <w:rFonts w:asciiTheme="majorHAnsi" w:hAnsiTheme="majorHAnsi" w:cstheme="majorHAnsi"/>
        </w:rPr>
        <w:t xml:space="preserve"> p</w:t>
      </w:r>
      <w:r w:rsidR="003803BB" w:rsidRPr="00FE24D0">
        <w:rPr>
          <w:rFonts w:asciiTheme="majorHAnsi" w:hAnsiTheme="majorHAnsi" w:cstheme="majorHAnsi"/>
        </w:rPr>
        <w:t xml:space="preserve">iù </w:t>
      </w:r>
      <w:r w:rsidR="00AC4C1C" w:rsidRPr="00FE24D0">
        <w:rPr>
          <w:rFonts w:asciiTheme="majorHAnsi" w:hAnsiTheme="majorHAnsi" w:cstheme="majorHAnsi"/>
        </w:rPr>
        <w:t>tard</w:t>
      </w:r>
      <w:r w:rsidR="003803BB" w:rsidRPr="00FE24D0">
        <w:rPr>
          <w:rFonts w:asciiTheme="majorHAnsi" w:hAnsiTheme="majorHAnsi" w:cstheme="majorHAnsi"/>
        </w:rPr>
        <w:t>i</w:t>
      </w:r>
      <w:r w:rsidR="00AC4C1C" w:rsidRPr="00FE24D0">
        <w:rPr>
          <w:rFonts w:asciiTheme="majorHAnsi" w:hAnsiTheme="majorHAnsi" w:cstheme="majorHAnsi"/>
        </w:rPr>
        <w:t xml:space="preserve"> 6 m</w:t>
      </w:r>
      <w:r w:rsidR="003803BB" w:rsidRPr="00FE24D0">
        <w:rPr>
          <w:rFonts w:asciiTheme="majorHAnsi" w:hAnsiTheme="majorHAnsi" w:cstheme="majorHAnsi"/>
        </w:rPr>
        <w:t>esi prima di quest’ultima</w:t>
      </w:r>
      <w:r w:rsidR="00AC4C1C" w:rsidRPr="00FE24D0">
        <w:rPr>
          <w:rFonts w:asciiTheme="majorHAnsi" w:hAnsiTheme="majorHAnsi" w:cstheme="majorHAnsi"/>
        </w:rPr>
        <w:t xml:space="preserve">, </w:t>
      </w:r>
      <w:r w:rsidR="003803BB" w:rsidRPr="00FE24D0">
        <w:rPr>
          <w:rFonts w:asciiTheme="majorHAnsi" w:hAnsiTheme="majorHAnsi" w:cstheme="majorHAnsi"/>
        </w:rPr>
        <w:t xml:space="preserve">per </w:t>
      </w:r>
      <w:r w:rsidR="00AC4C1C" w:rsidRPr="00FE24D0">
        <w:rPr>
          <w:rFonts w:asciiTheme="majorHAnsi" w:hAnsiTheme="majorHAnsi" w:cstheme="majorHAnsi"/>
        </w:rPr>
        <w:t>e</w:t>
      </w:r>
      <w:r w:rsidR="003803BB" w:rsidRPr="00FE24D0">
        <w:rPr>
          <w:rFonts w:asciiTheme="majorHAnsi" w:hAnsiTheme="majorHAnsi" w:cstheme="majorHAnsi"/>
        </w:rPr>
        <w:t>sa</w:t>
      </w:r>
      <w:r w:rsidR="00AC4C1C" w:rsidRPr="00FE24D0">
        <w:rPr>
          <w:rFonts w:asciiTheme="majorHAnsi" w:hAnsiTheme="majorHAnsi" w:cstheme="majorHAnsi"/>
        </w:rPr>
        <w:t>min</w:t>
      </w:r>
      <w:r w:rsidR="003803BB" w:rsidRPr="00FE24D0">
        <w:rPr>
          <w:rFonts w:asciiTheme="majorHAnsi" w:hAnsiTheme="majorHAnsi" w:cstheme="majorHAnsi"/>
        </w:rPr>
        <w:t>a</w:t>
      </w:r>
      <w:r w:rsidR="00AC4C1C" w:rsidRPr="00FE24D0">
        <w:rPr>
          <w:rFonts w:asciiTheme="majorHAnsi" w:hAnsiTheme="majorHAnsi" w:cstheme="majorHAnsi"/>
        </w:rPr>
        <w:t>r</w:t>
      </w:r>
      <w:r w:rsidR="003803BB" w:rsidRPr="00FE24D0">
        <w:rPr>
          <w:rFonts w:asciiTheme="majorHAnsi" w:hAnsiTheme="majorHAnsi" w:cstheme="majorHAnsi"/>
        </w:rPr>
        <w:t>e</w:t>
      </w:r>
      <w:r w:rsidR="00AC4C1C" w:rsidRPr="00FE24D0">
        <w:rPr>
          <w:rFonts w:asciiTheme="majorHAnsi" w:hAnsiTheme="majorHAnsi" w:cstheme="majorHAnsi"/>
        </w:rPr>
        <w:t xml:space="preserve"> l’opportunit</w:t>
      </w:r>
      <w:r w:rsidR="003803BB" w:rsidRPr="00FE24D0">
        <w:rPr>
          <w:rFonts w:asciiTheme="majorHAnsi" w:hAnsiTheme="majorHAnsi" w:cstheme="majorHAnsi"/>
        </w:rPr>
        <w:t>à</w:t>
      </w:r>
      <w:r w:rsidR="00AC4C1C" w:rsidRPr="00FE24D0">
        <w:rPr>
          <w:rFonts w:asciiTheme="majorHAnsi" w:hAnsiTheme="majorHAnsi" w:cstheme="majorHAnsi"/>
        </w:rPr>
        <w:t xml:space="preserve"> d</w:t>
      </w:r>
      <w:r w:rsidR="003803BB" w:rsidRPr="00FE24D0">
        <w:rPr>
          <w:rFonts w:asciiTheme="majorHAnsi" w:hAnsiTheme="majorHAnsi" w:cstheme="majorHAnsi"/>
        </w:rPr>
        <w:t>i</w:t>
      </w:r>
      <w:r w:rsidR="00AC4C1C" w:rsidRPr="00FE24D0">
        <w:rPr>
          <w:rFonts w:asciiTheme="majorHAnsi" w:hAnsiTheme="majorHAnsi" w:cstheme="majorHAnsi"/>
        </w:rPr>
        <w:t xml:space="preserve"> </w:t>
      </w:r>
      <w:r w:rsidR="003803BB" w:rsidRPr="00FE24D0">
        <w:rPr>
          <w:rFonts w:asciiTheme="majorHAnsi" w:hAnsiTheme="majorHAnsi" w:cstheme="majorHAnsi"/>
        </w:rPr>
        <w:t xml:space="preserve">prorogare le </w:t>
      </w:r>
      <w:r w:rsidR="004846BA">
        <w:rPr>
          <w:rFonts w:asciiTheme="majorHAnsi" w:hAnsiTheme="majorHAnsi" w:cstheme="majorHAnsi"/>
        </w:rPr>
        <w:t xml:space="preserve">disposizioni </w:t>
      </w:r>
      <w:r>
        <w:rPr>
          <w:rFonts w:asciiTheme="majorHAnsi" w:hAnsiTheme="majorHAnsi" w:cstheme="majorHAnsi"/>
        </w:rPr>
        <w:t>del presente accordo</w:t>
      </w:r>
      <w:r w:rsidR="00AC4C1C" w:rsidRPr="00FE24D0">
        <w:rPr>
          <w:rFonts w:asciiTheme="majorHAnsi" w:hAnsiTheme="majorHAnsi" w:cstheme="majorHAnsi"/>
        </w:rPr>
        <w:t>.</w:t>
      </w:r>
      <w:bookmarkEnd w:id="7"/>
      <w:r w:rsidR="00AC4C1C" w:rsidRPr="00FE24D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In mancanza di rinnovo, il presente accordo </w:t>
      </w:r>
      <w:r w:rsidR="003803BB" w:rsidRPr="00FE24D0">
        <w:rPr>
          <w:rFonts w:asciiTheme="majorHAnsi" w:hAnsiTheme="majorHAnsi" w:cstheme="majorHAnsi"/>
        </w:rPr>
        <w:t xml:space="preserve">cesserà di produrre </w:t>
      </w:r>
      <w:r>
        <w:rPr>
          <w:rFonts w:asciiTheme="majorHAnsi" w:hAnsiTheme="majorHAnsi" w:cstheme="majorHAnsi"/>
        </w:rPr>
        <w:t xml:space="preserve">i suoi </w:t>
      </w:r>
      <w:r w:rsidR="003803BB" w:rsidRPr="00FE24D0">
        <w:rPr>
          <w:rFonts w:asciiTheme="majorHAnsi" w:hAnsiTheme="majorHAnsi" w:cstheme="majorHAnsi"/>
        </w:rPr>
        <w:t xml:space="preserve">effetti alla scadenza prevista di </w:t>
      </w:r>
      <w:r w:rsidR="00AC4C1C" w:rsidRPr="00FE24D0">
        <w:rPr>
          <w:rFonts w:asciiTheme="majorHAnsi" w:hAnsiTheme="majorHAnsi" w:cstheme="majorHAnsi"/>
        </w:rPr>
        <w:t>4 an</w:t>
      </w:r>
      <w:r w:rsidR="003803BB" w:rsidRPr="00FE24D0">
        <w:rPr>
          <w:rFonts w:asciiTheme="majorHAnsi" w:hAnsiTheme="majorHAnsi" w:cstheme="majorHAnsi"/>
        </w:rPr>
        <w:t>ni.</w:t>
      </w:r>
    </w:p>
    <w:p w:rsidR="00AC4C1C" w:rsidRPr="00FE24D0" w:rsidRDefault="00AC4C1C" w:rsidP="00AC4C1C">
      <w:pPr>
        <w:spacing w:before="240" w:line="240" w:lineRule="auto"/>
        <w:jc w:val="both"/>
        <w:rPr>
          <w:rFonts w:asciiTheme="majorHAnsi" w:hAnsiTheme="majorHAnsi" w:cstheme="majorHAnsi"/>
          <w:b/>
        </w:rPr>
      </w:pPr>
      <w:r w:rsidRPr="00FE24D0">
        <w:rPr>
          <w:rFonts w:asciiTheme="majorHAnsi" w:hAnsiTheme="majorHAnsi" w:cstheme="majorHAnsi"/>
          <w:b/>
        </w:rPr>
        <w:t>Tradu</w:t>
      </w:r>
      <w:r w:rsidR="003803BB" w:rsidRPr="00FE24D0">
        <w:rPr>
          <w:rFonts w:asciiTheme="majorHAnsi" w:hAnsiTheme="majorHAnsi" w:cstheme="majorHAnsi"/>
          <w:b/>
        </w:rPr>
        <w:t>zione dell’</w:t>
      </w:r>
      <w:r w:rsidRPr="00FE24D0">
        <w:rPr>
          <w:rFonts w:asciiTheme="majorHAnsi" w:hAnsiTheme="majorHAnsi" w:cstheme="majorHAnsi"/>
          <w:b/>
        </w:rPr>
        <w:t>accord</w:t>
      </w:r>
      <w:r w:rsidR="003803BB" w:rsidRPr="00FE24D0">
        <w:rPr>
          <w:rFonts w:asciiTheme="majorHAnsi" w:hAnsiTheme="majorHAnsi" w:cstheme="majorHAnsi"/>
          <w:b/>
        </w:rPr>
        <w:t>o</w:t>
      </w:r>
    </w:p>
    <w:p w:rsidR="00AC4C1C" w:rsidRPr="00FE24D0" w:rsidRDefault="00AC4C1C" w:rsidP="00AC4C1C">
      <w:pPr>
        <w:spacing w:line="240" w:lineRule="auto"/>
        <w:jc w:val="both"/>
        <w:rPr>
          <w:rFonts w:asciiTheme="majorHAnsi" w:hAnsiTheme="majorHAnsi" w:cstheme="majorHAnsi"/>
        </w:rPr>
      </w:pPr>
      <w:r w:rsidRPr="00B8683A">
        <w:rPr>
          <w:rFonts w:asciiTheme="majorHAnsi" w:hAnsiTheme="majorHAnsi" w:cstheme="majorHAnsi"/>
        </w:rPr>
        <w:t>L</w:t>
      </w:r>
      <w:r w:rsidR="003803BB" w:rsidRPr="00B8683A">
        <w:rPr>
          <w:rFonts w:asciiTheme="majorHAnsi" w:hAnsiTheme="majorHAnsi" w:cstheme="majorHAnsi"/>
        </w:rPr>
        <w:t>’accordo</w:t>
      </w:r>
      <w:r w:rsidRPr="00B8683A">
        <w:rPr>
          <w:rFonts w:asciiTheme="majorHAnsi" w:hAnsiTheme="majorHAnsi" w:cstheme="majorHAnsi"/>
        </w:rPr>
        <w:t>, r</w:t>
      </w:r>
      <w:r w:rsidR="003803BB" w:rsidRPr="00B8683A">
        <w:rPr>
          <w:rFonts w:asciiTheme="majorHAnsi" w:hAnsiTheme="majorHAnsi" w:cstheme="majorHAnsi"/>
        </w:rPr>
        <w:t>edatto i</w:t>
      </w:r>
      <w:r w:rsidRPr="00B8683A">
        <w:rPr>
          <w:rFonts w:asciiTheme="majorHAnsi" w:hAnsiTheme="majorHAnsi" w:cstheme="majorHAnsi"/>
        </w:rPr>
        <w:t xml:space="preserve">n </w:t>
      </w:r>
      <w:r w:rsidR="003803BB" w:rsidRPr="00B8683A">
        <w:rPr>
          <w:rFonts w:asciiTheme="majorHAnsi" w:hAnsiTheme="majorHAnsi" w:cstheme="majorHAnsi"/>
        </w:rPr>
        <w:t xml:space="preserve">lingua francese </w:t>
      </w:r>
      <w:r w:rsidRPr="00B8683A">
        <w:rPr>
          <w:rFonts w:asciiTheme="majorHAnsi" w:hAnsiTheme="majorHAnsi" w:cstheme="majorHAnsi"/>
        </w:rPr>
        <w:t>conform</w:t>
      </w:r>
      <w:r w:rsidR="003803BB" w:rsidRPr="00B8683A">
        <w:rPr>
          <w:rFonts w:asciiTheme="majorHAnsi" w:hAnsiTheme="majorHAnsi" w:cstheme="majorHAnsi"/>
        </w:rPr>
        <w:t>e</w:t>
      </w:r>
      <w:r w:rsidRPr="00B8683A">
        <w:rPr>
          <w:rFonts w:asciiTheme="majorHAnsi" w:hAnsiTheme="majorHAnsi" w:cstheme="majorHAnsi"/>
        </w:rPr>
        <w:t>ment</w:t>
      </w:r>
      <w:r w:rsidR="003803BB" w:rsidRPr="00B8683A">
        <w:rPr>
          <w:rFonts w:asciiTheme="majorHAnsi" w:hAnsiTheme="majorHAnsi" w:cstheme="majorHAnsi"/>
        </w:rPr>
        <w:t>e</w:t>
      </w:r>
      <w:r w:rsidRPr="00B8683A">
        <w:rPr>
          <w:rFonts w:asciiTheme="majorHAnsi" w:hAnsiTheme="majorHAnsi" w:cstheme="majorHAnsi"/>
        </w:rPr>
        <w:t xml:space="preserve"> </w:t>
      </w:r>
      <w:r w:rsidR="003803BB" w:rsidRPr="00B8683A">
        <w:rPr>
          <w:rFonts w:asciiTheme="majorHAnsi" w:hAnsiTheme="majorHAnsi" w:cstheme="majorHAnsi"/>
        </w:rPr>
        <w:t>al</w:t>
      </w:r>
      <w:r w:rsidRPr="00B8683A">
        <w:rPr>
          <w:rFonts w:asciiTheme="majorHAnsi" w:hAnsiTheme="majorHAnsi" w:cstheme="majorHAnsi"/>
        </w:rPr>
        <w:t>l’artic</w:t>
      </w:r>
      <w:r w:rsidR="003803BB" w:rsidRPr="00B8683A">
        <w:rPr>
          <w:rFonts w:asciiTheme="majorHAnsi" w:hAnsiTheme="majorHAnsi" w:cstheme="majorHAnsi"/>
        </w:rPr>
        <w:t>olo</w:t>
      </w:r>
      <w:r w:rsidRPr="00B8683A">
        <w:rPr>
          <w:rFonts w:asciiTheme="majorHAnsi" w:hAnsiTheme="majorHAnsi" w:cstheme="majorHAnsi"/>
        </w:rPr>
        <w:t xml:space="preserve"> L. 2231-4 d</w:t>
      </w:r>
      <w:r w:rsidR="003803BB" w:rsidRPr="00B8683A">
        <w:rPr>
          <w:rFonts w:asciiTheme="majorHAnsi" w:hAnsiTheme="majorHAnsi" w:cstheme="majorHAnsi"/>
        </w:rPr>
        <w:t>el</w:t>
      </w:r>
      <w:r w:rsidRPr="00B8683A">
        <w:rPr>
          <w:rFonts w:asciiTheme="majorHAnsi" w:hAnsiTheme="majorHAnsi" w:cstheme="majorHAnsi"/>
        </w:rPr>
        <w:t xml:space="preserve"> Cod</w:t>
      </w:r>
      <w:r w:rsidR="003803BB" w:rsidRPr="00B8683A">
        <w:rPr>
          <w:rFonts w:asciiTheme="majorHAnsi" w:hAnsiTheme="majorHAnsi" w:cstheme="majorHAnsi"/>
        </w:rPr>
        <w:t>ic</w:t>
      </w:r>
      <w:r w:rsidRPr="00B8683A">
        <w:rPr>
          <w:rFonts w:asciiTheme="majorHAnsi" w:hAnsiTheme="majorHAnsi" w:cstheme="majorHAnsi"/>
        </w:rPr>
        <w:t xml:space="preserve">e </w:t>
      </w:r>
      <w:r w:rsidR="003803BB" w:rsidRPr="00B8683A">
        <w:rPr>
          <w:rFonts w:asciiTheme="majorHAnsi" w:hAnsiTheme="majorHAnsi" w:cstheme="majorHAnsi"/>
        </w:rPr>
        <w:t>francese del lavoro</w:t>
      </w:r>
      <w:r w:rsidRPr="00B8683A">
        <w:rPr>
          <w:rFonts w:asciiTheme="majorHAnsi" w:hAnsiTheme="majorHAnsi" w:cstheme="majorHAnsi"/>
        </w:rPr>
        <w:t>, s</w:t>
      </w:r>
      <w:r w:rsidR="003803BB" w:rsidRPr="00B8683A">
        <w:rPr>
          <w:rFonts w:asciiTheme="majorHAnsi" w:hAnsiTheme="majorHAnsi" w:cstheme="majorHAnsi"/>
        </w:rPr>
        <w:t xml:space="preserve">arà tradotto in ciascuna delle lingue </w:t>
      </w:r>
      <w:r w:rsidRPr="00B8683A">
        <w:rPr>
          <w:rFonts w:asciiTheme="majorHAnsi" w:hAnsiTheme="majorHAnsi" w:cstheme="majorHAnsi"/>
        </w:rPr>
        <w:t>de</w:t>
      </w:r>
      <w:r w:rsidR="003803BB" w:rsidRPr="00B8683A">
        <w:rPr>
          <w:rFonts w:asciiTheme="majorHAnsi" w:hAnsiTheme="majorHAnsi" w:cstheme="majorHAnsi"/>
        </w:rPr>
        <w:t>gli S</w:t>
      </w:r>
      <w:r w:rsidRPr="00B8683A">
        <w:rPr>
          <w:rFonts w:asciiTheme="majorHAnsi" w:hAnsiTheme="majorHAnsi" w:cstheme="majorHAnsi"/>
        </w:rPr>
        <w:t>tat</w:t>
      </w:r>
      <w:r w:rsidR="003803BB" w:rsidRPr="00B8683A">
        <w:rPr>
          <w:rFonts w:asciiTheme="majorHAnsi" w:hAnsiTheme="majorHAnsi" w:cstheme="majorHAnsi"/>
        </w:rPr>
        <w:t>i</w:t>
      </w:r>
      <w:r w:rsidRPr="00B8683A">
        <w:rPr>
          <w:rFonts w:asciiTheme="majorHAnsi" w:hAnsiTheme="majorHAnsi" w:cstheme="majorHAnsi"/>
        </w:rPr>
        <w:t xml:space="preserve"> </w:t>
      </w:r>
      <w:r w:rsidR="003803BB" w:rsidRPr="00B8683A">
        <w:rPr>
          <w:rFonts w:asciiTheme="majorHAnsi" w:hAnsiTheme="majorHAnsi" w:cstheme="majorHAnsi"/>
        </w:rPr>
        <w:t xml:space="preserve">in cui </w:t>
      </w:r>
      <w:r w:rsidR="00F63B30">
        <w:rPr>
          <w:rFonts w:asciiTheme="majorHAnsi" w:hAnsiTheme="majorHAnsi" w:cstheme="majorHAnsi"/>
        </w:rPr>
        <w:t>sono presenti</w:t>
      </w:r>
      <w:r w:rsidR="00394E83" w:rsidRPr="00B8683A">
        <w:rPr>
          <w:rFonts w:asciiTheme="majorHAnsi" w:hAnsiTheme="majorHAnsi" w:cstheme="majorHAnsi"/>
        </w:rPr>
        <w:t xml:space="preserve"> </w:t>
      </w:r>
      <w:r w:rsidRPr="00B8683A">
        <w:rPr>
          <w:rFonts w:asciiTheme="majorHAnsi" w:hAnsiTheme="majorHAnsi" w:cstheme="majorHAnsi"/>
        </w:rPr>
        <w:t>soci</w:t>
      </w:r>
      <w:r w:rsidR="00394E83" w:rsidRPr="00B8683A">
        <w:rPr>
          <w:rFonts w:asciiTheme="majorHAnsi" w:hAnsiTheme="majorHAnsi" w:cstheme="majorHAnsi"/>
        </w:rPr>
        <w:t>e</w:t>
      </w:r>
      <w:r w:rsidRPr="00B8683A">
        <w:rPr>
          <w:rFonts w:asciiTheme="majorHAnsi" w:hAnsiTheme="majorHAnsi" w:cstheme="majorHAnsi"/>
        </w:rPr>
        <w:t>t</w:t>
      </w:r>
      <w:r w:rsidR="00394E83" w:rsidRPr="00B8683A">
        <w:rPr>
          <w:rFonts w:asciiTheme="majorHAnsi" w:hAnsiTheme="majorHAnsi" w:cstheme="majorHAnsi"/>
        </w:rPr>
        <w:t>à</w:t>
      </w:r>
      <w:r w:rsidRPr="00B8683A">
        <w:rPr>
          <w:rFonts w:asciiTheme="majorHAnsi" w:hAnsiTheme="majorHAnsi" w:cstheme="majorHAnsi"/>
        </w:rPr>
        <w:t xml:space="preserve"> d</w:t>
      </w:r>
      <w:r w:rsidR="00394E83" w:rsidRPr="00B8683A">
        <w:rPr>
          <w:rFonts w:asciiTheme="majorHAnsi" w:hAnsiTheme="majorHAnsi" w:cstheme="majorHAnsi"/>
        </w:rPr>
        <w:t>el</w:t>
      </w:r>
      <w:r w:rsidRPr="00B8683A">
        <w:rPr>
          <w:rFonts w:asciiTheme="majorHAnsi" w:hAnsiTheme="majorHAnsi" w:cstheme="majorHAnsi"/>
        </w:rPr>
        <w:t xml:space="preserve"> Grup</w:t>
      </w:r>
      <w:r w:rsidR="00394E83" w:rsidRPr="00B8683A">
        <w:rPr>
          <w:rFonts w:asciiTheme="majorHAnsi" w:hAnsiTheme="majorHAnsi" w:cstheme="majorHAnsi"/>
        </w:rPr>
        <w:t>po</w:t>
      </w:r>
      <w:r w:rsidRPr="00B8683A">
        <w:rPr>
          <w:rFonts w:asciiTheme="majorHAnsi" w:hAnsiTheme="majorHAnsi" w:cstheme="majorHAnsi"/>
        </w:rPr>
        <w:t xml:space="preserve"> EDF. S</w:t>
      </w:r>
      <w:r w:rsidR="00394E83" w:rsidRPr="00B8683A">
        <w:rPr>
          <w:rFonts w:asciiTheme="majorHAnsi" w:hAnsiTheme="majorHAnsi" w:cstheme="majorHAnsi"/>
        </w:rPr>
        <w:t xml:space="preserve">olo la versione in lingua </w:t>
      </w:r>
      <w:r w:rsidRPr="00B8683A">
        <w:rPr>
          <w:rFonts w:asciiTheme="majorHAnsi" w:hAnsiTheme="majorHAnsi" w:cstheme="majorHAnsi"/>
        </w:rPr>
        <w:t>fran</w:t>
      </w:r>
      <w:r w:rsidR="00394E83" w:rsidRPr="00B8683A">
        <w:rPr>
          <w:rFonts w:asciiTheme="majorHAnsi" w:hAnsiTheme="majorHAnsi" w:cstheme="majorHAnsi"/>
        </w:rPr>
        <w:t xml:space="preserve">cese </w:t>
      </w:r>
      <w:r w:rsidR="00A95ABC" w:rsidRPr="00B8683A">
        <w:rPr>
          <w:rFonts w:asciiTheme="majorHAnsi" w:hAnsiTheme="majorHAnsi" w:cstheme="majorHAnsi"/>
        </w:rPr>
        <w:t>s</w:t>
      </w:r>
      <w:r w:rsidR="00394E83" w:rsidRPr="00B8683A">
        <w:rPr>
          <w:rFonts w:asciiTheme="majorHAnsi" w:hAnsiTheme="majorHAnsi" w:cstheme="majorHAnsi"/>
        </w:rPr>
        <w:t xml:space="preserve">arà </w:t>
      </w:r>
      <w:r w:rsidRPr="00B8683A">
        <w:rPr>
          <w:rFonts w:asciiTheme="majorHAnsi" w:hAnsiTheme="majorHAnsi" w:cstheme="majorHAnsi"/>
        </w:rPr>
        <w:t>oppo</w:t>
      </w:r>
      <w:r w:rsidR="00A95ABC" w:rsidRPr="00B8683A">
        <w:rPr>
          <w:rFonts w:asciiTheme="majorHAnsi" w:hAnsiTheme="majorHAnsi" w:cstheme="majorHAnsi"/>
        </w:rPr>
        <w:t>nibile</w:t>
      </w:r>
      <w:r w:rsidR="00394E83" w:rsidRPr="00B8683A">
        <w:rPr>
          <w:rFonts w:asciiTheme="majorHAnsi" w:hAnsiTheme="majorHAnsi" w:cstheme="majorHAnsi"/>
        </w:rPr>
        <w:t xml:space="preserve"> alla </w:t>
      </w:r>
      <w:r w:rsidRPr="00B8683A">
        <w:rPr>
          <w:rFonts w:asciiTheme="majorHAnsi" w:hAnsiTheme="majorHAnsi" w:cstheme="majorHAnsi"/>
        </w:rPr>
        <w:t>Dire</w:t>
      </w:r>
      <w:r w:rsidR="00394E83" w:rsidRPr="00B8683A">
        <w:rPr>
          <w:rFonts w:asciiTheme="majorHAnsi" w:hAnsiTheme="majorHAnsi" w:cstheme="majorHAnsi"/>
        </w:rPr>
        <w:t xml:space="preserve">zione e alle </w:t>
      </w:r>
      <w:r w:rsidRPr="00B8683A">
        <w:rPr>
          <w:rFonts w:asciiTheme="majorHAnsi" w:hAnsiTheme="majorHAnsi" w:cstheme="majorHAnsi"/>
        </w:rPr>
        <w:t>organi</w:t>
      </w:r>
      <w:r w:rsidR="00394E83" w:rsidRPr="00B8683A">
        <w:rPr>
          <w:rFonts w:asciiTheme="majorHAnsi" w:hAnsiTheme="majorHAnsi" w:cstheme="majorHAnsi"/>
        </w:rPr>
        <w:t xml:space="preserve">zzazioni </w:t>
      </w:r>
      <w:r w:rsidRPr="00B8683A">
        <w:rPr>
          <w:rFonts w:asciiTheme="majorHAnsi" w:hAnsiTheme="majorHAnsi" w:cstheme="majorHAnsi"/>
        </w:rPr>
        <w:t>s</w:t>
      </w:r>
      <w:r w:rsidR="00394E83" w:rsidRPr="00B8683A">
        <w:rPr>
          <w:rFonts w:asciiTheme="majorHAnsi" w:hAnsiTheme="majorHAnsi" w:cstheme="majorHAnsi"/>
        </w:rPr>
        <w:t>i</w:t>
      </w:r>
      <w:r w:rsidRPr="00B8683A">
        <w:rPr>
          <w:rFonts w:asciiTheme="majorHAnsi" w:hAnsiTheme="majorHAnsi" w:cstheme="majorHAnsi"/>
        </w:rPr>
        <w:t>nd</w:t>
      </w:r>
      <w:r w:rsidR="00394E83" w:rsidRPr="00B8683A">
        <w:rPr>
          <w:rFonts w:asciiTheme="majorHAnsi" w:hAnsiTheme="majorHAnsi" w:cstheme="majorHAnsi"/>
        </w:rPr>
        <w:t>acali rappresentative</w:t>
      </w:r>
      <w:r w:rsidRPr="00B8683A">
        <w:rPr>
          <w:rFonts w:asciiTheme="majorHAnsi" w:hAnsiTheme="majorHAnsi" w:cstheme="majorHAnsi"/>
        </w:rPr>
        <w:t>.</w:t>
      </w:r>
    </w:p>
    <w:p w:rsidR="00AC4C1C" w:rsidRPr="00FE24D0" w:rsidRDefault="00F71FF5" w:rsidP="00AC4C1C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questioni relative all’</w:t>
      </w:r>
      <w:r w:rsidR="00AC4C1C" w:rsidRPr="00FE24D0">
        <w:rPr>
          <w:rFonts w:asciiTheme="majorHAnsi" w:hAnsiTheme="majorHAnsi" w:cstheme="majorHAnsi"/>
        </w:rPr>
        <w:t>interpr</w:t>
      </w:r>
      <w:r w:rsidR="00394E83" w:rsidRPr="00FE24D0">
        <w:rPr>
          <w:rFonts w:asciiTheme="majorHAnsi" w:hAnsiTheme="majorHAnsi" w:cstheme="majorHAnsi"/>
        </w:rPr>
        <w:t>e</w:t>
      </w:r>
      <w:r w:rsidR="00AC4C1C" w:rsidRPr="00FE24D0">
        <w:rPr>
          <w:rFonts w:asciiTheme="majorHAnsi" w:hAnsiTheme="majorHAnsi" w:cstheme="majorHAnsi"/>
        </w:rPr>
        <w:t>ta</w:t>
      </w:r>
      <w:r w:rsidR="00394E83" w:rsidRPr="00FE24D0">
        <w:rPr>
          <w:rFonts w:asciiTheme="majorHAnsi" w:hAnsiTheme="majorHAnsi" w:cstheme="majorHAnsi"/>
        </w:rPr>
        <w:t>zione</w:t>
      </w:r>
      <w:r>
        <w:rPr>
          <w:rFonts w:asciiTheme="majorHAnsi" w:hAnsiTheme="majorHAnsi" w:cstheme="majorHAnsi"/>
        </w:rPr>
        <w:t xml:space="preserve"> e/o alla traduzione</w:t>
      </w:r>
      <w:r w:rsidR="00394E83" w:rsidRPr="00FE24D0">
        <w:rPr>
          <w:rFonts w:asciiTheme="majorHAnsi" w:hAnsiTheme="majorHAnsi" w:cstheme="majorHAnsi"/>
        </w:rPr>
        <w:t xml:space="preserve"> del presente </w:t>
      </w:r>
      <w:r w:rsidR="00AC4C1C" w:rsidRPr="00FE24D0">
        <w:rPr>
          <w:rFonts w:asciiTheme="majorHAnsi" w:hAnsiTheme="majorHAnsi" w:cstheme="majorHAnsi"/>
        </w:rPr>
        <w:t>accord</w:t>
      </w:r>
      <w:r w:rsidR="00394E83" w:rsidRPr="00FE24D0">
        <w:rPr>
          <w:rFonts w:asciiTheme="majorHAnsi" w:hAnsiTheme="majorHAnsi" w:cstheme="majorHAnsi"/>
        </w:rPr>
        <w:t>o</w:t>
      </w:r>
      <w:r w:rsidR="00AC4C1C" w:rsidRPr="00FE24D0">
        <w:rPr>
          <w:rFonts w:asciiTheme="majorHAnsi" w:hAnsiTheme="majorHAnsi" w:cstheme="majorHAnsi"/>
        </w:rPr>
        <w:t xml:space="preserve"> </w:t>
      </w:r>
      <w:r w:rsidR="00394E83" w:rsidRPr="00FE24D0">
        <w:rPr>
          <w:rFonts w:asciiTheme="majorHAnsi" w:hAnsiTheme="majorHAnsi" w:cstheme="majorHAnsi"/>
        </w:rPr>
        <w:t xml:space="preserve">saranno di competenza esclusiva del </w:t>
      </w:r>
      <w:r w:rsidR="00AC4C1C" w:rsidRPr="00FE24D0">
        <w:rPr>
          <w:rFonts w:asciiTheme="majorHAnsi" w:hAnsiTheme="majorHAnsi" w:cstheme="majorHAnsi"/>
        </w:rPr>
        <w:t>Comit</w:t>
      </w:r>
      <w:r w:rsidR="00394E83" w:rsidRPr="00FE24D0">
        <w:rPr>
          <w:rFonts w:asciiTheme="majorHAnsi" w:hAnsiTheme="majorHAnsi" w:cstheme="majorHAnsi"/>
        </w:rPr>
        <w:t>ato</w:t>
      </w:r>
      <w:r w:rsidR="00AC4C1C" w:rsidRPr="00FE24D0">
        <w:rPr>
          <w:rFonts w:asciiTheme="majorHAnsi" w:hAnsiTheme="majorHAnsi" w:cstheme="majorHAnsi"/>
        </w:rPr>
        <w:t xml:space="preserve"> d</w:t>
      </w:r>
      <w:r w:rsidR="00394E83" w:rsidRPr="00FE24D0">
        <w:rPr>
          <w:rFonts w:asciiTheme="majorHAnsi" w:hAnsiTheme="majorHAnsi" w:cstheme="majorHAnsi"/>
        </w:rPr>
        <w:t>i</w:t>
      </w:r>
      <w:r w:rsidR="00AC4C1C" w:rsidRPr="00FE24D0">
        <w:rPr>
          <w:rFonts w:asciiTheme="majorHAnsi" w:hAnsiTheme="majorHAnsi" w:cstheme="majorHAnsi"/>
        </w:rPr>
        <w:t xml:space="preserve"> Dialog</w:t>
      </w:r>
      <w:r w:rsidR="00394E83" w:rsidRPr="00FE24D0">
        <w:rPr>
          <w:rFonts w:asciiTheme="majorHAnsi" w:hAnsiTheme="majorHAnsi" w:cstheme="majorHAnsi"/>
        </w:rPr>
        <w:t>o</w:t>
      </w:r>
      <w:r w:rsidR="00AC4C1C" w:rsidRPr="00FE24D0">
        <w:rPr>
          <w:rFonts w:asciiTheme="majorHAnsi" w:hAnsiTheme="majorHAnsi" w:cstheme="majorHAnsi"/>
        </w:rPr>
        <w:t xml:space="preserve"> </w:t>
      </w:r>
      <w:r w:rsidR="00394E83" w:rsidRPr="00FE24D0">
        <w:rPr>
          <w:rFonts w:asciiTheme="majorHAnsi" w:hAnsiTheme="majorHAnsi" w:cstheme="majorHAnsi"/>
        </w:rPr>
        <w:t xml:space="preserve">per </w:t>
      </w:r>
      <w:r w:rsidR="00AC4C1C" w:rsidRPr="00FE24D0">
        <w:rPr>
          <w:rFonts w:asciiTheme="majorHAnsi" w:hAnsiTheme="majorHAnsi" w:cstheme="majorHAnsi"/>
        </w:rPr>
        <w:t>la Responsabilit</w:t>
      </w:r>
      <w:r w:rsidR="00002C12" w:rsidRPr="00FE24D0">
        <w:rPr>
          <w:rFonts w:asciiTheme="majorHAnsi" w:hAnsiTheme="majorHAnsi" w:cstheme="majorHAnsi"/>
        </w:rPr>
        <w:t>à</w:t>
      </w:r>
      <w:r w:rsidR="00AC4C1C" w:rsidRPr="00FE24D0">
        <w:rPr>
          <w:rFonts w:asciiTheme="majorHAnsi" w:hAnsiTheme="majorHAnsi" w:cstheme="majorHAnsi"/>
        </w:rPr>
        <w:t xml:space="preserve"> Sociale d</w:t>
      </w:r>
      <w:r w:rsidR="00002C12" w:rsidRPr="00FE24D0">
        <w:rPr>
          <w:rFonts w:asciiTheme="majorHAnsi" w:hAnsiTheme="majorHAnsi" w:cstheme="majorHAnsi"/>
        </w:rPr>
        <w:t>el</w:t>
      </w:r>
      <w:r w:rsidR="00AC4C1C" w:rsidRPr="00FE24D0">
        <w:rPr>
          <w:rFonts w:asciiTheme="majorHAnsi" w:hAnsiTheme="majorHAnsi" w:cstheme="majorHAnsi"/>
        </w:rPr>
        <w:t xml:space="preserve"> Grup</w:t>
      </w:r>
      <w:r w:rsidR="00002C12" w:rsidRPr="00FE24D0">
        <w:rPr>
          <w:rFonts w:asciiTheme="majorHAnsi" w:hAnsiTheme="majorHAnsi" w:cstheme="majorHAnsi"/>
        </w:rPr>
        <w:t>po</w:t>
      </w:r>
      <w:r w:rsidR="00AC4C1C" w:rsidRPr="00FE24D0">
        <w:rPr>
          <w:rFonts w:asciiTheme="majorHAnsi" w:hAnsiTheme="majorHAnsi" w:cstheme="majorHAnsi"/>
        </w:rPr>
        <w:t xml:space="preserve"> EDF.</w:t>
      </w:r>
    </w:p>
    <w:p w:rsidR="00AC4C1C" w:rsidRPr="00FE24D0" w:rsidRDefault="00AC4C1C" w:rsidP="00AC4C1C">
      <w:pPr>
        <w:spacing w:before="240" w:line="240" w:lineRule="auto"/>
        <w:jc w:val="both"/>
        <w:rPr>
          <w:rFonts w:asciiTheme="majorHAnsi" w:hAnsiTheme="majorHAnsi" w:cstheme="majorHAnsi"/>
          <w:b/>
        </w:rPr>
      </w:pPr>
      <w:r w:rsidRPr="00FE24D0">
        <w:rPr>
          <w:rFonts w:asciiTheme="majorHAnsi" w:hAnsiTheme="majorHAnsi" w:cstheme="majorHAnsi"/>
          <w:b/>
        </w:rPr>
        <w:t>Notifica, d</w:t>
      </w:r>
      <w:r w:rsidR="00002C12" w:rsidRPr="00FE24D0">
        <w:rPr>
          <w:rFonts w:asciiTheme="majorHAnsi" w:hAnsiTheme="majorHAnsi" w:cstheme="majorHAnsi"/>
          <w:b/>
        </w:rPr>
        <w:t xml:space="preserve">eposito </w:t>
      </w:r>
      <w:r w:rsidRPr="00FE24D0">
        <w:rPr>
          <w:rFonts w:asciiTheme="majorHAnsi" w:hAnsiTheme="majorHAnsi" w:cstheme="majorHAnsi"/>
          <w:b/>
        </w:rPr>
        <w:t>e pu</w:t>
      </w:r>
      <w:r w:rsidR="00002C12" w:rsidRPr="00FE24D0">
        <w:rPr>
          <w:rFonts w:asciiTheme="majorHAnsi" w:hAnsiTheme="majorHAnsi" w:cstheme="majorHAnsi"/>
          <w:b/>
        </w:rPr>
        <w:t>b</w:t>
      </w:r>
      <w:r w:rsidRPr="00FE24D0">
        <w:rPr>
          <w:rFonts w:asciiTheme="majorHAnsi" w:hAnsiTheme="majorHAnsi" w:cstheme="majorHAnsi"/>
          <w:b/>
        </w:rPr>
        <w:t>blicit</w:t>
      </w:r>
      <w:r w:rsidR="00002C12" w:rsidRPr="00FE24D0">
        <w:rPr>
          <w:rFonts w:asciiTheme="majorHAnsi" w:hAnsiTheme="majorHAnsi" w:cstheme="majorHAnsi"/>
          <w:b/>
        </w:rPr>
        <w:t>à</w:t>
      </w:r>
      <w:r w:rsidRPr="00FE24D0">
        <w:rPr>
          <w:rFonts w:asciiTheme="majorHAnsi" w:hAnsiTheme="majorHAnsi" w:cstheme="majorHAnsi"/>
          <w:b/>
        </w:rPr>
        <w:t xml:space="preserve"> de</w:t>
      </w:r>
      <w:r w:rsidR="00002C12" w:rsidRPr="00FE24D0">
        <w:rPr>
          <w:rFonts w:asciiTheme="majorHAnsi" w:hAnsiTheme="majorHAnsi" w:cstheme="majorHAnsi"/>
          <w:b/>
        </w:rPr>
        <w:t>l</w:t>
      </w:r>
      <w:r w:rsidRPr="00FE24D0">
        <w:rPr>
          <w:rFonts w:asciiTheme="majorHAnsi" w:hAnsiTheme="majorHAnsi" w:cstheme="majorHAnsi"/>
          <w:b/>
        </w:rPr>
        <w:t>l’accord</w:t>
      </w:r>
      <w:r w:rsidR="00002C12" w:rsidRPr="00FE24D0">
        <w:rPr>
          <w:rFonts w:asciiTheme="majorHAnsi" w:hAnsiTheme="majorHAnsi" w:cstheme="majorHAnsi"/>
          <w:b/>
        </w:rPr>
        <w:t>o</w:t>
      </w:r>
    </w:p>
    <w:p w:rsidR="00AC4C1C" w:rsidRPr="00FE24D0" w:rsidRDefault="00F71FF5" w:rsidP="00A95ABC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Il presente accordo </w:t>
      </w:r>
      <w:r w:rsidR="004846BA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arà oggetto, per iniziativa della Direzione, delle</w:t>
      </w:r>
      <w:r w:rsidR="00AC4C1C" w:rsidRPr="00FE24D0">
        <w:rPr>
          <w:rFonts w:asciiTheme="majorHAnsi" w:hAnsiTheme="majorHAnsi" w:cstheme="majorHAnsi"/>
        </w:rPr>
        <w:t xml:space="preserve"> </w:t>
      </w:r>
      <w:r w:rsidR="00002C12" w:rsidRPr="00FE24D0">
        <w:rPr>
          <w:rFonts w:asciiTheme="majorHAnsi" w:hAnsiTheme="majorHAnsi" w:cstheme="majorHAnsi"/>
        </w:rPr>
        <w:t xml:space="preserve">formalità di notifica, deposito e pubblicità </w:t>
      </w:r>
      <w:r>
        <w:rPr>
          <w:rFonts w:asciiTheme="majorHAnsi" w:hAnsiTheme="majorHAnsi" w:cstheme="majorHAnsi"/>
        </w:rPr>
        <w:t>previste dal</w:t>
      </w:r>
      <w:r w:rsidR="00002C12" w:rsidRPr="00FE24D0">
        <w:rPr>
          <w:rFonts w:asciiTheme="majorHAnsi" w:hAnsiTheme="majorHAnsi" w:cstheme="majorHAnsi"/>
        </w:rPr>
        <w:t xml:space="preserve"> Codice del lavoro</w:t>
      </w:r>
      <w:r w:rsidRPr="00F71FF5">
        <w:rPr>
          <w:rFonts w:asciiTheme="majorHAnsi" w:hAnsiTheme="majorHAnsi" w:cstheme="majorHAnsi"/>
        </w:rPr>
        <w:t xml:space="preserve"> </w:t>
      </w:r>
      <w:r w:rsidRPr="00FE24D0">
        <w:rPr>
          <w:rFonts w:asciiTheme="majorHAnsi" w:hAnsiTheme="majorHAnsi" w:cstheme="majorHAnsi"/>
        </w:rPr>
        <w:t>francese</w:t>
      </w:r>
      <w:r w:rsidR="00AC4C1C" w:rsidRPr="00FE24D0">
        <w:rPr>
          <w:rFonts w:asciiTheme="majorHAnsi" w:hAnsiTheme="majorHAnsi" w:cstheme="majorHAnsi"/>
        </w:rPr>
        <w:t>.</w:t>
      </w:r>
    </w:p>
    <w:p w:rsidR="008D4A11" w:rsidRPr="00FE24D0" w:rsidRDefault="008D4A11" w:rsidP="00AC4C1C">
      <w:pPr>
        <w:pStyle w:val="CM23"/>
        <w:spacing w:line="24" w:lineRule="atLeast"/>
        <w:ind w:right="-115"/>
        <w:jc w:val="both"/>
        <w:rPr>
          <w:rFonts w:asciiTheme="majorHAnsi" w:eastAsiaTheme="minorHAnsi" w:hAnsiTheme="majorHAnsi" w:cstheme="majorHAnsi"/>
          <w:sz w:val="22"/>
          <w:szCs w:val="22"/>
        </w:rPr>
      </w:pPr>
    </w:p>
    <w:p w:rsidR="00467B36" w:rsidRPr="00FE24D0" w:rsidRDefault="00467B36" w:rsidP="00AD3816">
      <w:pPr>
        <w:spacing w:after="0" w:line="24" w:lineRule="atLeast"/>
        <w:rPr>
          <w:rFonts w:asciiTheme="majorHAnsi" w:hAnsiTheme="majorHAnsi" w:cstheme="majorHAnsi"/>
        </w:rPr>
      </w:pPr>
      <w:r w:rsidRPr="00FE24D0">
        <w:br w:type="page"/>
      </w:r>
    </w:p>
    <w:p w:rsidR="008D4A11" w:rsidRPr="00FE24D0" w:rsidRDefault="008D4A11" w:rsidP="00AD3816">
      <w:pPr>
        <w:pStyle w:val="Default"/>
        <w:spacing w:line="24" w:lineRule="atLeast"/>
        <w:rPr>
          <w:rFonts w:asciiTheme="majorHAnsi" w:hAnsiTheme="majorHAnsi" w:cstheme="majorHAnsi"/>
          <w:color w:val="auto"/>
        </w:rPr>
      </w:pPr>
      <w:r w:rsidRPr="00FE24D0">
        <w:rPr>
          <w:rFonts w:asciiTheme="majorHAnsi" w:hAnsiTheme="majorHAnsi" w:cstheme="majorHAnsi"/>
          <w:color w:val="auto"/>
        </w:rPr>
        <w:lastRenderedPageBreak/>
        <w:t xml:space="preserve">ACCORDO </w:t>
      </w:r>
      <w:r w:rsidR="004846BA">
        <w:rPr>
          <w:rFonts w:asciiTheme="majorHAnsi" w:hAnsiTheme="majorHAnsi" w:cstheme="majorHAnsi"/>
          <w:color w:val="auto"/>
        </w:rPr>
        <w:t>SOTTOSCRIT</w:t>
      </w:r>
      <w:r w:rsidRPr="00FE24D0">
        <w:rPr>
          <w:rFonts w:asciiTheme="majorHAnsi" w:hAnsiTheme="majorHAnsi" w:cstheme="majorHAnsi"/>
          <w:color w:val="auto"/>
        </w:rPr>
        <w:t xml:space="preserve">TO IN DATA: </w:t>
      </w:r>
    </w:p>
    <w:p w:rsidR="008D4A11" w:rsidRPr="00FE24D0" w:rsidRDefault="008D4A11" w:rsidP="00AD3816">
      <w:pPr>
        <w:pStyle w:val="Default"/>
        <w:spacing w:line="24" w:lineRule="atLeast"/>
        <w:rPr>
          <w:rFonts w:asciiTheme="majorHAnsi" w:hAnsiTheme="majorHAnsi" w:cstheme="majorHAnsi"/>
          <w:color w:val="auto"/>
        </w:rPr>
      </w:pPr>
    </w:p>
    <w:p w:rsidR="008D4A11" w:rsidRDefault="008D4A11" w:rsidP="00AD3816">
      <w:pPr>
        <w:pStyle w:val="Default"/>
        <w:spacing w:line="24" w:lineRule="atLeast"/>
        <w:rPr>
          <w:rFonts w:asciiTheme="majorHAnsi" w:hAnsiTheme="majorHAnsi" w:cstheme="majorHAnsi"/>
          <w:color w:val="auto"/>
        </w:rPr>
      </w:pPr>
      <w:r w:rsidRPr="00FE24D0">
        <w:rPr>
          <w:rFonts w:asciiTheme="majorHAnsi" w:hAnsiTheme="majorHAnsi" w:cstheme="majorHAnsi"/>
          <w:color w:val="auto"/>
        </w:rPr>
        <w:t>A: PARIGI</w:t>
      </w:r>
    </w:p>
    <w:p w:rsidR="003A7CD6" w:rsidRPr="003A7CD6" w:rsidRDefault="003A7CD6" w:rsidP="00AD3816">
      <w:pPr>
        <w:pStyle w:val="Default"/>
        <w:spacing w:line="24" w:lineRule="atLeast"/>
        <w:rPr>
          <w:rFonts w:asciiTheme="majorHAnsi" w:hAnsiTheme="majorHAnsi" w:cstheme="majorHAnsi"/>
          <w:color w:val="auto"/>
          <w:sz w:val="16"/>
          <w:szCs w:val="16"/>
        </w:rPr>
      </w:pPr>
    </w:p>
    <w:p w:rsidR="008D4A11" w:rsidRPr="00FE24D0" w:rsidRDefault="008D4A11" w:rsidP="00AD3816">
      <w:pPr>
        <w:pStyle w:val="Default"/>
        <w:spacing w:line="24" w:lineRule="atLeast"/>
        <w:rPr>
          <w:rFonts w:asciiTheme="majorHAnsi" w:hAnsiTheme="majorHAnsi" w:cstheme="majorHAnsi"/>
          <w:color w:val="auto"/>
        </w:rPr>
      </w:pPr>
      <w:r w:rsidRPr="00FE24D0">
        <w:rPr>
          <w:rFonts w:asciiTheme="majorHAnsi" w:hAnsiTheme="majorHAnsi" w:cstheme="majorHAnsi"/>
          <w:color w:val="auto"/>
        </w:rPr>
        <w:t>DA</w:t>
      </w:r>
    </w:p>
    <w:p w:rsidR="008D4A11" w:rsidRPr="00FE24D0" w:rsidRDefault="008D4A11" w:rsidP="00AD3816">
      <w:pPr>
        <w:pStyle w:val="Default"/>
        <w:spacing w:line="24" w:lineRule="atLeast"/>
        <w:rPr>
          <w:rFonts w:asciiTheme="majorHAnsi" w:hAnsiTheme="majorHAnsi" w:cstheme="majorHAnsi"/>
          <w:color w:val="auto"/>
        </w:rPr>
      </w:pPr>
    </w:p>
    <w:p w:rsidR="008D4A11" w:rsidRPr="00FE24D0" w:rsidRDefault="008D4A11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>Il Presidente e Direttore Generale di EDF</w:t>
      </w:r>
    </w:p>
    <w:p w:rsidR="008D4A11" w:rsidRPr="00FE24D0" w:rsidRDefault="008D4A11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D4A11" w:rsidRPr="00FE24D0" w:rsidRDefault="008D4A11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D4A11" w:rsidRPr="00FE24D0" w:rsidRDefault="00A95ABC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>E</w:t>
      </w:r>
      <w:r w:rsidR="00674C0A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le seguenti </w:t>
      </w:r>
      <w:r w:rsidR="00C372C0">
        <w:rPr>
          <w:rFonts w:asciiTheme="majorHAnsi" w:eastAsiaTheme="minorHAnsi" w:hAnsiTheme="majorHAnsi" w:cstheme="majorHAnsi"/>
          <w:color w:val="auto"/>
          <w:sz w:val="22"/>
        </w:rPr>
        <w:t>organizz</w:t>
      </w:r>
      <w:r w:rsidR="00674C0A" w:rsidRPr="00FE24D0">
        <w:rPr>
          <w:rFonts w:asciiTheme="majorHAnsi" w:eastAsiaTheme="minorHAnsi" w:hAnsiTheme="majorHAnsi" w:cstheme="majorHAnsi"/>
          <w:color w:val="auto"/>
          <w:sz w:val="22"/>
        </w:rPr>
        <w:t>azioni sindacali</w:t>
      </w:r>
      <w:r w:rsidR="00C372C0">
        <w:rPr>
          <w:rFonts w:asciiTheme="majorHAnsi" w:eastAsiaTheme="minorHAnsi" w:hAnsiTheme="majorHAnsi" w:cstheme="majorHAnsi"/>
          <w:color w:val="auto"/>
          <w:sz w:val="22"/>
        </w:rPr>
        <w:t>:</w:t>
      </w:r>
    </w:p>
    <w:p w:rsidR="008D4A11" w:rsidRPr="00FE24D0" w:rsidRDefault="008D4A11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D4A11" w:rsidRPr="00FE24D0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>CFE-CGC, rappresentat</w:t>
      </w:r>
      <w:r w:rsidR="00C372C0">
        <w:rPr>
          <w:rFonts w:asciiTheme="majorHAnsi" w:eastAsiaTheme="minorHAnsi" w:hAnsiTheme="majorHAnsi" w:cstheme="majorHAnsi"/>
          <w:color w:val="auto"/>
          <w:sz w:val="22"/>
        </w:rPr>
        <w:t>a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da</w:t>
      </w:r>
    </w:p>
    <w:p w:rsidR="008D4A11" w:rsidRPr="00FE24D0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D4A11" w:rsidRPr="00FE24D0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D4A11" w:rsidRPr="00FE24D0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>CFDT, rappresentat</w:t>
      </w:r>
      <w:r w:rsidR="00C372C0">
        <w:rPr>
          <w:rFonts w:asciiTheme="majorHAnsi" w:eastAsiaTheme="minorHAnsi" w:hAnsiTheme="majorHAnsi" w:cstheme="majorHAnsi"/>
          <w:color w:val="auto"/>
          <w:sz w:val="22"/>
        </w:rPr>
        <w:t>a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da</w:t>
      </w:r>
    </w:p>
    <w:p w:rsidR="008D4A11" w:rsidRPr="00FE24D0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D4A11" w:rsidRPr="00FE24D0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D4A11" w:rsidRPr="00FE24D0" w:rsidRDefault="00C372C0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>
        <w:rPr>
          <w:rFonts w:asciiTheme="majorHAnsi" w:eastAsiaTheme="minorHAnsi" w:hAnsiTheme="majorHAnsi" w:cstheme="majorHAnsi"/>
          <w:color w:val="auto"/>
          <w:sz w:val="22"/>
        </w:rPr>
        <w:t>CGT</w:t>
      </w:r>
      <w:r w:rsidR="008D4A11" w:rsidRPr="00FE24D0">
        <w:rPr>
          <w:rFonts w:asciiTheme="majorHAnsi" w:eastAsiaTheme="minorHAnsi" w:hAnsiTheme="majorHAnsi" w:cstheme="majorHAnsi"/>
          <w:color w:val="auto"/>
          <w:sz w:val="22"/>
        </w:rPr>
        <w:t>-FO, rappresentat</w:t>
      </w:r>
      <w:r>
        <w:rPr>
          <w:rFonts w:asciiTheme="majorHAnsi" w:eastAsiaTheme="minorHAnsi" w:hAnsiTheme="majorHAnsi" w:cstheme="majorHAnsi"/>
          <w:color w:val="auto"/>
          <w:sz w:val="22"/>
        </w:rPr>
        <w:t>a</w:t>
      </w:r>
      <w:r w:rsidR="008D4A11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da</w:t>
      </w:r>
    </w:p>
    <w:p w:rsidR="008D4A11" w:rsidRPr="00FE24D0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D4A11" w:rsidRPr="00FE24D0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D4A11" w:rsidRPr="00FE24D0" w:rsidRDefault="008D4A11" w:rsidP="00F209A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>CGT, rappresentat</w:t>
      </w:r>
      <w:r w:rsidR="00C372C0">
        <w:rPr>
          <w:rFonts w:asciiTheme="majorHAnsi" w:eastAsiaTheme="minorHAnsi" w:hAnsiTheme="majorHAnsi" w:cstheme="majorHAnsi"/>
          <w:color w:val="auto"/>
          <w:sz w:val="22"/>
        </w:rPr>
        <w:t>a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da</w:t>
      </w:r>
      <w:r w:rsidRPr="00FE24D0">
        <w:tab/>
      </w:r>
    </w:p>
    <w:p w:rsidR="008D4A11" w:rsidRPr="00FE24D0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D4A11" w:rsidRPr="00FE24D0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D4A11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>U</w:t>
      </w:r>
      <w:r w:rsidR="00C372C0">
        <w:rPr>
          <w:rFonts w:asciiTheme="majorHAnsi" w:eastAsiaTheme="minorHAnsi" w:hAnsiTheme="majorHAnsi" w:cstheme="majorHAnsi"/>
          <w:color w:val="auto"/>
          <w:sz w:val="22"/>
        </w:rPr>
        <w:t>NISON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>, rappresentat</w:t>
      </w:r>
      <w:r w:rsidR="00C372C0">
        <w:rPr>
          <w:rFonts w:asciiTheme="majorHAnsi" w:eastAsiaTheme="minorHAnsi" w:hAnsiTheme="majorHAnsi" w:cstheme="majorHAnsi"/>
          <w:color w:val="auto"/>
          <w:sz w:val="22"/>
        </w:rPr>
        <w:t>a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da </w:t>
      </w:r>
    </w:p>
    <w:p w:rsidR="00F209A6" w:rsidRPr="00FE24D0" w:rsidRDefault="00F209A6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D4A11" w:rsidRPr="00FE24D0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D4A11" w:rsidRPr="00FE24D0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>Prospect, rappresentat</w:t>
      </w:r>
      <w:r w:rsidR="00C372C0">
        <w:rPr>
          <w:rFonts w:asciiTheme="majorHAnsi" w:eastAsiaTheme="minorHAnsi" w:hAnsiTheme="majorHAnsi" w:cstheme="majorHAnsi"/>
          <w:color w:val="auto"/>
          <w:sz w:val="22"/>
        </w:rPr>
        <w:t>a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da </w:t>
      </w:r>
    </w:p>
    <w:p w:rsidR="008D4A11" w:rsidRPr="00FE24D0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467B36" w:rsidRPr="00FE24D0" w:rsidRDefault="00467B36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D4A11" w:rsidRPr="00FE24D0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>Unite, rappresentat</w:t>
      </w:r>
      <w:r w:rsidR="00C372C0">
        <w:rPr>
          <w:rFonts w:asciiTheme="majorHAnsi" w:eastAsiaTheme="minorHAnsi" w:hAnsiTheme="majorHAnsi" w:cstheme="majorHAnsi"/>
          <w:color w:val="auto"/>
          <w:sz w:val="22"/>
        </w:rPr>
        <w:t>a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da</w:t>
      </w:r>
    </w:p>
    <w:p w:rsidR="008D4A11" w:rsidRPr="00FE24D0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467B36" w:rsidRPr="00FE24D0" w:rsidRDefault="00467B36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D4A11" w:rsidRPr="00FE24D0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>GMB, rappresentat</w:t>
      </w:r>
      <w:r w:rsidR="00C372C0">
        <w:rPr>
          <w:rFonts w:asciiTheme="majorHAnsi" w:eastAsiaTheme="minorHAnsi" w:hAnsiTheme="majorHAnsi" w:cstheme="majorHAnsi"/>
          <w:color w:val="auto"/>
          <w:sz w:val="22"/>
        </w:rPr>
        <w:t>a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da </w:t>
      </w:r>
    </w:p>
    <w:p w:rsidR="008D4A11" w:rsidRPr="00FE24D0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D4A11" w:rsidRPr="00FE24D0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D4A11" w:rsidRPr="00FE24D0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>FGTB (CGSP-Gazelco), rappresentat</w:t>
      </w:r>
      <w:r w:rsidR="00C372C0">
        <w:rPr>
          <w:rFonts w:asciiTheme="majorHAnsi" w:eastAsiaTheme="minorHAnsi" w:hAnsiTheme="majorHAnsi" w:cstheme="majorHAnsi"/>
          <w:color w:val="auto"/>
          <w:sz w:val="22"/>
        </w:rPr>
        <w:t>a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da</w:t>
      </w:r>
    </w:p>
    <w:p w:rsidR="008D4A11" w:rsidRPr="00FE24D0" w:rsidRDefault="008D4A11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467B36" w:rsidRPr="00FE24D0" w:rsidRDefault="00467B36" w:rsidP="00AD3816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977CB5" w:rsidRDefault="008D4A11" w:rsidP="00977CB5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>ACV-</w:t>
      </w:r>
      <w:r w:rsidR="00C372C0">
        <w:rPr>
          <w:rFonts w:asciiTheme="majorHAnsi" w:eastAsiaTheme="minorHAnsi" w:hAnsiTheme="majorHAnsi" w:cstheme="majorHAnsi"/>
          <w:color w:val="auto"/>
          <w:sz w:val="22"/>
        </w:rPr>
        <w:t>CSC-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>BIE, rappresentat</w:t>
      </w:r>
      <w:r w:rsidR="00C372C0">
        <w:rPr>
          <w:rFonts w:asciiTheme="majorHAnsi" w:eastAsiaTheme="minorHAnsi" w:hAnsiTheme="majorHAnsi" w:cstheme="majorHAnsi"/>
          <w:color w:val="auto"/>
          <w:sz w:val="22"/>
        </w:rPr>
        <w:t>a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da </w:t>
      </w:r>
    </w:p>
    <w:p w:rsidR="00977CB5" w:rsidRDefault="00977CB5" w:rsidP="00977CB5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977CB5" w:rsidRDefault="00977CB5" w:rsidP="00977CB5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467B36" w:rsidRPr="00FE24D0" w:rsidRDefault="008D4A11" w:rsidP="00977CB5">
      <w:pPr>
        <w:pStyle w:val="Default"/>
        <w:spacing w:line="24" w:lineRule="atLeast"/>
        <w:ind w:left="720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>FILCTEM-CGIL, UILTEC-UIL, FLA</w:t>
      </w:r>
      <w:r w:rsidR="00C372C0">
        <w:rPr>
          <w:rFonts w:asciiTheme="majorHAnsi" w:eastAsiaTheme="minorHAnsi" w:hAnsiTheme="majorHAnsi" w:cstheme="majorHAnsi"/>
          <w:color w:val="auto"/>
          <w:sz w:val="22"/>
        </w:rPr>
        <w:t>E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I-CISL, </w:t>
      </w:r>
      <w:r w:rsidR="00C372C0">
        <w:rPr>
          <w:rFonts w:asciiTheme="majorHAnsi" w:eastAsiaTheme="minorHAnsi" w:hAnsiTheme="majorHAnsi" w:cstheme="majorHAnsi"/>
          <w:color w:val="auto"/>
          <w:sz w:val="22"/>
        </w:rPr>
        <w:t xml:space="preserve">FEMCA-CISL, 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>rappresentat</w:t>
      </w:r>
      <w:r w:rsidR="00D50044">
        <w:rPr>
          <w:rFonts w:asciiTheme="majorHAnsi" w:eastAsiaTheme="minorHAnsi" w:hAnsiTheme="majorHAnsi" w:cstheme="majorHAnsi"/>
          <w:color w:val="auto"/>
          <w:sz w:val="22"/>
        </w:rPr>
        <w:t>e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da</w:t>
      </w:r>
    </w:p>
    <w:p w:rsidR="00467B36" w:rsidRPr="00FE24D0" w:rsidRDefault="00467B36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D4A11" w:rsidRPr="00FE24D0" w:rsidRDefault="008D4A11" w:rsidP="00AD3816">
      <w:pPr>
        <w:pStyle w:val="Default"/>
        <w:tabs>
          <w:tab w:val="left" w:pos="3422"/>
        </w:tabs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E le seguenti organizzazioni sindacali </w:t>
      </w:r>
      <w:r w:rsidR="00D50044">
        <w:rPr>
          <w:rFonts w:asciiTheme="majorHAnsi" w:eastAsiaTheme="minorHAnsi" w:hAnsiTheme="majorHAnsi" w:cstheme="majorHAnsi"/>
          <w:color w:val="auto"/>
          <w:sz w:val="22"/>
        </w:rPr>
        <w:t>mondiali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>:</w:t>
      </w:r>
    </w:p>
    <w:p w:rsidR="008D4A11" w:rsidRPr="00FE24D0" w:rsidRDefault="008D4A11" w:rsidP="00AD3816">
      <w:pPr>
        <w:pStyle w:val="Default"/>
        <w:tabs>
          <w:tab w:val="left" w:pos="3422"/>
        </w:tabs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F209A6" w:rsidRPr="00FE24D0" w:rsidRDefault="008D4A11" w:rsidP="00AD3816">
      <w:pPr>
        <w:pStyle w:val="Default"/>
        <w:tabs>
          <w:tab w:val="left" w:pos="3422"/>
        </w:tabs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>IndustriALL Global Union, rappresentata da</w:t>
      </w:r>
    </w:p>
    <w:p w:rsidR="008D4A11" w:rsidRPr="00FE24D0" w:rsidRDefault="008D4A11" w:rsidP="00AD3816">
      <w:pPr>
        <w:pStyle w:val="Default"/>
        <w:tabs>
          <w:tab w:val="left" w:pos="3422"/>
        </w:tabs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D4A11" w:rsidRPr="00FE24D0" w:rsidRDefault="00DE5907" w:rsidP="00AD3816">
      <w:pPr>
        <w:pStyle w:val="Default"/>
        <w:tabs>
          <w:tab w:val="left" w:pos="3422"/>
        </w:tabs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>
        <w:rPr>
          <w:rFonts w:asciiTheme="majorHAnsi" w:eastAsiaTheme="minorHAnsi" w:hAnsiTheme="majorHAnsi" w:cstheme="majorHAnsi"/>
          <w:color w:val="auto"/>
          <w:sz w:val="22"/>
        </w:rPr>
        <w:t>ISP</w:t>
      </w:r>
      <w:r w:rsidR="008D4A11" w:rsidRPr="00FE24D0">
        <w:rPr>
          <w:rFonts w:asciiTheme="majorHAnsi" w:eastAsiaTheme="minorHAnsi" w:hAnsiTheme="majorHAnsi" w:cstheme="majorHAnsi"/>
          <w:color w:val="auto"/>
          <w:sz w:val="22"/>
        </w:rPr>
        <w:t>, rappresentata da</w:t>
      </w:r>
    </w:p>
    <w:p w:rsidR="008D4A11" w:rsidRPr="00FE24D0" w:rsidRDefault="008D4A11" w:rsidP="00AD3816">
      <w:pPr>
        <w:pStyle w:val="CM28"/>
        <w:pageBreakBefore/>
        <w:spacing w:line="24" w:lineRule="atLeast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FE24D0">
        <w:rPr>
          <w:rFonts w:asciiTheme="majorHAnsi" w:hAnsiTheme="majorHAnsi" w:cstheme="majorHAnsi"/>
          <w:b/>
          <w:smallCaps/>
          <w:sz w:val="32"/>
        </w:rPr>
        <w:lastRenderedPageBreak/>
        <w:t>A</w:t>
      </w:r>
      <w:r w:rsidR="00101B79" w:rsidRPr="00FE24D0">
        <w:rPr>
          <w:rFonts w:asciiTheme="majorHAnsi" w:hAnsiTheme="majorHAnsi" w:cstheme="majorHAnsi"/>
          <w:b/>
          <w:smallCaps/>
          <w:sz w:val="32"/>
        </w:rPr>
        <w:t>llegato</w:t>
      </w:r>
      <w:r w:rsidRPr="00FE24D0">
        <w:rPr>
          <w:rFonts w:asciiTheme="majorHAnsi" w:hAnsiTheme="majorHAnsi" w:cstheme="majorHAnsi"/>
          <w:b/>
          <w:sz w:val="32"/>
        </w:rPr>
        <w:t xml:space="preserve"> </w:t>
      </w:r>
    </w:p>
    <w:p w:rsidR="00CE7637" w:rsidRPr="00FE24D0" w:rsidRDefault="00CE7637" w:rsidP="00CE7637">
      <w:pPr>
        <w:pStyle w:val="Default"/>
      </w:pPr>
    </w:p>
    <w:p w:rsidR="008D4A11" w:rsidRPr="00FE24D0" w:rsidRDefault="007534A5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b/>
          <w:color w:val="auto"/>
          <w:sz w:val="22"/>
        </w:rPr>
        <w:t>Funzionamento del comitato di monitoraggio dell'accordo</w:t>
      </w:r>
    </w:p>
    <w:p w:rsidR="007534A5" w:rsidRPr="00DC08A3" w:rsidRDefault="007534A5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color w:val="auto"/>
          <w:sz w:val="22"/>
        </w:rPr>
        <w:t>Denominato Comitato di Dialogo sulla Responsabilità Sociale: CDRS</w:t>
      </w:r>
    </w:p>
    <w:p w:rsidR="008D4A11" w:rsidRPr="00B8683A" w:rsidRDefault="008D4A11" w:rsidP="00101B79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</w:rPr>
        <w:t>Il CDRS</w:t>
      </w:r>
      <w:r w:rsidR="00C372C0" w:rsidRPr="00B8683A">
        <w:rPr>
          <w:rFonts w:asciiTheme="majorHAnsi" w:eastAsiaTheme="minorHAnsi" w:hAnsiTheme="majorHAnsi" w:cstheme="majorHAnsi"/>
          <w:sz w:val="22"/>
        </w:rPr>
        <w:t xml:space="preserve"> è</w:t>
      </w:r>
      <w:r w:rsidRPr="00B8683A">
        <w:rPr>
          <w:rFonts w:asciiTheme="majorHAnsi" w:eastAsiaTheme="minorHAnsi" w:hAnsiTheme="majorHAnsi" w:cstheme="majorHAnsi"/>
          <w:sz w:val="22"/>
        </w:rPr>
        <w:t xml:space="preserve"> presieduto dal </w:t>
      </w:r>
      <w:r w:rsidR="00101B79" w:rsidRPr="00B8683A">
        <w:rPr>
          <w:rFonts w:asciiTheme="majorHAnsi" w:eastAsiaTheme="minorHAnsi" w:hAnsiTheme="majorHAnsi" w:cstheme="majorHAnsi"/>
          <w:sz w:val="22"/>
        </w:rPr>
        <w:t xml:space="preserve">Presidente di EDF SA </w:t>
      </w:r>
      <w:r w:rsidRPr="00B8683A">
        <w:rPr>
          <w:rFonts w:asciiTheme="majorHAnsi" w:eastAsiaTheme="minorHAnsi" w:hAnsiTheme="majorHAnsi" w:cstheme="majorHAnsi"/>
          <w:sz w:val="22"/>
        </w:rPr>
        <w:t>o suo</w:t>
      </w:r>
      <w:r w:rsidR="00C372C0" w:rsidRPr="00B8683A">
        <w:rPr>
          <w:rFonts w:asciiTheme="majorHAnsi" w:eastAsiaTheme="minorHAnsi" w:hAnsiTheme="majorHAnsi" w:cstheme="majorHAnsi"/>
          <w:sz w:val="22"/>
        </w:rPr>
        <w:t>/sua</w:t>
      </w:r>
      <w:r w:rsidRPr="00B8683A">
        <w:rPr>
          <w:rFonts w:asciiTheme="majorHAnsi" w:eastAsiaTheme="minorHAnsi" w:hAnsiTheme="majorHAnsi" w:cstheme="majorHAnsi"/>
          <w:sz w:val="22"/>
        </w:rPr>
        <w:t xml:space="preserve"> rappresentante</w:t>
      </w:r>
      <w:r w:rsidR="00BB01C4">
        <w:rPr>
          <w:rFonts w:asciiTheme="majorHAnsi" w:eastAsiaTheme="minorHAnsi" w:hAnsiTheme="majorHAnsi" w:cstheme="majorHAnsi"/>
          <w:sz w:val="22"/>
        </w:rPr>
        <w:t xml:space="preserve"> dovutamente</w:t>
      </w:r>
      <w:r w:rsidR="00C372C0" w:rsidRPr="00B8683A">
        <w:rPr>
          <w:rFonts w:asciiTheme="majorHAnsi" w:eastAsiaTheme="minorHAnsi" w:hAnsiTheme="majorHAnsi" w:cstheme="majorHAnsi"/>
          <w:sz w:val="22"/>
        </w:rPr>
        <w:t xml:space="preserve"> incaricato/a, </w:t>
      </w:r>
      <w:r w:rsidR="004043E6" w:rsidRPr="00B8683A">
        <w:rPr>
          <w:rFonts w:asciiTheme="majorHAnsi" w:eastAsiaTheme="minorHAnsi" w:hAnsiTheme="majorHAnsi" w:cstheme="majorHAnsi"/>
          <w:sz w:val="22"/>
        </w:rPr>
        <w:t>c</w:t>
      </w:r>
      <w:r w:rsidR="00C372C0" w:rsidRPr="00B8683A">
        <w:rPr>
          <w:rFonts w:asciiTheme="majorHAnsi" w:eastAsiaTheme="minorHAnsi" w:hAnsiTheme="majorHAnsi" w:cstheme="majorHAnsi"/>
          <w:sz w:val="22"/>
        </w:rPr>
        <w:t xml:space="preserve">he può </w:t>
      </w:r>
      <w:r w:rsidRPr="00B8683A">
        <w:rPr>
          <w:rFonts w:asciiTheme="majorHAnsi" w:eastAsiaTheme="minorHAnsi" w:hAnsiTheme="majorHAnsi" w:cstheme="majorHAnsi"/>
          <w:sz w:val="22"/>
        </w:rPr>
        <w:t>farsi assistere da dir</w:t>
      </w:r>
      <w:r w:rsidR="00101B79" w:rsidRPr="00B8683A">
        <w:rPr>
          <w:rFonts w:asciiTheme="majorHAnsi" w:eastAsiaTheme="minorHAnsi" w:hAnsiTheme="majorHAnsi" w:cstheme="majorHAnsi"/>
          <w:sz w:val="22"/>
        </w:rPr>
        <w:t xml:space="preserve">igenti </w:t>
      </w:r>
      <w:r w:rsidRPr="00B8683A">
        <w:rPr>
          <w:rFonts w:asciiTheme="majorHAnsi" w:eastAsiaTheme="minorHAnsi" w:hAnsiTheme="majorHAnsi" w:cstheme="majorHAnsi"/>
          <w:sz w:val="22"/>
        </w:rPr>
        <w:t xml:space="preserve">del Gruppo. </w:t>
      </w:r>
    </w:p>
    <w:p w:rsidR="008D4A11" w:rsidRPr="00B8683A" w:rsidRDefault="00674C0A" w:rsidP="00AD3816">
      <w:pPr>
        <w:pStyle w:val="CM3"/>
        <w:spacing w:line="24" w:lineRule="atLeast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Il </w:t>
      </w:r>
      <w:r w:rsidR="00595248" w:rsidRPr="00B8683A">
        <w:rPr>
          <w:rFonts w:asciiTheme="majorHAnsi" w:eastAsiaTheme="minorHAnsi" w:hAnsiTheme="majorHAnsi" w:cstheme="majorHAnsi"/>
          <w:sz w:val="22"/>
        </w:rPr>
        <w:t>C</w:t>
      </w:r>
      <w:r w:rsidRPr="00B8683A">
        <w:rPr>
          <w:rFonts w:asciiTheme="majorHAnsi" w:eastAsiaTheme="minorHAnsi" w:hAnsiTheme="majorHAnsi" w:cstheme="majorHAnsi"/>
          <w:sz w:val="22"/>
        </w:rPr>
        <w:t xml:space="preserve">omitato è </w:t>
      </w:r>
      <w:r w:rsidR="00101B79" w:rsidRPr="00B8683A">
        <w:rPr>
          <w:rFonts w:asciiTheme="majorHAnsi" w:eastAsiaTheme="minorHAnsi" w:hAnsiTheme="majorHAnsi" w:cstheme="majorHAnsi"/>
          <w:sz w:val="22"/>
        </w:rPr>
        <w:t xml:space="preserve">così </w:t>
      </w:r>
      <w:r w:rsidRPr="00B8683A">
        <w:rPr>
          <w:rFonts w:asciiTheme="majorHAnsi" w:eastAsiaTheme="minorHAnsi" w:hAnsiTheme="majorHAnsi" w:cstheme="majorHAnsi"/>
          <w:sz w:val="22"/>
        </w:rPr>
        <w:t>composto</w:t>
      </w:r>
      <w:r w:rsidR="00101B79" w:rsidRPr="00B8683A">
        <w:rPr>
          <w:rFonts w:asciiTheme="majorHAnsi" w:eastAsiaTheme="minorHAnsi" w:hAnsiTheme="majorHAnsi" w:cstheme="majorHAnsi"/>
          <w:sz w:val="22"/>
        </w:rPr>
        <w:t>:</w:t>
      </w:r>
    </w:p>
    <w:p w:rsidR="008D4A11" w:rsidRDefault="00101B79" w:rsidP="00101B79">
      <w:pPr>
        <w:pStyle w:val="CM23"/>
        <w:spacing w:line="24" w:lineRule="atLeast"/>
        <w:ind w:left="720" w:hanging="360"/>
        <w:jc w:val="both"/>
        <w:rPr>
          <w:rFonts w:asciiTheme="majorHAnsi" w:eastAsiaTheme="minorHAnsi" w:hAnsiTheme="majorHAnsi" w:cstheme="majorHAnsi"/>
          <w:sz w:val="22"/>
        </w:rPr>
      </w:pPr>
      <w:r w:rsidRPr="00B8683A">
        <w:rPr>
          <w:rFonts w:asciiTheme="majorHAnsi" w:eastAsiaTheme="minorHAnsi" w:hAnsiTheme="majorHAnsi" w:cstheme="majorHAnsi"/>
          <w:sz w:val="22"/>
        </w:rPr>
        <w:t>●</w:t>
      </w:r>
      <w:r w:rsidRPr="00B8683A">
        <w:rPr>
          <w:rFonts w:asciiTheme="majorHAnsi" w:eastAsiaTheme="minorHAnsi" w:hAnsiTheme="majorHAnsi" w:cstheme="majorHAnsi"/>
          <w:sz w:val="22"/>
        </w:rPr>
        <w:tab/>
      </w:r>
      <w:r w:rsidR="00DC0213" w:rsidRPr="00B8683A">
        <w:rPr>
          <w:rFonts w:asciiTheme="majorHAnsi" w:eastAsiaTheme="minorHAnsi" w:hAnsiTheme="majorHAnsi" w:cstheme="majorHAnsi"/>
          <w:sz w:val="22"/>
        </w:rPr>
        <w:t>In rappresentanza</w:t>
      </w:r>
      <w:r w:rsidR="008D4A11" w:rsidRPr="00B8683A">
        <w:rPr>
          <w:rFonts w:asciiTheme="majorHAnsi" w:eastAsiaTheme="minorHAnsi" w:hAnsiTheme="majorHAnsi" w:cstheme="majorHAnsi"/>
          <w:sz w:val="22"/>
        </w:rPr>
        <w:t xml:space="preserve"> della </w:t>
      </w:r>
      <w:r w:rsidR="008D4A11" w:rsidRPr="00B8683A">
        <w:rPr>
          <w:rFonts w:asciiTheme="majorHAnsi" w:eastAsiaTheme="minorHAnsi" w:hAnsiTheme="majorHAnsi" w:cstheme="majorHAnsi"/>
          <w:sz w:val="22"/>
          <w:szCs w:val="22"/>
          <w:lang w:eastAsia="en-US" w:bidi="ar-SA"/>
        </w:rPr>
        <w:t>direzione</w:t>
      </w:r>
      <w:r w:rsidR="008D4A11" w:rsidRPr="00B8683A">
        <w:rPr>
          <w:rFonts w:asciiTheme="majorHAnsi" w:eastAsiaTheme="minorHAnsi" w:hAnsiTheme="majorHAnsi" w:cstheme="majorHAnsi"/>
          <w:sz w:val="22"/>
        </w:rPr>
        <w:t xml:space="preserve"> delle società del Gruppo: </w:t>
      </w:r>
      <w:r w:rsidR="00595248" w:rsidRPr="00B8683A">
        <w:rPr>
          <w:rFonts w:asciiTheme="majorHAnsi" w:eastAsiaTheme="minorHAnsi" w:hAnsiTheme="majorHAnsi" w:cstheme="majorHAnsi"/>
          <w:sz w:val="22"/>
        </w:rPr>
        <w:t xml:space="preserve">uno staff manageriale composto da rappresentanti delle principali aree </w:t>
      </w:r>
      <w:r w:rsidR="008D4A11" w:rsidRPr="00B8683A">
        <w:rPr>
          <w:rFonts w:asciiTheme="majorHAnsi" w:eastAsiaTheme="minorHAnsi" w:hAnsiTheme="majorHAnsi" w:cstheme="majorHAnsi"/>
          <w:sz w:val="22"/>
        </w:rPr>
        <w:t xml:space="preserve">del </w:t>
      </w:r>
      <w:r w:rsidR="00595248" w:rsidRPr="00B8683A">
        <w:rPr>
          <w:rFonts w:asciiTheme="majorHAnsi" w:eastAsiaTheme="minorHAnsi" w:hAnsiTheme="majorHAnsi" w:cstheme="majorHAnsi"/>
          <w:sz w:val="22"/>
        </w:rPr>
        <w:t xml:space="preserve">campo </w:t>
      </w:r>
      <w:r w:rsidR="008D4A11" w:rsidRPr="00B8683A">
        <w:rPr>
          <w:rFonts w:asciiTheme="majorHAnsi" w:eastAsiaTheme="minorHAnsi" w:hAnsiTheme="majorHAnsi" w:cstheme="majorHAnsi"/>
          <w:sz w:val="22"/>
        </w:rPr>
        <w:t>di applicazione dell'accordo.</w:t>
      </w:r>
    </w:p>
    <w:p w:rsidR="003F16E6" w:rsidRPr="003F16E6" w:rsidRDefault="003F16E6" w:rsidP="003F16E6">
      <w:pPr>
        <w:pStyle w:val="Default"/>
        <w:numPr>
          <w:ilvl w:val="0"/>
          <w:numId w:val="28"/>
        </w:numPr>
        <w:spacing w:line="24" w:lineRule="atLeast"/>
        <w:jc w:val="both"/>
        <w:rPr>
          <w:rFonts w:asciiTheme="majorHAnsi" w:hAnsiTheme="majorHAnsi" w:cstheme="majorHAnsi"/>
          <w:lang w:val="fr-FR" w:eastAsia="en-US"/>
        </w:rPr>
      </w:pPr>
      <w:r>
        <w:rPr>
          <w:rFonts w:asciiTheme="majorHAnsi" w:eastAsiaTheme="minorHAnsi" w:hAnsiTheme="majorHAnsi" w:cstheme="majorHAnsi"/>
          <w:sz w:val="22"/>
          <w:szCs w:val="22"/>
          <w:lang w:val="fr-FR" w:eastAsia="en-US"/>
        </w:rPr>
        <w:t>Rappresentanti dei lavoratori designati dalle loro organizzazioni sindacali.</w:t>
      </w:r>
    </w:p>
    <w:p w:rsidR="008D4A11" w:rsidRPr="00B8683A" w:rsidRDefault="00101B79" w:rsidP="00101B79">
      <w:pPr>
        <w:pStyle w:val="CM23"/>
        <w:spacing w:line="24" w:lineRule="atLeast"/>
        <w:ind w:left="720" w:hanging="360"/>
        <w:jc w:val="both"/>
        <w:rPr>
          <w:rFonts w:asciiTheme="majorHAnsi" w:eastAsiaTheme="minorHAnsi" w:hAnsiTheme="majorHAnsi" w:cstheme="majorHAnsi"/>
          <w:sz w:val="22"/>
        </w:rPr>
      </w:pPr>
      <w:r w:rsidRPr="00B8683A">
        <w:rPr>
          <w:rFonts w:asciiTheme="majorHAnsi" w:eastAsiaTheme="minorHAnsi" w:hAnsiTheme="majorHAnsi" w:cstheme="majorHAnsi"/>
          <w:sz w:val="22"/>
        </w:rPr>
        <w:t>●</w:t>
      </w:r>
      <w:r w:rsidRPr="00B8683A">
        <w:rPr>
          <w:rFonts w:asciiTheme="majorHAnsi" w:eastAsiaTheme="minorHAnsi" w:hAnsiTheme="majorHAnsi" w:cstheme="majorHAnsi"/>
          <w:sz w:val="22"/>
        </w:rPr>
        <w:tab/>
      </w:r>
      <w:r w:rsidR="00595248" w:rsidRPr="00B8683A">
        <w:rPr>
          <w:rFonts w:asciiTheme="majorHAnsi" w:eastAsiaTheme="minorHAnsi" w:hAnsiTheme="majorHAnsi" w:cstheme="majorHAnsi"/>
          <w:sz w:val="22"/>
        </w:rPr>
        <w:t>R</w:t>
      </w:r>
      <w:r w:rsidR="007534A5" w:rsidRPr="00B8683A">
        <w:rPr>
          <w:rFonts w:asciiTheme="majorHAnsi" w:eastAsiaTheme="minorHAnsi" w:hAnsiTheme="majorHAnsi" w:cstheme="majorHAnsi"/>
          <w:sz w:val="22"/>
        </w:rPr>
        <w:t xml:space="preserve">appresentanti </w:t>
      </w:r>
      <w:r w:rsidR="00595248" w:rsidRPr="00B8683A">
        <w:rPr>
          <w:rFonts w:asciiTheme="majorHAnsi" w:eastAsiaTheme="minorHAnsi" w:hAnsiTheme="majorHAnsi" w:cstheme="majorHAnsi"/>
          <w:sz w:val="22"/>
        </w:rPr>
        <w:t>delle federazioni sindacali mondiali.</w:t>
      </w:r>
    </w:p>
    <w:p w:rsidR="00595248" w:rsidRPr="00B8683A" w:rsidRDefault="00595248" w:rsidP="00595248">
      <w:pPr>
        <w:pStyle w:val="Default"/>
      </w:pPr>
    </w:p>
    <w:p w:rsidR="00595248" w:rsidRPr="00B8683A" w:rsidRDefault="00595248" w:rsidP="00674C0A">
      <w:pPr>
        <w:pStyle w:val="CM3"/>
        <w:spacing w:line="24" w:lineRule="atLeast"/>
        <w:ind w:left="2832" w:hanging="2832"/>
        <w:rPr>
          <w:rFonts w:asciiTheme="majorHAnsi" w:eastAsiaTheme="minorHAnsi" w:hAnsiTheme="majorHAnsi" w:cstheme="majorHAnsi"/>
          <w:color w:val="000000"/>
          <w:sz w:val="22"/>
        </w:rPr>
      </w:pPr>
      <w:r w:rsidRPr="00B8683A">
        <w:rPr>
          <w:rFonts w:asciiTheme="majorHAnsi" w:eastAsiaTheme="minorHAnsi" w:hAnsiTheme="majorHAnsi" w:cstheme="majorHAnsi"/>
          <w:color w:val="000000"/>
          <w:sz w:val="22"/>
        </w:rPr>
        <w:t>Per le società del Gruppo EDF in Europa</w:t>
      </w:r>
    </w:p>
    <w:p w:rsidR="00101B79" w:rsidRPr="00B8683A" w:rsidRDefault="00101B79" w:rsidP="0041144B">
      <w:pPr>
        <w:pStyle w:val="CM3"/>
        <w:numPr>
          <w:ilvl w:val="0"/>
          <w:numId w:val="16"/>
        </w:numPr>
        <w:spacing w:line="24" w:lineRule="atLeast"/>
        <w:rPr>
          <w:rFonts w:asciiTheme="majorHAnsi" w:eastAsiaTheme="minorHAnsi" w:hAnsiTheme="majorHAnsi" w:cstheme="majorHAnsi"/>
          <w:color w:val="000000"/>
          <w:sz w:val="22"/>
        </w:rPr>
      </w:pPr>
      <w:r w:rsidRPr="00B8683A">
        <w:rPr>
          <w:rFonts w:asciiTheme="majorHAnsi" w:eastAsiaTheme="minorHAnsi" w:hAnsiTheme="majorHAnsi" w:cstheme="majorHAnsi"/>
          <w:color w:val="000000"/>
          <w:sz w:val="22"/>
        </w:rPr>
        <w:t>In</w:t>
      </w:r>
      <w:r w:rsidR="00674C0A" w:rsidRPr="00B8683A">
        <w:rPr>
          <w:rFonts w:asciiTheme="majorHAnsi" w:eastAsiaTheme="minorHAnsi" w:hAnsiTheme="majorHAnsi" w:cstheme="majorHAnsi"/>
          <w:color w:val="000000"/>
          <w:sz w:val="22"/>
        </w:rPr>
        <w:t xml:space="preserve"> Francia</w:t>
      </w:r>
      <w:r w:rsidR="00851E17" w:rsidRPr="00B8683A">
        <w:rPr>
          <w:rFonts w:asciiTheme="majorHAnsi" w:eastAsiaTheme="minorHAnsi" w:hAnsiTheme="majorHAnsi" w:cstheme="majorHAnsi"/>
          <w:color w:val="000000"/>
          <w:sz w:val="22"/>
        </w:rPr>
        <w:t>,</w:t>
      </w:r>
    </w:p>
    <w:p w:rsidR="00595248" w:rsidRPr="00B8683A" w:rsidRDefault="00101B79" w:rsidP="00674C0A">
      <w:pPr>
        <w:pStyle w:val="CM3"/>
        <w:spacing w:line="24" w:lineRule="atLeast"/>
        <w:ind w:left="2832" w:hanging="2832"/>
        <w:rPr>
          <w:rFonts w:asciiTheme="majorHAnsi" w:eastAsiaTheme="minorHAnsi" w:hAnsiTheme="majorHAnsi" w:cstheme="majorHAnsi"/>
          <w:color w:val="000000"/>
          <w:sz w:val="22"/>
        </w:rPr>
      </w:pPr>
      <w:r w:rsidRPr="00B8683A">
        <w:rPr>
          <w:rFonts w:asciiTheme="majorHAnsi" w:eastAsiaTheme="minorHAnsi" w:hAnsiTheme="majorHAnsi" w:cstheme="majorHAnsi"/>
          <w:color w:val="000000"/>
          <w:sz w:val="22"/>
        </w:rPr>
        <w:t xml:space="preserve">I </w:t>
      </w:r>
      <w:r w:rsidR="00674C0A" w:rsidRPr="00B8683A">
        <w:rPr>
          <w:rFonts w:asciiTheme="majorHAnsi" w:eastAsiaTheme="minorHAnsi" w:hAnsiTheme="majorHAnsi" w:cstheme="majorHAnsi"/>
          <w:color w:val="000000"/>
          <w:sz w:val="22"/>
        </w:rPr>
        <w:t>membri delle organizzazioni sindacali rappresentati</w:t>
      </w:r>
      <w:r w:rsidRPr="00B8683A">
        <w:rPr>
          <w:rFonts w:asciiTheme="majorHAnsi" w:eastAsiaTheme="minorHAnsi" w:hAnsiTheme="majorHAnsi" w:cstheme="majorHAnsi"/>
          <w:color w:val="000000"/>
          <w:sz w:val="22"/>
        </w:rPr>
        <w:t>ve</w:t>
      </w:r>
      <w:r w:rsidR="00595248" w:rsidRPr="00B8683A">
        <w:rPr>
          <w:rFonts w:asciiTheme="majorHAnsi" w:eastAsiaTheme="minorHAnsi" w:hAnsiTheme="majorHAnsi" w:cstheme="majorHAnsi"/>
          <w:color w:val="000000"/>
          <w:sz w:val="22"/>
        </w:rPr>
        <w:t xml:space="preserve"> delle società del Gruppo in Francia</w:t>
      </w:r>
    </w:p>
    <w:p w:rsidR="008D4A11" w:rsidRPr="00B8683A" w:rsidRDefault="00595248" w:rsidP="00674C0A">
      <w:pPr>
        <w:pStyle w:val="CM3"/>
        <w:spacing w:line="24" w:lineRule="atLeast"/>
        <w:ind w:left="2832" w:hanging="2832"/>
        <w:rPr>
          <w:rFonts w:asciiTheme="majorHAnsi" w:eastAsiaTheme="minorHAnsi" w:hAnsiTheme="majorHAnsi" w:cstheme="majorHAnsi"/>
          <w:color w:val="000000"/>
          <w:sz w:val="22"/>
        </w:rPr>
      </w:pPr>
      <w:r w:rsidRPr="00B8683A">
        <w:rPr>
          <w:rFonts w:asciiTheme="majorHAnsi" w:eastAsiaTheme="minorHAnsi" w:hAnsiTheme="majorHAnsi" w:cstheme="majorHAnsi"/>
          <w:color w:val="000000"/>
          <w:sz w:val="22"/>
        </w:rPr>
        <w:tab/>
      </w:r>
      <w:r w:rsidRPr="00B8683A">
        <w:rPr>
          <w:rFonts w:asciiTheme="majorHAnsi" w:eastAsiaTheme="minorHAnsi" w:hAnsiTheme="majorHAnsi" w:cstheme="majorHAnsi"/>
          <w:color w:val="000000"/>
          <w:sz w:val="22"/>
        </w:rPr>
        <w:tab/>
      </w:r>
      <w:r w:rsidRPr="00B8683A">
        <w:rPr>
          <w:rFonts w:asciiTheme="majorHAnsi" w:eastAsiaTheme="minorHAnsi" w:hAnsiTheme="majorHAnsi" w:cstheme="majorHAnsi"/>
          <w:color w:val="000000"/>
          <w:sz w:val="22"/>
        </w:rPr>
        <w:tab/>
      </w:r>
      <w:r w:rsidRPr="00B8683A">
        <w:rPr>
          <w:rFonts w:asciiTheme="majorHAnsi" w:eastAsiaTheme="minorHAnsi" w:hAnsiTheme="majorHAnsi" w:cstheme="majorHAnsi"/>
          <w:color w:val="000000"/>
          <w:sz w:val="22"/>
        </w:rPr>
        <w:tab/>
      </w:r>
      <w:r w:rsidRPr="00B8683A">
        <w:rPr>
          <w:rFonts w:asciiTheme="majorHAnsi" w:eastAsiaTheme="minorHAnsi" w:hAnsiTheme="majorHAnsi" w:cstheme="majorHAnsi"/>
          <w:color w:val="000000"/>
          <w:sz w:val="22"/>
        </w:rPr>
        <w:tab/>
      </w:r>
      <w:r w:rsidRPr="00B8683A">
        <w:rPr>
          <w:rFonts w:asciiTheme="majorHAnsi" w:eastAsiaTheme="minorHAnsi" w:hAnsiTheme="majorHAnsi" w:cstheme="majorHAnsi"/>
          <w:color w:val="000000"/>
          <w:sz w:val="22"/>
        </w:rPr>
        <w:tab/>
      </w:r>
      <w:r w:rsidR="00101B79" w:rsidRPr="00B8683A">
        <w:rPr>
          <w:rFonts w:asciiTheme="majorHAnsi" w:eastAsiaTheme="minorHAnsi" w:hAnsiTheme="majorHAnsi" w:cstheme="majorHAnsi"/>
          <w:color w:val="000000"/>
          <w:sz w:val="22"/>
        </w:rPr>
        <w:tab/>
      </w:r>
      <w:r w:rsidR="00810EBC" w:rsidRPr="00B8683A">
        <w:rPr>
          <w:rFonts w:asciiTheme="majorHAnsi" w:eastAsiaTheme="minorHAnsi" w:hAnsiTheme="majorHAnsi" w:cstheme="majorHAnsi"/>
          <w:color w:val="000000"/>
          <w:sz w:val="22"/>
        </w:rPr>
        <w:t>8 rappresentanti</w:t>
      </w:r>
      <w:r w:rsidR="00674C0A" w:rsidRPr="00B8683A">
        <w:rPr>
          <w:rFonts w:asciiTheme="majorHAnsi" w:eastAsiaTheme="minorHAnsi" w:hAnsiTheme="majorHAnsi" w:cstheme="majorHAnsi"/>
          <w:color w:val="000000"/>
          <w:sz w:val="22"/>
        </w:rPr>
        <w:t>,</w:t>
      </w:r>
    </w:p>
    <w:p w:rsidR="00595248" w:rsidRPr="00B8683A" w:rsidRDefault="008D4A11" w:rsidP="0041144B">
      <w:pPr>
        <w:pStyle w:val="CM23"/>
        <w:numPr>
          <w:ilvl w:val="0"/>
          <w:numId w:val="8"/>
        </w:numPr>
        <w:spacing w:line="24" w:lineRule="atLeast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2 rappresentanti della </w:t>
      </w:r>
      <w:r w:rsidR="00595248" w:rsidRPr="00B8683A">
        <w:rPr>
          <w:rFonts w:asciiTheme="majorHAnsi" w:eastAsiaTheme="minorHAnsi" w:hAnsiTheme="majorHAnsi" w:cstheme="majorHAnsi"/>
          <w:sz w:val="22"/>
        </w:rPr>
        <w:t xml:space="preserve">CFE-CGC, </w:t>
      </w:r>
    </w:p>
    <w:p w:rsidR="008D4A11" w:rsidRPr="00B8683A" w:rsidRDefault="008D4A11" w:rsidP="0041144B">
      <w:pPr>
        <w:pStyle w:val="CM23"/>
        <w:numPr>
          <w:ilvl w:val="0"/>
          <w:numId w:val="8"/>
        </w:numPr>
        <w:spacing w:line="24" w:lineRule="atLeast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2 rappresentanti della CFDT, </w:t>
      </w:r>
    </w:p>
    <w:p w:rsidR="008D4A11" w:rsidRPr="00B8683A" w:rsidRDefault="008D4A11" w:rsidP="0041144B">
      <w:pPr>
        <w:pStyle w:val="CM23"/>
        <w:numPr>
          <w:ilvl w:val="0"/>
          <w:numId w:val="8"/>
        </w:numPr>
        <w:spacing w:line="24" w:lineRule="atLeast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2 rappresentanti della </w:t>
      </w:r>
      <w:r w:rsidR="00C63512" w:rsidRPr="00B8683A">
        <w:rPr>
          <w:rFonts w:asciiTheme="majorHAnsi" w:eastAsiaTheme="minorHAnsi" w:hAnsiTheme="majorHAnsi" w:cstheme="majorHAnsi"/>
          <w:sz w:val="22"/>
        </w:rPr>
        <w:t>CGT</w:t>
      </w:r>
      <w:r w:rsidRPr="00B8683A">
        <w:rPr>
          <w:rFonts w:asciiTheme="majorHAnsi" w:eastAsiaTheme="minorHAnsi" w:hAnsiTheme="majorHAnsi" w:cstheme="majorHAnsi"/>
          <w:sz w:val="22"/>
        </w:rPr>
        <w:t xml:space="preserve">-FO, </w:t>
      </w:r>
    </w:p>
    <w:p w:rsidR="00595248" w:rsidRPr="00B8683A" w:rsidRDefault="008D4A11" w:rsidP="0041144B">
      <w:pPr>
        <w:pStyle w:val="CM23"/>
        <w:numPr>
          <w:ilvl w:val="0"/>
          <w:numId w:val="8"/>
        </w:numPr>
        <w:spacing w:line="24" w:lineRule="atLeast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2 rappresentanti della </w:t>
      </w:r>
      <w:r w:rsidR="00595248" w:rsidRPr="00B8683A">
        <w:rPr>
          <w:rFonts w:asciiTheme="majorHAnsi" w:eastAsiaTheme="minorHAnsi" w:hAnsiTheme="majorHAnsi" w:cstheme="majorHAnsi"/>
          <w:sz w:val="22"/>
        </w:rPr>
        <w:t xml:space="preserve">CGT, </w:t>
      </w:r>
    </w:p>
    <w:p w:rsidR="008D4A11" w:rsidRPr="00B8683A" w:rsidRDefault="008D4A11" w:rsidP="00595248">
      <w:pPr>
        <w:pStyle w:val="CM23"/>
        <w:spacing w:line="24" w:lineRule="atLeast"/>
        <w:ind w:left="1786"/>
        <w:rPr>
          <w:rFonts w:asciiTheme="majorHAnsi" w:eastAsiaTheme="minorHAnsi" w:hAnsiTheme="majorHAnsi" w:cstheme="majorHAnsi"/>
          <w:sz w:val="22"/>
          <w:szCs w:val="22"/>
        </w:rPr>
      </w:pPr>
    </w:p>
    <w:p w:rsidR="008D4A11" w:rsidRPr="00B8683A" w:rsidRDefault="00595248" w:rsidP="0041144B">
      <w:pPr>
        <w:pStyle w:val="CM3"/>
        <w:numPr>
          <w:ilvl w:val="0"/>
          <w:numId w:val="17"/>
        </w:numPr>
        <w:spacing w:line="24" w:lineRule="atLeast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Nel </w:t>
      </w:r>
      <w:r w:rsidR="008D4A11" w:rsidRPr="00B8683A">
        <w:rPr>
          <w:rFonts w:asciiTheme="majorHAnsi" w:eastAsiaTheme="minorHAnsi" w:hAnsiTheme="majorHAnsi" w:cstheme="majorHAnsi"/>
          <w:sz w:val="22"/>
        </w:rPr>
        <w:t xml:space="preserve">Regno Unito: </w:t>
      </w:r>
      <w:r w:rsidRPr="00B8683A">
        <w:rPr>
          <w:rFonts w:asciiTheme="majorHAnsi" w:eastAsiaTheme="minorHAnsi" w:hAnsiTheme="majorHAnsi" w:cstheme="majorHAnsi"/>
          <w:sz w:val="22"/>
        </w:rPr>
        <w:tab/>
      </w:r>
      <w:r w:rsidRPr="00B8683A">
        <w:rPr>
          <w:rFonts w:asciiTheme="majorHAnsi" w:eastAsiaTheme="minorHAnsi" w:hAnsiTheme="majorHAnsi" w:cstheme="majorHAnsi"/>
          <w:sz w:val="22"/>
        </w:rPr>
        <w:tab/>
      </w:r>
      <w:r w:rsidR="008D4A11" w:rsidRPr="00B8683A">
        <w:tab/>
      </w:r>
      <w:r w:rsidR="008D4A11" w:rsidRPr="00B8683A">
        <w:tab/>
      </w:r>
      <w:r w:rsidR="008D4A11" w:rsidRPr="00B8683A">
        <w:tab/>
      </w:r>
      <w:r w:rsidR="00810EBC" w:rsidRPr="00B8683A">
        <w:tab/>
      </w:r>
      <w:r w:rsidR="00BB2892" w:rsidRPr="00B8683A">
        <w:tab/>
      </w:r>
      <w:r w:rsidR="008D4A11" w:rsidRPr="00B8683A">
        <w:rPr>
          <w:rFonts w:asciiTheme="majorHAnsi" w:eastAsiaTheme="minorHAnsi" w:hAnsiTheme="majorHAnsi" w:cstheme="majorHAnsi"/>
          <w:sz w:val="22"/>
        </w:rPr>
        <w:t xml:space="preserve">4 rappresentanti, </w:t>
      </w:r>
    </w:p>
    <w:p w:rsidR="008D4A11" w:rsidRPr="00B8683A" w:rsidRDefault="008D4A11" w:rsidP="00AD3816">
      <w:pPr>
        <w:pStyle w:val="CM22"/>
        <w:spacing w:line="24" w:lineRule="atLeast"/>
        <w:ind w:left="1067" w:hanging="1068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  <w:szCs w:val="22"/>
        </w:rPr>
        <w:tab/>
      </w:r>
      <w:r w:rsidRPr="00B8683A">
        <w:tab/>
      </w:r>
    </w:p>
    <w:p w:rsidR="008D4A11" w:rsidRPr="00B8683A" w:rsidRDefault="008D4A11" w:rsidP="0041144B">
      <w:pPr>
        <w:pStyle w:val="CM22"/>
        <w:numPr>
          <w:ilvl w:val="0"/>
          <w:numId w:val="9"/>
        </w:numPr>
        <w:spacing w:line="24" w:lineRule="atLeast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1 rappresentante di Unite </w:t>
      </w:r>
    </w:p>
    <w:p w:rsidR="008D4A11" w:rsidRPr="00B8683A" w:rsidRDefault="008D4A11" w:rsidP="0041144B">
      <w:pPr>
        <w:pStyle w:val="CM22"/>
        <w:numPr>
          <w:ilvl w:val="0"/>
          <w:numId w:val="9"/>
        </w:numPr>
        <w:spacing w:line="24" w:lineRule="atLeast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1 rappresentante di GMB </w:t>
      </w:r>
    </w:p>
    <w:p w:rsidR="008D4A11" w:rsidRPr="00B8683A" w:rsidRDefault="008D4A11" w:rsidP="0041144B">
      <w:pPr>
        <w:pStyle w:val="CM22"/>
        <w:numPr>
          <w:ilvl w:val="0"/>
          <w:numId w:val="9"/>
        </w:numPr>
        <w:spacing w:line="24" w:lineRule="atLeast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1 rappresentante di Prospect </w:t>
      </w:r>
    </w:p>
    <w:p w:rsidR="008D4A11" w:rsidRPr="00FE24D0" w:rsidRDefault="008D4A11" w:rsidP="0041144B">
      <w:pPr>
        <w:pStyle w:val="CM22"/>
        <w:numPr>
          <w:ilvl w:val="0"/>
          <w:numId w:val="9"/>
        </w:numPr>
        <w:spacing w:line="24" w:lineRule="atLeast"/>
        <w:rPr>
          <w:rFonts w:asciiTheme="majorHAnsi" w:eastAsiaTheme="minorHAnsi" w:hAnsiTheme="majorHAnsi" w:cstheme="majorHAnsi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sz w:val="22"/>
        </w:rPr>
        <w:t xml:space="preserve">1 rappresentante di Unison </w:t>
      </w:r>
    </w:p>
    <w:p w:rsidR="008D4A11" w:rsidRPr="00FE24D0" w:rsidRDefault="008D4A11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D4A11" w:rsidRPr="00FE24D0" w:rsidRDefault="00595248" w:rsidP="0041144B">
      <w:pPr>
        <w:pStyle w:val="Default"/>
        <w:numPr>
          <w:ilvl w:val="0"/>
          <w:numId w:val="17"/>
        </w:numPr>
        <w:spacing w:line="24" w:lineRule="atLeast"/>
        <w:rPr>
          <w:rFonts w:asciiTheme="majorHAnsi" w:eastAsiaTheme="minorHAnsi" w:hAnsiTheme="majorHAnsi" w:cstheme="majorHAnsi"/>
          <w:color w:val="auto"/>
          <w:sz w:val="22"/>
        </w:rPr>
      </w:pPr>
      <w:r>
        <w:rPr>
          <w:rFonts w:asciiTheme="majorHAnsi" w:eastAsiaTheme="minorHAnsi" w:hAnsiTheme="majorHAnsi" w:cstheme="majorHAnsi"/>
          <w:color w:val="auto"/>
          <w:sz w:val="22"/>
        </w:rPr>
        <w:t xml:space="preserve">In </w:t>
      </w:r>
      <w:r w:rsidR="008D4A11" w:rsidRPr="00FE24D0">
        <w:rPr>
          <w:rFonts w:asciiTheme="majorHAnsi" w:eastAsiaTheme="minorHAnsi" w:hAnsiTheme="majorHAnsi" w:cstheme="majorHAnsi"/>
          <w:color w:val="auto"/>
          <w:sz w:val="22"/>
        </w:rPr>
        <w:t>Italia</w:t>
      </w:r>
      <w:r w:rsidR="008D4A11"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="008D4A11"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="00B80F61">
        <w:rPr>
          <w:rFonts w:asciiTheme="majorHAnsi" w:eastAsiaTheme="minorHAnsi" w:hAnsiTheme="majorHAnsi" w:cstheme="majorHAnsi"/>
          <w:color w:val="auto"/>
          <w:sz w:val="22"/>
        </w:rPr>
        <w:tab/>
      </w:r>
      <w:r w:rsidR="00B80F61">
        <w:rPr>
          <w:rFonts w:asciiTheme="majorHAnsi" w:eastAsiaTheme="minorHAnsi" w:hAnsiTheme="majorHAnsi" w:cstheme="majorHAnsi"/>
          <w:color w:val="auto"/>
          <w:sz w:val="22"/>
        </w:rPr>
        <w:tab/>
      </w:r>
      <w:r w:rsidR="00B80F61">
        <w:rPr>
          <w:rFonts w:asciiTheme="majorHAnsi" w:eastAsiaTheme="minorHAnsi" w:hAnsiTheme="majorHAnsi" w:cstheme="majorHAnsi"/>
          <w:color w:val="auto"/>
          <w:sz w:val="22"/>
        </w:rPr>
        <w:tab/>
      </w:r>
      <w:r w:rsidR="008D4A11"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="00810EBC"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="00BB2892"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="008D4A11" w:rsidRPr="00FE24D0">
        <w:rPr>
          <w:rFonts w:asciiTheme="majorHAnsi" w:eastAsiaTheme="minorHAnsi" w:hAnsiTheme="majorHAnsi" w:cstheme="majorHAnsi"/>
          <w:color w:val="auto"/>
          <w:sz w:val="22"/>
        </w:rPr>
        <w:tab/>
        <w:t>2 rappresentanti</w:t>
      </w:r>
    </w:p>
    <w:p w:rsidR="008D4A11" w:rsidRPr="00FE24D0" w:rsidRDefault="008D4A11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</w:rPr>
      </w:pPr>
    </w:p>
    <w:p w:rsidR="008D4A11" w:rsidRPr="00FE24D0" w:rsidRDefault="00B80F61" w:rsidP="0041144B">
      <w:pPr>
        <w:pStyle w:val="Default"/>
        <w:numPr>
          <w:ilvl w:val="0"/>
          <w:numId w:val="17"/>
        </w:numPr>
        <w:spacing w:line="24" w:lineRule="atLeast"/>
        <w:rPr>
          <w:rFonts w:asciiTheme="majorHAnsi" w:eastAsiaTheme="minorHAnsi" w:hAnsiTheme="majorHAnsi" w:cstheme="majorHAnsi"/>
          <w:color w:val="auto"/>
          <w:sz w:val="22"/>
        </w:rPr>
      </w:pPr>
      <w:r>
        <w:rPr>
          <w:rFonts w:asciiTheme="majorHAnsi" w:eastAsiaTheme="minorHAnsi" w:hAnsiTheme="majorHAnsi" w:cstheme="majorHAnsi"/>
          <w:color w:val="auto"/>
          <w:sz w:val="22"/>
        </w:rPr>
        <w:t>I</w:t>
      </w:r>
      <w:r w:rsidR="008D4A11" w:rsidRPr="00FE24D0">
        <w:rPr>
          <w:rFonts w:asciiTheme="majorHAnsi" w:eastAsiaTheme="minorHAnsi" w:hAnsiTheme="majorHAnsi" w:cstheme="majorHAnsi"/>
          <w:color w:val="auto"/>
          <w:sz w:val="22"/>
        </w:rPr>
        <w:t>n Belgio</w:t>
      </w:r>
      <w:r w:rsidR="008D4A11"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="008D4A11"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="00810EBC"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="008D4A11"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="00BB2892"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="008D4A11"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>
        <w:rPr>
          <w:rFonts w:asciiTheme="majorHAnsi" w:eastAsiaTheme="minorHAnsi" w:hAnsiTheme="majorHAnsi" w:cstheme="majorHAnsi"/>
          <w:color w:val="auto"/>
          <w:sz w:val="22"/>
        </w:rPr>
        <w:tab/>
      </w:r>
      <w:r>
        <w:rPr>
          <w:rFonts w:asciiTheme="majorHAnsi" w:eastAsiaTheme="minorHAnsi" w:hAnsiTheme="majorHAnsi" w:cstheme="majorHAnsi"/>
          <w:color w:val="auto"/>
          <w:sz w:val="22"/>
        </w:rPr>
        <w:tab/>
      </w:r>
      <w:r w:rsidR="008D4A11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2 </w:t>
      </w:r>
      <w:r w:rsidR="003729F6">
        <w:rPr>
          <w:rFonts w:asciiTheme="majorHAnsi" w:eastAsiaTheme="minorHAnsi" w:hAnsiTheme="majorHAnsi" w:cstheme="majorHAnsi"/>
          <w:color w:val="auto"/>
          <w:sz w:val="22"/>
        </w:rPr>
        <w:t>rappresentanti</w:t>
      </w:r>
    </w:p>
    <w:p w:rsidR="00B80F61" w:rsidRPr="00FE24D0" w:rsidRDefault="00B80F61" w:rsidP="0041144B">
      <w:pPr>
        <w:pStyle w:val="CM22"/>
        <w:numPr>
          <w:ilvl w:val="0"/>
          <w:numId w:val="18"/>
        </w:numPr>
        <w:spacing w:line="24" w:lineRule="atLeast"/>
        <w:rPr>
          <w:rFonts w:asciiTheme="majorHAnsi" w:eastAsiaTheme="minorHAnsi" w:hAnsiTheme="majorHAnsi" w:cstheme="majorHAnsi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sz w:val="22"/>
        </w:rPr>
        <w:t xml:space="preserve">1 rappresentante di </w:t>
      </w:r>
      <w:r>
        <w:rPr>
          <w:rFonts w:asciiTheme="majorHAnsi" w:eastAsiaTheme="minorHAnsi" w:hAnsiTheme="majorHAnsi" w:cstheme="majorHAnsi"/>
          <w:sz w:val="22"/>
        </w:rPr>
        <w:t>FGTB Gazelco</w:t>
      </w:r>
      <w:r w:rsidRPr="00FE24D0">
        <w:rPr>
          <w:rFonts w:asciiTheme="majorHAnsi" w:eastAsiaTheme="minorHAnsi" w:hAnsiTheme="majorHAnsi" w:cstheme="majorHAnsi"/>
          <w:sz w:val="22"/>
        </w:rPr>
        <w:t xml:space="preserve"> </w:t>
      </w:r>
    </w:p>
    <w:p w:rsidR="00B80F61" w:rsidRPr="00FE24D0" w:rsidRDefault="00B80F61" w:rsidP="0041144B">
      <w:pPr>
        <w:pStyle w:val="CM22"/>
        <w:numPr>
          <w:ilvl w:val="0"/>
          <w:numId w:val="18"/>
        </w:numPr>
        <w:spacing w:line="24" w:lineRule="atLeast"/>
        <w:rPr>
          <w:rFonts w:asciiTheme="majorHAnsi" w:eastAsiaTheme="minorHAnsi" w:hAnsiTheme="majorHAnsi" w:cstheme="majorHAnsi"/>
          <w:sz w:val="22"/>
          <w:szCs w:val="22"/>
        </w:rPr>
      </w:pPr>
      <w:r>
        <w:rPr>
          <w:rFonts w:asciiTheme="majorHAnsi" w:eastAsiaTheme="minorHAnsi" w:hAnsiTheme="majorHAnsi" w:cstheme="majorHAnsi"/>
          <w:sz w:val="22"/>
        </w:rPr>
        <w:t>1</w:t>
      </w:r>
      <w:r w:rsidRPr="00FE24D0">
        <w:rPr>
          <w:rFonts w:asciiTheme="majorHAnsi" w:eastAsiaTheme="minorHAnsi" w:hAnsiTheme="majorHAnsi" w:cstheme="majorHAnsi"/>
          <w:sz w:val="22"/>
        </w:rPr>
        <w:t xml:space="preserve"> rappresentante di </w:t>
      </w:r>
      <w:r>
        <w:rPr>
          <w:rFonts w:asciiTheme="majorHAnsi" w:eastAsiaTheme="minorHAnsi" w:hAnsiTheme="majorHAnsi" w:cstheme="majorHAnsi"/>
          <w:sz w:val="22"/>
        </w:rPr>
        <w:t>ACV CSC BIE</w:t>
      </w:r>
      <w:r w:rsidRPr="00FE24D0">
        <w:rPr>
          <w:rFonts w:asciiTheme="majorHAnsi" w:eastAsiaTheme="minorHAnsi" w:hAnsiTheme="majorHAnsi" w:cstheme="majorHAnsi"/>
          <w:sz w:val="22"/>
        </w:rPr>
        <w:t xml:space="preserve"> </w:t>
      </w:r>
    </w:p>
    <w:p w:rsidR="00B80F61" w:rsidRPr="00FE24D0" w:rsidRDefault="00B80F61" w:rsidP="00B80F61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B80F61" w:rsidRPr="00FE24D0" w:rsidRDefault="00B80F61" w:rsidP="0041144B">
      <w:pPr>
        <w:pStyle w:val="Default"/>
        <w:numPr>
          <w:ilvl w:val="0"/>
          <w:numId w:val="17"/>
        </w:numPr>
        <w:spacing w:line="24" w:lineRule="atLeast"/>
        <w:rPr>
          <w:rFonts w:asciiTheme="majorHAnsi" w:eastAsiaTheme="minorHAnsi" w:hAnsiTheme="majorHAnsi" w:cstheme="majorHAnsi"/>
          <w:color w:val="auto"/>
          <w:sz w:val="22"/>
        </w:rPr>
      </w:pPr>
      <w:r>
        <w:rPr>
          <w:rFonts w:asciiTheme="majorHAnsi" w:eastAsiaTheme="minorHAnsi" w:hAnsiTheme="majorHAnsi" w:cstheme="majorHAnsi"/>
          <w:color w:val="auto"/>
          <w:sz w:val="22"/>
        </w:rPr>
        <w:t>In Germania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>
        <w:rPr>
          <w:rFonts w:asciiTheme="majorHAnsi" w:eastAsiaTheme="minorHAnsi" w:hAnsiTheme="majorHAnsi" w:cstheme="majorHAnsi"/>
          <w:color w:val="auto"/>
          <w:sz w:val="22"/>
        </w:rPr>
        <w:tab/>
      </w:r>
      <w:r>
        <w:rPr>
          <w:rFonts w:asciiTheme="majorHAnsi" w:eastAsiaTheme="minorHAnsi" w:hAnsiTheme="majorHAnsi" w:cstheme="majorHAnsi"/>
          <w:color w:val="auto"/>
          <w:sz w:val="22"/>
        </w:rPr>
        <w:tab/>
      </w:r>
      <w:r>
        <w:rPr>
          <w:rFonts w:asciiTheme="majorHAnsi" w:eastAsiaTheme="minorHAnsi" w:hAnsiTheme="majorHAnsi" w:cstheme="majorHAnsi"/>
          <w:color w:val="auto"/>
          <w:sz w:val="22"/>
        </w:rPr>
        <w:tab/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ab/>
        <w:t>2 rappresentanti</w:t>
      </w:r>
    </w:p>
    <w:p w:rsidR="008D4A11" w:rsidRPr="00FE24D0" w:rsidRDefault="008D4A11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</w:rPr>
      </w:pPr>
    </w:p>
    <w:p w:rsidR="008D4A11" w:rsidRPr="00FE24D0" w:rsidRDefault="008D4A11" w:rsidP="00BB2892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Per le società del Gruppo EDF in Asia </w:t>
      </w:r>
      <w:r w:rsidR="00B80F61">
        <w:rPr>
          <w:rFonts w:asciiTheme="majorHAnsi" w:eastAsiaTheme="minorHAnsi" w:hAnsiTheme="majorHAnsi" w:cstheme="majorHAnsi"/>
          <w:color w:val="auto"/>
          <w:sz w:val="22"/>
        </w:rPr>
        <w:t>Pacifico: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="00810EBC"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="00BB2892"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ab/>
        <w:t xml:space="preserve">1 rappresentante </w:t>
      </w:r>
    </w:p>
    <w:p w:rsidR="00B80F61" w:rsidRDefault="00B80F61" w:rsidP="00B80F61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</w:rPr>
      </w:pPr>
    </w:p>
    <w:p w:rsidR="00B80F61" w:rsidRPr="00B8683A" w:rsidRDefault="00B80F61" w:rsidP="00B80F61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</w:rPr>
      </w:pPr>
      <w:r w:rsidRPr="00B8683A">
        <w:rPr>
          <w:rFonts w:asciiTheme="majorHAnsi" w:eastAsiaTheme="minorHAnsi" w:hAnsiTheme="majorHAnsi" w:cstheme="majorHAnsi"/>
          <w:color w:val="auto"/>
          <w:sz w:val="22"/>
        </w:rPr>
        <w:t>Per le società del Gruppo EDF sul continente americano: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ab/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ab/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ab/>
      </w:r>
      <w:r w:rsidR="00C63512" w:rsidRPr="00B8683A">
        <w:rPr>
          <w:rFonts w:asciiTheme="majorHAnsi" w:eastAsiaTheme="minorHAnsi" w:hAnsiTheme="majorHAnsi" w:cstheme="majorHAnsi"/>
          <w:color w:val="auto"/>
          <w:sz w:val="22"/>
        </w:rPr>
        <w:t>2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 xml:space="preserve"> rappresentant</w:t>
      </w:r>
      <w:r w:rsidR="00C63512" w:rsidRPr="00B8683A">
        <w:rPr>
          <w:rFonts w:asciiTheme="majorHAnsi" w:eastAsiaTheme="minorHAnsi" w:hAnsiTheme="majorHAnsi" w:cstheme="majorHAnsi"/>
          <w:color w:val="auto"/>
          <w:sz w:val="22"/>
        </w:rPr>
        <w:t>i</w:t>
      </w:r>
    </w:p>
    <w:p w:rsidR="008D4A11" w:rsidRPr="00B8683A" w:rsidRDefault="00C63512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</w:rPr>
      </w:pPr>
      <w:r w:rsidRPr="00B8683A">
        <w:rPr>
          <w:rFonts w:asciiTheme="majorHAnsi" w:eastAsiaTheme="minorHAnsi" w:hAnsiTheme="majorHAnsi" w:cstheme="majorHAnsi"/>
          <w:color w:val="auto"/>
          <w:sz w:val="22"/>
        </w:rPr>
        <w:t>(1 per il Nord America e 1 per l’America Latina)</w:t>
      </w:r>
    </w:p>
    <w:p w:rsidR="00C63512" w:rsidRPr="00B8683A" w:rsidRDefault="00C63512" w:rsidP="00B80F61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</w:rPr>
      </w:pPr>
    </w:p>
    <w:p w:rsidR="00B80F61" w:rsidRPr="00FE24D0" w:rsidRDefault="00B80F61" w:rsidP="00B80F61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</w:rPr>
      </w:pPr>
      <w:r w:rsidRPr="00B8683A">
        <w:rPr>
          <w:rFonts w:asciiTheme="majorHAnsi" w:eastAsiaTheme="minorHAnsi" w:hAnsiTheme="majorHAnsi" w:cstheme="majorHAnsi"/>
          <w:color w:val="auto"/>
          <w:sz w:val="22"/>
        </w:rPr>
        <w:t>Per le società del Gruppo EDF in Africa e Medio Oriente: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ab/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ab/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ab/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ab/>
        <w:t>1 rappresentante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</w:t>
      </w:r>
    </w:p>
    <w:p w:rsidR="00B80F61" w:rsidRPr="00FE24D0" w:rsidRDefault="00B80F61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</w:rPr>
      </w:pPr>
    </w:p>
    <w:p w:rsidR="0090052A" w:rsidRPr="00FE24D0" w:rsidRDefault="0090052A" w:rsidP="0090052A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sz w:val="22"/>
        </w:rPr>
        <w:t xml:space="preserve">Le </w:t>
      </w:r>
      <w:r w:rsidR="00B80F61">
        <w:rPr>
          <w:rFonts w:asciiTheme="majorHAnsi" w:eastAsiaTheme="minorHAnsi" w:hAnsiTheme="majorHAnsi" w:cstheme="majorHAnsi"/>
          <w:sz w:val="22"/>
        </w:rPr>
        <w:t xml:space="preserve">federazioni </w:t>
      </w:r>
      <w:r w:rsidRPr="00FE24D0">
        <w:rPr>
          <w:rFonts w:asciiTheme="majorHAnsi" w:eastAsiaTheme="minorHAnsi" w:hAnsiTheme="majorHAnsi" w:cstheme="majorHAnsi"/>
          <w:sz w:val="22"/>
        </w:rPr>
        <w:t xml:space="preserve">sindacali </w:t>
      </w:r>
      <w:r w:rsidR="00B80F61">
        <w:rPr>
          <w:rFonts w:asciiTheme="majorHAnsi" w:eastAsiaTheme="minorHAnsi" w:hAnsiTheme="majorHAnsi" w:cstheme="majorHAnsi"/>
          <w:sz w:val="22"/>
        </w:rPr>
        <w:t xml:space="preserve">mondiali </w:t>
      </w:r>
      <w:r w:rsidRPr="00FE24D0">
        <w:rPr>
          <w:rFonts w:asciiTheme="majorHAnsi" w:eastAsiaTheme="minorHAnsi" w:hAnsiTheme="majorHAnsi" w:cstheme="majorHAnsi"/>
          <w:sz w:val="22"/>
        </w:rPr>
        <w:t xml:space="preserve">del nostro settore </w:t>
      </w:r>
      <w:r w:rsidR="00851E17" w:rsidRPr="00FE24D0">
        <w:rPr>
          <w:rFonts w:asciiTheme="majorHAnsi" w:eastAsiaTheme="minorHAnsi" w:hAnsiTheme="majorHAnsi" w:cstheme="majorHAnsi"/>
          <w:sz w:val="22"/>
        </w:rPr>
        <w:t>operativo</w:t>
      </w:r>
      <w:r w:rsidR="00B80F61">
        <w:rPr>
          <w:rFonts w:asciiTheme="majorHAnsi" w:eastAsiaTheme="minorHAnsi" w:hAnsiTheme="majorHAnsi" w:cstheme="majorHAnsi"/>
          <w:sz w:val="22"/>
        </w:rPr>
        <w:t>,</w:t>
      </w:r>
      <w:r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="00851E17" w:rsidRPr="00FE24D0">
        <w:rPr>
          <w:rFonts w:asciiTheme="majorHAnsi" w:eastAsiaTheme="minorHAnsi" w:hAnsiTheme="majorHAnsi" w:cstheme="majorHAnsi"/>
          <w:sz w:val="22"/>
        </w:rPr>
        <w:t>firmatarie dell'</w:t>
      </w:r>
      <w:r w:rsidRPr="00FE24D0">
        <w:rPr>
          <w:rFonts w:asciiTheme="majorHAnsi" w:eastAsiaTheme="minorHAnsi" w:hAnsiTheme="majorHAnsi" w:cstheme="majorHAnsi"/>
          <w:sz w:val="22"/>
        </w:rPr>
        <w:t>accordo</w:t>
      </w:r>
      <w:r w:rsidR="00B80F61">
        <w:rPr>
          <w:rFonts w:asciiTheme="majorHAnsi" w:eastAsiaTheme="minorHAnsi" w:hAnsiTheme="majorHAnsi" w:cstheme="majorHAnsi"/>
          <w:sz w:val="22"/>
        </w:rPr>
        <w:t>,</w:t>
      </w:r>
      <w:r w:rsidRPr="00FE24D0">
        <w:rPr>
          <w:rFonts w:asciiTheme="majorHAnsi" w:eastAsiaTheme="minorHAnsi" w:hAnsiTheme="majorHAnsi" w:cstheme="majorHAnsi"/>
          <w:sz w:val="22"/>
        </w:rPr>
        <w:t xml:space="preserve"> sono associate al CDRS e nominano ognuna un rappresentante, ossia (</w:t>
      </w:r>
      <w:r w:rsidR="003729F6">
        <w:rPr>
          <w:rFonts w:asciiTheme="majorHAnsi" w:eastAsiaTheme="minorHAnsi" w:hAnsiTheme="majorHAnsi" w:cstheme="majorHAnsi"/>
          <w:sz w:val="22"/>
        </w:rPr>
        <w:t>in caso di</w:t>
      </w:r>
      <w:r w:rsidRPr="00FE24D0">
        <w:rPr>
          <w:rFonts w:asciiTheme="majorHAnsi" w:eastAsiaTheme="minorHAnsi" w:hAnsiTheme="majorHAnsi" w:cstheme="majorHAnsi"/>
          <w:sz w:val="22"/>
        </w:rPr>
        <w:t xml:space="preserve"> firma unanime): </w:t>
      </w:r>
    </w:p>
    <w:p w:rsidR="0090052A" w:rsidRPr="00FE24D0" w:rsidRDefault="0090052A" w:rsidP="0090052A">
      <w:pPr>
        <w:pStyle w:val="Default"/>
      </w:pPr>
    </w:p>
    <w:p w:rsidR="0090052A" w:rsidRPr="00FE24D0" w:rsidRDefault="0090052A" w:rsidP="00BB2892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>IndustriALL Global Union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="00810EBC"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ab/>
        <w:t>1 rappresentante</w:t>
      </w:r>
    </w:p>
    <w:p w:rsidR="0090052A" w:rsidRPr="00FE24D0" w:rsidRDefault="0032729E" w:rsidP="0090052A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</w:rPr>
      </w:pPr>
      <w:r>
        <w:rPr>
          <w:rFonts w:asciiTheme="majorHAnsi" w:eastAsiaTheme="minorHAnsi" w:hAnsiTheme="majorHAnsi" w:cstheme="majorHAnsi"/>
          <w:color w:val="auto"/>
          <w:sz w:val="22"/>
        </w:rPr>
        <w:t>ISP</w:t>
      </w:r>
      <w:r w:rsidR="0090052A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(</w:t>
      </w:r>
      <w:r w:rsidR="00BB01C4">
        <w:rPr>
          <w:rFonts w:asciiTheme="majorHAnsi" w:eastAsiaTheme="minorHAnsi" w:hAnsiTheme="majorHAnsi" w:cstheme="majorHAnsi"/>
          <w:color w:val="auto"/>
          <w:sz w:val="22"/>
        </w:rPr>
        <w:t>Internazionale dei Servizi Pubblici</w:t>
      </w:r>
      <w:r w:rsidR="0090052A" w:rsidRPr="00FE24D0">
        <w:rPr>
          <w:rFonts w:asciiTheme="majorHAnsi" w:eastAsiaTheme="minorHAnsi" w:hAnsiTheme="majorHAnsi" w:cstheme="majorHAnsi"/>
          <w:color w:val="auto"/>
          <w:sz w:val="22"/>
        </w:rPr>
        <w:t>)</w:t>
      </w:r>
      <w:r w:rsidR="0090052A"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="00810EBC" w:rsidRPr="00FE24D0">
        <w:rPr>
          <w:rFonts w:asciiTheme="majorHAnsi" w:eastAsiaTheme="minorHAnsi" w:hAnsiTheme="majorHAnsi" w:cstheme="majorHAnsi"/>
          <w:color w:val="auto"/>
          <w:sz w:val="22"/>
        </w:rPr>
        <w:tab/>
      </w:r>
      <w:r w:rsidR="00E4716E">
        <w:rPr>
          <w:rFonts w:asciiTheme="majorHAnsi" w:eastAsiaTheme="minorHAnsi" w:hAnsiTheme="majorHAnsi" w:cstheme="majorHAnsi"/>
          <w:color w:val="auto"/>
          <w:sz w:val="22"/>
        </w:rPr>
        <w:tab/>
      </w:r>
      <w:r w:rsidR="00E4716E">
        <w:rPr>
          <w:rFonts w:asciiTheme="majorHAnsi" w:eastAsiaTheme="minorHAnsi" w:hAnsiTheme="majorHAnsi" w:cstheme="majorHAnsi"/>
          <w:color w:val="auto"/>
          <w:sz w:val="22"/>
        </w:rPr>
        <w:tab/>
      </w:r>
      <w:r w:rsidR="00E4716E">
        <w:rPr>
          <w:rFonts w:asciiTheme="majorHAnsi" w:eastAsiaTheme="minorHAnsi" w:hAnsiTheme="majorHAnsi" w:cstheme="majorHAnsi"/>
          <w:color w:val="auto"/>
          <w:sz w:val="22"/>
        </w:rPr>
        <w:tab/>
      </w:r>
      <w:r w:rsidR="00E4716E">
        <w:rPr>
          <w:rFonts w:asciiTheme="majorHAnsi" w:eastAsiaTheme="minorHAnsi" w:hAnsiTheme="majorHAnsi" w:cstheme="majorHAnsi"/>
          <w:color w:val="auto"/>
          <w:sz w:val="22"/>
        </w:rPr>
        <w:tab/>
      </w:r>
      <w:r w:rsidR="0090052A" w:rsidRPr="00FE24D0">
        <w:rPr>
          <w:rFonts w:asciiTheme="majorHAnsi" w:eastAsiaTheme="minorHAnsi" w:hAnsiTheme="majorHAnsi" w:cstheme="majorHAnsi"/>
          <w:color w:val="auto"/>
          <w:sz w:val="22"/>
        </w:rPr>
        <w:t>1 rappresentante</w:t>
      </w:r>
    </w:p>
    <w:p w:rsidR="008D4A11" w:rsidRPr="00B80F61" w:rsidRDefault="008D4A11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b/>
          <w:color w:val="auto"/>
          <w:sz w:val="22"/>
        </w:rPr>
      </w:pPr>
    </w:p>
    <w:p w:rsidR="008D4A11" w:rsidRPr="00977CB5" w:rsidRDefault="00CE7637" w:rsidP="00407660">
      <w:pPr>
        <w:pStyle w:val="Default"/>
        <w:spacing w:line="24" w:lineRule="atLeast"/>
        <w:jc w:val="right"/>
        <w:rPr>
          <w:rFonts w:asciiTheme="majorHAnsi" w:eastAsiaTheme="minorHAnsi" w:hAnsiTheme="majorHAnsi" w:cstheme="majorHAnsi"/>
          <w:color w:val="auto"/>
          <w:sz w:val="22"/>
        </w:rPr>
      </w:pPr>
      <w:r w:rsidRPr="00977CB5">
        <w:rPr>
          <w:rFonts w:asciiTheme="majorHAnsi" w:eastAsiaTheme="minorHAnsi" w:hAnsiTheme="majorHAnsi" w:cstheme="majorHAnsi"/>
          <w:color w:val="auto"/>
          <w:sz w:val="22"/>
        </w:rPr>
        <w:t xml:space="preserve">Per un totale di </w:t>
      </w:r>
      <w:r w:rsidR="00B80F61" w:rsidRPr="00977CB5">
        <w:rPr>
          <w:rFonts w:asciiTheme="majorHAnsi" w:eastAsiaTheme="minorHAnsi" w:hAnsiTheme="majorHAnsi" w:cstheme="majorHAnsi"/>
          <w:color w:val="auto"/>
          <w:sz w:val="22"/>
        </w:rPr>
        <w:t>2</w:t>
      </w:r>
      <w:r w:rsidR="00C63512" w:rsidRPr="00977CB5">
        <w:rPr>
          <w:rFonts w:asciiTheme="majorHAnsi" w:eastAsiaTheme="minorHAnsi" w:hAnsiTheme="majorHAnsi" w:cstheme="majorHAnsi"/>
          <w:color w:val="auto"/>
          <w:sz w:val="22"/>
        </w:rPr>
        <w:t>4</w:t>
      </w:r>
      <w:r w:rsidRPr="00977CB5">
        <w:rPr>
          <w:rFonts w:asciiTheme="majorHAnsi" w:eastAsiaTheme="minorHAnsi" w:hAnsiTheme="majorHAnsi" w:cstheme="majorHAnsi"/>
          <w:color w:val="auto"/>
          <w:sz w:val="22"/>
        </w:rPr>
        <w:t xml:space="preserve"> rappresentanti </w:t>
      </w:r>
    </w:p>
    <w:p w:rsidR="008D4A11" w:rsidRDefault="008D4A11" w:rsidP="00BB2892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</w:rPr>
      </w:pPr>
    </w:p>
    <w:p w:rsidR="00B80F61" w:rsidRPr="00FE24D0" w:rsidRDefault="00B80F61" w:rsidP="00BB2892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</w:rPr>
      </w:pPr>
    </w:p>
    <w:p w:rsidR="008D4A11" w:rsidRPr="00B8683A" w:rsidRDefault="007534A5" w:rsidP="00AD3816">
      <w:pPr>
        <w:pStyle w:val="CM22"/>
        <w:spacing w:line="24" w:lineRule="atLeast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Il segretario del Comitato Aziendale Europeo è membro di diritto del CDRS. </w:t>
      </w:r>
    </w:p>
    <w:p w:rsidR="00870D8E" w:rsidRPr="00B8683A" w:rsidRDefault="00870D8E" w:rsidP="00AD3816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8D4A11" w:rsidRPr="00B8683A" w:rsidRDefault="00232620" w:rsidP="00AD3816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color w:val="auto"/>
          <w:sz w:val="22"/>
        </w:rPr>
        <w:t>In caso di indisponibilità, possono essere sostituiti.</w:t>
      </w:r>
    </w:p>
    <w:p w:rsidR="008D4A11" w:rsidRPr="00B8683A" w:rsidRDefault="008D4A11" w:rsidP="00AD3816">
      <w:pPr>
        <w:pStyle w:val="CM23"/>
        <w:spacing w:line="24" w:lineRule="atLeast"/>
        <w:rPr>
          <w:rFonts w:asciiTheme="majorHAnsi" w:eastAsiaTheme="minorHAnsi" w:hAnsiTheme="majorHAnsi" w:cstheme="majorHAnsi"/>
          <w:sz w:val="22"/>
          <w:szCs w:val="22"/>
        </w:rPr>
      </w:pPr>
    </w:p>
    <w:p w:rsidR="0090052A" w:rsidRPr="00B8683A" w:rsidRDefault="0090052A" w:rsidP="0090052A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Il Comitato può invitare </w:t>
      </w:r>
      <w:r w:rsidR="00232620" w:rsidRPr="00B8683A">
        <w:rPr>
          <w:rFonts w:asciiTheme="majorHAnsi" w:eastAsiaTheme="minorHAnsi" w:hAnsiTheme="majorHAnsi" w:cstheme="majorHAnsi"/>
          <w:sz w:val="22"/>
        </w:rPr>
        <w:t xml:space="preserve">degli esperti </w:t>
      </w:r>
      <w:r w:rsidRPr="00B8683A">
        <w:rPr>
          <w:rFonts w:asciiTheme="majorHAnsi" w:eastAsiaTheme="minorHAnsi" w:hAnsiTheme="majorHAnsi" w:cstheme="majorHAnsi"/>
          <w:sz w:val="22"/>
        </w:rPr>
        <w:t xml:space="preserve">a partecipare alle </w:t>
      </w:r>
      <w:r w:rsidR="00851E17" w:rsidRPr="00B8683A">
        <w:rPr>
          <w:rFonts w:asciiTheme="majorHAnsi" w:eastAsiaTheme="minorHAnsi" w:hAnsiTheme="majorHAnsi" w:cstheme="majorHAnsi"/>
          <w:sz w:val="22"/>
        </w:rPr>
        <w:t>riunioni,</w:t>
      </w:r>
      <w:r w:rsidRPr="00B8683A">
        <w:rPr>
          <w:rFonts w:asciiTheme="majorHAnsi" w:eastAsiaTheme="minorHAnsi" w:hAnsiTheme="majorHAnsi" w:cstheme="majorHAnsi"/>
          <w:sz w:val="22"/>
        </w:rPr>
        <w:t xml:space="preserve"> per i punti all’ordine del giorno che lo giustifichino e </w:t>
      </w:r>
      <w:r w:rsidR="00232620" w:rsidRPr="00B8683A">
        <w:rPr>
          <w:rFonts w:asciiTheme="majorHAnsi" w:eastAsiaTheme="minorHAnsi" w:hAnsiTheme="majorHAnsi" w:cstheme="majorHAnsi"/>
          <w:sz w:val="22"/>
        </w:rPr>
        <w:t xml:space="preserve">di comune </w:t>
      </w:r>
      <w:r w:rsidRPr="00B8683A">
        <w:rPr>
          <w:rFonts w:asciiTheme="majorHAnsi" w:eastAsiaTheme="minorHAnsi" w:hAnsiTheme="majorHAnsi" w:cstheme="majorHAnsi"/>
          <w:sz w:val="22"/>
        </w:rPr>
        <w:t xml:space="preserve">accordo </w:t>
      </w:r>
      <w:r w:rsidR="00232620" w:rsidRPr="00B8683A">
        <w:rPr>
          <w:rFonts w:asciiTheme="majorHAnsi" w:eastAsiaTheme="minorHAnsi" w:hAnsiTheme="majorHAnsi" w:cstheme="majorHAnsi"/>
          <w:sz w:val="22"/>
        </w:rPr>
        <w:t>con i</w:t>
      </w:r>
      <w:r w:rsidR="00851E17"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Pr="00B8683A">
        <w:rPr>
          <w:rFonts w:asciiTheme="majorHAnsi" w:eastAsiaTheme="minorHAnsi" w:hAnsiTheme="majorHAnsi" w:cstheme="majorHAnsi"/>
          <w:sz w:val="22"/>
        </w:rPr>
        <w:t>membri.</w:t>
      </w:r>
    </w:p>
    <w:p w:rsidR="001E0655" w:rsidRPr="00B8683A" w:rsidRDefault="003729F6" w:rsidP="00AD3816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Le evoluzioni </w:t>
      </w:r>
      <w:r w:rsidR="00F46688" w:rsidRPr="00B8683A">
        <w:rPr>
          <w:rFonts w:asciiTheme="majorHAnsi" w:eastAsiaTheme="minorHAnsi" w:hAnsiTheme="majorHAnsi" w:cstheme="majorHAnsi"/>
          <w:sz w:val="22"/>
        </w:rPr>
        <w:t>del Gruppo po</w:t>
      </w:r>
      <w:r w:rsidR="00810EBC" w:rsidRPr="00B8683A">
        <w:rPr>
          <w:rFonts w:asciiTheme="majorHAnsi" w:eastAsiaTheme="minorHAnsi" w:hAnsiTheme="majorHAnsi" w:cstheme="majorHAnsi"/>
          <w:sz w:val="22"/>
        </w:rPr>
        <w:t xml:space="preserve">trebbero far </w:t>
      </w:r>
      <w:r w:rsidR="00232620" w:rsidRPr="00B8683A">
        <w:rPr>
          <w:rFonts w:asciiTheme="majorHAnsi" w:eastAsiaTheme="minorHAnsi" w:hAnsiTheme="majorHAnsi" w:cstheme="majorHAnsi"/>
          <w:sz w:val="22"/>
        </w:rPr>
        <w:t xml:space="preserve">entrare </w:t>
      </w:r>
      <w:r w:rsidR="00F46688" w:rsidRPr="00B8683A">
        <w:rPr>
          <w:rFonts w:asciiTheme="majorHAnsi" w:eastAsiaTheme="minorHAnsi" w:hAnsiTheme="majorHAnsi" w:cstheme="majorHAnsi"/>
          <w:sz w:val="22"/>
        </w:rPr>
        <w:t>nel perimetro dell’</w:t>
      </w:r>
      <w:r w:rsidR="00810EBC" w:rsidRPr="00B8683A">
        <w:rPr>
          <w:rFonts w:asciiTheme="majorHAnsi" w:eastAsiaTheme="minorHAnsi" w:hAnsiTheme="majorHAnsi" w:cstheme="majorHAnsi"/>
          <w:sz w:val="22"/>
        </w:rPr>
        <w:t>A</w:t>
      </w:r>
      <w:r w:rsidR="00F46688" w:rsidRPr="00B8683A">
        <w:rPr>
          <w:rFonts w:asciiTheme="majorHAnsi" w:eastAsiaTheme="minorHAnsi" w:hAnsiTheme="majorHAnsi" w:cstheme="majorHAnsi"/>
          <w:sz w:val="22"/>
        </w:rPr>
        <w:t xml:space="preserve">ccordo </w:t>
      </w:r>
      <w:r w:rsidR="00851E17" w:rsidRPr="00B8683A">
        <w:rPr>
          <w:rFonts w:asciiTheme="majorHAnsi" w:eastAsiaTheme="minorHAnsi" w:hAnsiTheme="majorHAnsi" w:cstheme="majorHAnsi"/>
          <w:sz w:val="22"/>
        </w:rPr>
        <w:t xml:space="preserve">aziende </w:t>
      </w:r>
      <w:r w:rsidR="00232620" w:rsidRPr="00B8683A">
        <w:rPr>
          <w:rFonts w:asciiTheme="majorHAnsi" w:eastAsiaTheme="minorHAnsi" w:hAnsiTheme="majorHAnsi" w:cstheme="majorHAnsi"/>
          <w:sz w:val="22"/>
        </w:rPr>
        <w:t xml:space="preserve">e sindacati rappresentativi </w:t>
      </w:r>
      <w:r w:rsidR="00F46688" w:rsidRPr="00B8683A">
        <w:rPr>
          <w:rFonts w:asciiTheme="majorHAnsi" w:eastAsiaTheme="minorHAnsi" w:hAnsiTheme="majorHAnsi" w:cstheme="majorHAnsi"/>
          <w:sz w:val="22"/>
        </w:rPr>
        <w:t>con sed</w:t>
      </w:r>
      <w:r w:rsidR="00851E17" w:rsidRPr="00B8683A">
        <w:rPr>
          <w:rFonts w:asciiTheme="majorHAnsi" w:eastAsiaTheme="minorHAnsi" w:hAnsiTheme="majorHAnsi" w:cstheme="majorHAnsi"/>
          <w:sz w:val="22"/>
        </w:rPr>
        <w:t>i</w:t>
      </w:r>
      <w:r w:rsidR="00F46688" w:rsidRPr="00B8683A">
        <w:rPr>
          <w:rFonts w:asciiTheme="majorHAnsi" w:eastAsiaTheme="minorHAnsi" w:hAnsiTheme="majorHAnsi" w:cstheme="majorHAnsi"/>
          <w:sz w:val="22"/>
        </w:rPr>
        <w:t xml:space="preserve"> in paes</w:t>
      </w:r>
      <w:r w:rsidR="00851E17" w:rsidRPr="00B8683A">
        <w:rPr>
          <w:rFonts w:asciiTheme="majorHAnsi" w:eastAsiaTheme="minorHAnsi" w:hAnsiTheme="majorHAnsi" w:cstheme="majorHAnsi"/>
          <w:sz w:val="22"/>
        </w:rPr>
        <w:t>i</w:t>
      </w:r>
      <w:r w:rsidR="00F46688"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232620" w:rsidRPr="00B8683A">
        <w:rPr>
          <w:rFonts w:asciiTheme="majorHAnsi" w:eastAsiaTheme="minorHAnsi" w:hAnsiTheme="majorHAnsi" w:cstheme="majorHAnsi"/>
          <w:sz w:val="22"/>
        </w:rPr>
        <w:t xml:space="preserve">o aree geografiche </w:t>
      </w:r>
      <w:r w:rsidR="00F46688" w:rsidRPr="00B8683A">
        <w:rPr>
          <w:rFonts w:asciiTheme="majorHAnsi" w:eastAsiaTheme="minorHAnsi" w:hAnsiTheme="majorHAnsi" w:cstheme="majorHAnsi"/>
          <w:sz w:val="22"/>
        </w:rPr>
        <w:t>non ancora rappresentat</w:t>
      </w:r>
      <w:r w:rsidR="00851E17" w:rsidRPr="00B8683A">
        <w:rPr>
          <w:rFonts w:asciiTheme="majorHAnsi" w:eastAsiaTheme="minorHAnsi" w:hAnsiTheme="majorHAnsi" w:cstheme="majorHAnsi"/>
          <w:sz w:val="22"/>
        </w:rPr>
        <w:t>i</w:t>
      </w:r>
      <w:r w:rsidR="00F46688" w:rsidRPr="00B8683A">
        <w:rPr>
          <w:rFonts w:asciiTheme="majorHAnsi" w:eastAsiaTheme="minorHAnsi" w:hAnsiTheme="majorHAnsi" w:cstheme="majorHAnsi"/>
          <w:sz w:val="22"/>
        </w:rPr>
        <w:t xml:space="preserve"> nel CDRS. </w:t>
      </w:r>
      <w:r w:rsidR="008D4A11" w:rsidRPr="00B8683A">
        <w:rPr>
          <w:rFonts w:asciiTheme="majorHAnsi" w:eastAsiaTheme="minorHAnsi" w:hAnsiTheme="majorHAnsi" w:cstheme="majorHAnsi"/>
          <w:sz w:val="22"/>
        </w:rPr>
        <w:t>In tal caso, la composizione del CDRS v</w:t>
      </w:r>
      <w:r w:rsidRPr="00B8683A">
        <w:rPr>
          <w:rFonts w:asciiTheme="majorHAnsi" w:eastAsiaTheme="minorHAnsi" w:hAnsiTheme="majorHAnsi" w:cstheme="majorHAnsi"/>
          <w:sz w:val="22"/>
        </w:rPr>
        <w:t xml:space="preserve">errà </w:t>
      </w:r>
      <w:r w:rsidR="008D4A11" w:rsidRPr="00B8683A">
        <w:rPr>
          <w:rFonts w:asciiTheme="majorHAnsi" w:eastAsiaTheme="minorHAnsi" w:hAnsiTheme="majorHAnsi" w:cstheme="majorHAnsi"/>
          <w:sz w:val="22"/>
        </w:rPr>
        <w:t>r</w:t>
      </w:r>
      <w:r w:rsidR="00810EBC" w:rsidRPr="00B8683A">
        <w:rPr>
          <w:rFonts w:asciiTheme="majorHAnsi" w:eastAsiaTheme="minorHAnsi" w:hAnsiTheme="majorHAnsi" w:cstheme="majorHAnsi"/>
          <w:sz w:val="22"/>
        </w:rPr>
        <w:t xml:space="preserve">iesaminata </w:t>
      </w:r>
      <w:r w:rsidR="008D4A11" w:rsidRPr="00B8683A">
        <w:rPr>
          <w:rFonts w:asciiTheme="majorHAnsi" w:eastAsiaTheme="minorHAnsi" w:hAnsiTheme="majorHAnsi" w:cstheme="majorHAnsi"/>
          <w:sz w:val="22"/>
        </w:rPr>
        <w:t xml:space="preserve">tra i rappresentanti dei </w:t>
      </w:r>
      <w:r w:rsidR="001A157B" w:rsidRPr="00B8683A">
        <w:rPr>
          <w:rFonts w:asciiTheme="majorHAnsi" w:eastAsiaTheme="minorHAnsi" w:hAnsiTheme="majorHAnsi" w:cstheme="majorHAnsi"/>
          <w:sz w:val="22"/>
        </w:rPr>
        <w:t>lavoratori</w:t>
      </w:r>
      <w:r w:rsidR="008D4A11" w:rsidRPr="00B8683A">
        <w:rPr>
          <w:rFonts w:asciiTheme="majorHAnsi" w:eastAsiaTheme="minorHAnsi" w:hAnsiTheme="majorHAnsi" w:cstheme="majorHAnsi"/>
          <w:sz w:val="22"/>
        </w:rPr>
        <w:t xml:space="preserve"> e i rappresentanti della direzione</w:t>
      </w:r>
      <w:r w:rsidR="00232620" w:rsidRPr="00B8683A">
        <w:rPr>
          <w:rFonts w:asciiTheme="majorHAnsi" w:eastAsiaTheme="minorHAnsi" w:hAnsiTheme="majorHAnsi" w:cstheme="majorHAnsi"/>
          <w:sz w:val="22"/>
        </w:rPr>
        <w:t xml:space="preserve"> e dovrà essere oggetto di discussione.</w:t>
      </w:r>
    </w:p>
    <w:p w:rsidR="008D4A11" w:rsidRPr="00B8683A" w:rsidRDefault="00C03572" w:rsidP="00AD3816">
      <w:pPr>
        <w:pStyle w:val="CM23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</w:rPr>
        <w:t>Per un efficace</w:t>
      </w:r>
      <w:r w:rsidR="00F020D3" w:rsidRPr="00B8683A">
        <w:rPr>
          <w:rFonts w:asciiTheme="majorHAnsi" w:eastAsiaTheme="minorHAnsi" w:hAnsiTheme="majorHAnsi" w:cstheme="majorHAnsi"/>
          <w:sz w:val="22"/>
        </w:rPr>
        <w:t xml:space="preserve"> funzionamento dell'accordo </w:t>
      </w:r>
      <w:r w:rsidRPr="00B8683A">
        <w:rPr>
          <w:rFonts w:asciiTheme="majorHAnsi" w:eastAsiaTheme="minorHAnsi" w:hAnsiTheme="majorHAnsi" w:cstheme="majorHAnsi"/>
          <w:sz w:val="22"/>
        </w:rPr>
        <w:t xml:space="preserve">è </w:t>
      </w:r>
      <w:r w:rsidR="00F020D3" w:rsidRPr="00B8683A">
        <w:rPr>
          <w:rFonts w:asciiTheme="majorHAnsi" w:eastAsiaTheme="minorHAnsi" w:hAnsiTheme="majorHAnsi" w:cstheme="majorHAnsi"/>
          <w:sz w:val="22"/>
        </w:rPr>
        <w:t>preferi</w:t>
      </w:r>
      <w:r w:rsidRPr="00B8683A">
        <w:rPr>
          <w:rFonts w:asciiTheme="majorHAnsi" w:eastAsiaTheme="minorHAnsi" w:hAnsiTheme="majorHAnsi" w:cstheme="majorHAnsi"/>
          <w:sz w:val="22"/>
        </w:rPr>
        <w:t xml:space="preserve">bile </w:t>
      </w:r>
      <w:r w:rsidR="00F020D3" w:rsidRPr="00B8683A">
        <w:rPr>
          <w:rFonts w:asciiTheme="majorHAnsi" w:eastAsiaTheme="minorHAnsi" w:hAnsiTheme="majorHAnsi" w:cstheme="majorHAnsi"/>
          <w:sz w:val="22"/>
        </w:rPr>
        <w:t xml:space="preserve">una </w:t>
      </w:r>
      <w:r w:rsidR="00232620" w:rsidRPr="00B8683A">
        <w:rPr>
          <w:rFonts w:asciiTheme="majorHAnsi" w:eastAsiaTheme="minorHAnsi" w:hAnsiTheme="majorHAnsi" w:cstheme="majorHAnsi"/>
          <w:sz w:val="22"/>
        </w:rPr>
        <w:t>stabilità dei membri</w:t>
      </w:r>
      <w:r w:rsidR="00F020D3" w:rsidRPr="00B8683A">
        <w:rPr>
          <w:rFonts w:asciiTheme="majorHAnsi" w:eastAsiaTheme="minorHAnsi" w:hAnsiTheme="majorHAnsi" w:cstheme="majorHAnsi"/>
          <w:sz w:val="22"/>
        </w:rPr>
        <w:t>.</w:t>
      </w:r>
    </w:p>
    <w:p w:rsidR="005B0B7F" w:rsidRPr="00B8683A" w:rsidRDefault="008D4A11" w:rsidP="006F04AE">
      <w:pPr>
        <w:pStyle w:val="CM27"/>
        <w:spacing w:line="24" w:lineRule="atLeast"/>
        <w:jc w:val="both"/>
        <w:rPr>
          <w:rFonts w:asciiTheme="majorHAnsi" w:eastAsiaTheme="minorHAnsi" w:hAnsiTheme="majorHAnsi" w:cstheme="majorHAnsi"/>
          <w:sz w:val="22"/>
        </w:rPr>
      </w:pPr>
      <w:r w:rsidRPr="00B8683A">
        <w:rPr>
          <w:rFonts w:asciiTheme="majorHAnsi" w:eastAsiaTheme="minorHAnsi" w:hAnsiTheme="majorHAnsi" w:cstheme="majorHAnsi"/>
          <w:sz w:val="22"/>
        </w:rPr>
        <w:t>L’applicazione d</w:t>
      </w:r>
      <w:r w:rsidR="00232620" w:rsidRPr="00B8683A">
        <w:rPr>
          <w:rFonts w:asciiTheme="majorHAnsi" w:eastAsiaTheme="minorHAnsi" w:hAnsiTheme="majorHAnsi" w:cstheme="majorHAnsi"/>
          <w:sz w:val="22"/>
        </w:rPr>
        <w:t xml:space="preserve">ell’insieme di tali regole relative alla </w:t>
      </w:r>
      <w:r w:rsidRPr="00B8683A">
        <w:rPr>
          <w:rFonts w:asciiTheme="majorHAnsi" w:eastAsiaTheme="minorHAnsi" w:hAnsiTheme="majorHAnsi" w:cstheme="majorHAnsi"/>
          <w:sz w:val="22"/>
        </w:rPr>
        <w:t>composizione del CDRS deve essere compatibile con un</w:t>
      </w:r>
      <w:r w:rsidR="00232620" w:rsidRPr="00B8683A">
        <w:rPr>
          <w:rFonts w:asciiTheme="majorHAnsi" w:eastAsiaTheme="minorHAnsi" w:hAnsiTheme="majorHAnsi" w:cstheme="majorHAnsi"/>
          <w:sz w:val="22"/>
        </w:rPr>
        <w:t xml:space="preserve">a dimensione ragionevole dell’organo, in modo da </w:t>
      </w:r>
      <w:r w:rsidRPr="00B8683A">
        <w:rPr>
          <w:rFonts w:asciiTheme="majorHAnsi" w:eastAsiaTheme="minorHAnsi" w:hAnsiTheme="majorHAnsi" w:cstheme="majorHAnsi"/>
          <w:sz w:val="22"/>
        </w:rPr>
        <w:t xml:space="preserve">preservarne l'efficacia. </w:t>
      </w:r>
      <w:r w:rsidR="00232620" w:rsidRPr="00B8683A">
        <w:rPr>
          <w:rFonts w:asciiTheme="majorHAnsi" w:eastAsiaTheme="minorHAnsi" w:hAnsiTheme="majorHAnsi" w:cstheme="majorHAnsi"/>
          <w:sz w:val="22"/>
        </w:rPr>
        <w:t>Di conseguenza</w:t>
      </w:r>
      <w:r w:rsidRPr="00B8683A">
        <w:rPr>
          <w:rFonts w:asciiTheme="majorHAnsi" w:eastAsiaTheme="minorHAnsi" w:hAnsiTheme="majorHAnsi" w:cstheme="majorHAnsi"/>
          <w:sz w:val="22"/>
        </w:rPr>
        <w:t xml:space="preserve">, qualora </w:t>
      </w:r>
      <w:r w:rsidR="00232620" w:rsidRPr="00B8683A">
        <w:rPr>
          <w:rFonts w:asciiTheme="majorHAnsi" w:eastAsiaTheme="minorHAnsi" w:hAnsiTheme="majorHAnsi" w:cstheme="majorHAnsi"/>
          <w:sz w:val="22"/>
        </w:rPr>
        <w:t xml:space="preserve">tale </w:t>
      </w:r>
      <w:r w:rsidR="003729F6" w:rsidRPr="00B8683A">
        <w:rPr>
          <w:rFonts w:asciiTheme="majorHAnsi" w:eastAsiaTheme="minorHAnsi" w:hAnsiTheme="majorHAnsi" w:cstheme="majorHAnsi"/>
          <w:sz w:val="22"/>
        </w:rPr>
        <w:t xml:space="preserve">organo dovesse toccare la soglia di </w:t>
      </w:r>
      <w:r w:rsidR="00232620" w:rsidRPr="00B8683A">
        <w:rPr>
          <w:rFonts w:asciiTheme="majorHAnsi" w:eastAsiaTheme="minorHAnsi" w:hAnsiTheme="majorHAnsi" w:cstheme="majorHAnsi"/>
          <w:sz w:val="22"/>
        </w:rPr>
        <w:t>30</w:t>
      </w:r>
      <w:r w:rsidRPr="00B8683A">
        <w:rPr>
          <w:rFonts w:asciiTheme="majorHAnsi" w:eastAsiaTheme="minorHAnsi" w:hAnsiTheme="majorHAnsi" w:cstheme="majorHAnsi"/>
          <w:sz w:val="22"/>
        </w:rPr>
        <w:t xml:space="preserve"> membri, </w:t>
      </w:r>
      <w:r w:rsidR="00232620" w:rsidRPr="00B8683A">
        <w:rPr>
          <w:rFonts w:asciiTheme="majorHAnsi" w:eastAsiaTheme="minorHAnsi" w:hAnsiTheme="majorHAnsi" w:cstheme="majorHAnsi"/>
          <w:sz w:val="22"/>
        </w:rPr>
        <w:t xml:space="preserve">si dovrà </w:t>
      </w:r>
      <w:r w:rsidRPr="00B8683A">
        <w:rPr>
          <w:rFonts w:asciiTheme="majorHAnsi" w:eastAsiaTheme="minorHAnsi" w:hAnsiTheme="majorHAnsi" w:cstheme="majorHAnsi"/>
          <w:sz w:val="22"/>
        </w:rPr>
        <w:t>obbligatoria</w:t>
      </w:r>
      <w:r w:rsidR="00232620" w:rsidRPr="00B8683A">
        <w:rPr>
          <w:rFonts w:asciiTheme="majorHAnsi" w:eastAsiaTheme="minorHAnsi" w:hAnsiTheme="majorHAnsi" w:cstheme="majorHAnsi"/>
          <w:sz w:val="22"/>
        </w:rPr>
        <w:t xml:space="preserve">mente procedere a una ridefinizione delle regole di </w:t>
      </w:r>
      <w:r w:rsidRPr="00B8683A">
        <w:rPr>
          <w:rFonts w:asciiTheme="majorHAnsi" w:eastAsiaTheme="minorHAnsi" w:hAnsiTheme="majorHAnsi" w:cstheme="majorHAnsi"/>
          <w:sz w:val="22"/>
        </w:rPr>
        <w:t>composizione del CDRS</w:t>
      </w:r>
      <w:r w:rsidR="003729F6" w:rsidRPr="00B8683A">
        <w:rPr>
          <w:rFonts w:asciiTheme="majorHAnsi" w:eastAsiaTheme="minorHAnsi" w:hAnsiTheme="majorHAnsi" w:cstheme="majorHAnsi"/>
          <w:sz w:val="22"/>
        </w:rPr>
        <w:t xml:space="preserve"> tramite stipula di una clausola integrativa</w:t>
      </w:r>
      <w:r w:rsidR="00F23BF5" w:rsidRPr="00B8683A">
        <w:rPr>
          <w:rFonts w:asciiTheme="majorHAnsi" w:eastAsiaTheme="minorHAnsi" w:hAnsiTheme="majorHAnsi" w:cstheme="majorHAnsi"/>
          <w:sz w:val="22"/>
        </w:rPr>
        <w:t>,</w:t>
      </w:r>
      <w:r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3729F6" w:rsidRPr="00B8683A">
        <w:rPr>
          <w:rFonts w:asciiTheme="majorHAnsi" w:eastAsiaTheme="minorHAnsi" w:hAnsiTheme="majorHAnsi" w:cstheme="majorHAnsi"/>
          <w:sz w:val="22"/>
        </w:rPr>
        <w:t xml:space="preserve">al fine di </w:t>
      </w:r>
      <w:r w:rsidRPr="00B8683A">
        <w:rPr>
          <w:rFonts w:asciiTheme="majorHAnsi" w:eastAsiaTheme="minorHAnsi" w:hAnsiTheme="majorHAnsi" w:cstheme="majorHAnsi"/>
          <w:sz w:val="22"/>
        </w:rPr>
        <w:t xml:space="preserve">mantenere </w:t>
      </w:r>
      <w:r w:rsidR="00C03572" w:rsidRPr="00B8683A">
        <w:rPr>
          <w:rFonts w:asciiTheme="majorHAnsi" w:eastAsiaTheme="minorHAnsi" w:hAnsiTheme="majorHAnsi" w:cstheme="majorHAnsi"/>
          <w:sz w:val="22"/>
        </w:rPr>
        <w:t>invariato il</w:t>
      </w:r>
      <w:r w:rsidRPr="00B8683A">
        <w:rPr>
          <w:rFonts w:asciiTheme="majorHAnsi" w:eastAsiaTheme="minorHAnsi" w:hAnsiTheme="majorHAnsi" w:cstheme="majorHAnsi"/>
          <w:sz w:val="22"/>
        </w:rPr>
        <w:t xml:space="preserve"> numero d</w:t>
      </w:r>
      <w:r w:rsidR="00F23BF5" w:rsidRPr="00B8683A">
        <w:rPr>
          <w:rFonts w:asciiTheme="majorHAnsi" w:eastAsiaTheme="minorHAnsi" w:hAnsiTheme="majorHAnsi" w:cstheme="majorHAnsi"/>
          <w:sz w:val="22"/>
        </w:rPr>
        <w:t>e</w:t>
      </w:r>
      <w:r w:rsidRPr="00B8683A">
        <w:rPr>
          <w:rFonts w:asciiTheme="majorHAnsi" w:eastAsiaTheme="minorHAnsi" w:hAnsiTheme="majorHAnsi" w:cstheme="majorHAnsi"/>
          <w:sz w:val="22"/>
        </w:rPr>
        <w:t xml:space="preserve">i </w:t>
      </w:r>
      <w:r w:rsidR="00F23BF5" w:rsidRPr="00B8683A">
        <w:rPr>
          <w:rFonts w:asciiTheme="majorHAnsi" w:eastAsiaTheme="minorHAnsi" w:hAnsiTheme="majorHAnsi" w:cstheme="majorHAnsi"/>
          <w:sz w:val="22"/>
        </w:rPr>
        <w:t>componenti</w:t>
      </w:r>
      <w:r w:rsidRPr="00B8683A">
        <w:rPr>
          <w:rFonts w:asciiTheme="majorHAnsi" w:eastAsiaTheme="minorHAnsi" w:hAnsiTheme="majorHAnsi" w:cstheme="majorHAnsi"/>
          <w:sz w:val="22"/>
        </w:rPr>
        <w:t>.</w:t>
      </w:r>
    </w:p>
    <w:p w:rsidR="00C03572" w:rsidRPr="00B8683A" w:rsidRDefault="00C03572" w:rsidP="00C03572">
      <w:pPr>
        <w:pStyle w:val="CM23"/>
        <w:spacing w:line="24" w:lineRule="atLeast"/>
        <w:rPr>
          <w:rFonts w:asciiTheme="majorHAnsi" w:eastAsiaTheme="minorHAnsi" w:hAnsiTheme="majorHAnsi" w:cstheme="majorHAnsi"/>
          <w:sz w:val="22"/>
          <w:szCs w:val="22"/>
        </w:rPr>
      </w:pPr>
    </w:p>
    <w:p w:rsidR="008D4A11" w:rsidRPr="00B8683A" w:rsidRDefault="005B0B7F" w:rsidP="00AD3816">
      <w:pPr>
        <w:pStyle w:val="Default"/>
        <w:spacing w:line="24" w:lineRule="atLeast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color w:val="auto"/>
          <w:sz w:val="22"/>
        </w:rPr>
        <w:t xml:space="preserve">Il comitato funziona secondo i </w:t>
      </w:r>
      <w:r w:rsidR="00232620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seguenti 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>principi:</w:t>
      </w:r>
    </w:p>
    <w:p w:rsidR="005B0B7F" w:rsidRPr="00B8683A" w:rsidRDefault="005B0B7F" w:rsidP="00B30C9E">
      <w:pPr>
        <w:pStyle w:val="Default"/>
        <w:spacing w:line="24" w:lineRule="atLeast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</w:p>
    <w:p w:rsidR="00CE7637" w:rsidRPr="00B8683A" w:rsidRDefault="005B0B7F" w:rsidP="00B30C9E">
      <w:pPr>
        <w:pStyle w:val="Default"/>
        <w:spacing w:line="24" w:lineRule="atLeast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b/>
          <w:color w:val="auto"/>
          <w:sz w:val="22"/>
        </w:rPr>
        <w:t xml:space="preserve">- </w:t>
      </w:r>
      <w:r w:rsidR="00C03572" w:rsidRPr="00B8683A">
        <w:rPr>
          <w:rFonts w:asciiTheme="majorHAnsi" w:eastAsiaTheme="minorHAnsi" w:hAnsiTheme="majorHAnsi" w:cstheme="majorHAnsi"/>
          <w:b/>
          <w:color w:val="auto"/>
          <w:sz w:val="22"/>
        </w:rPr>
        <w:t xml:space="preserve">Riunioni </w:t>
      </w:r>
      <w:r w:rsidR="00232620" w:rsidRPr="00B8683A">
        <w:rPr>
          <w:rFonts w:asciiTheme="majorHAnsi" w:eastAsiaTheme="minorHAnsi" w:hAnsiTheme="majorHAnsi" w:cstheme="majorHAnsi"/>
          <w:b/>
          <w:color w:val="auto"/>
          <w:sz w:val="22"/>
        </w:rPr>
        <w:t>plenarie</w:t>
      </w:r>
    </w:p>
    <w:p w:rsidR="005B0B7F" w:rsidRPr="00323840" w:rsidRDefault="008D4A11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Il CDRS si </w:t>
      </w:r>
      <w:r w:rsidR="00232620" w:rsidRPr="00B8683A">
        <w:rPr>
          <w:rFonts w:asciiTheme="majorHAnsi" w:eastAsiaTheme="minorHAnsi" w:hAnsiTheme="majorHAnsi" w:cstheme="majorHAnsi"/>
          <w:sz w:val="22"/>
        </w:rPr>
        <w:t>riunisce</w:t>
      </w:r>
      <w:r w:rsidR="00EC2081"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3729F6" w:rsidRPr="00B8683A">
        <w:rPr>
          <w:rFonts w:asciiTheme="majorHAnsi" w:eastAsiaTheme="minorHAnsi" w:hAnsiTheme="majorHAnsi" w:cstheme="majorHAnsi"/>
          <w:sz w:val="22"/>
        </w:rPr>
        <w:t xml:space="preserve">almeno </w:t>
      </w:r>
      <w:r w:rsidRPr="00B8683A">
        <w:rPr>
          <w:rFonts w:asciiTheme="majorHAnsi" w:eastAsiaTheme="minorHAnsi" w:hAnsiTheme="majorHAnsi" w:cstheme="majorHAnsi"/>
          <w:sz w:val="22"/>
        </w:rPr>
        <w:t xml:space="preserve">una volta all'anno in </w:t>
      </w:r>
      <w:r w:rsidR="002148E7" w:rsidRPr="00B8683A">
        <w:rPr>
          <w:rFonts w:asciiTheme="majorHAnsi" w:eastAsiaTheme="minorHAnsi" w:hAnsiTheme="majorHAnsi" w:cstheme="majorHAnsi"/>
          <w:sz w:val="22"/>
        </w:rPr>
        <w:t xml:space="preserve">sessione </w:t>
      </w:r>
      <w:r w:rsidRPr="00B8683A">
        <w:rPr>
          <w:rFonts w:asciiTheme="majorHAnsi" w:eastAsiaTheme="minorHAnsi" w:hAnsiTheme="majorHAnsi" w:cstheme="majorHAnsi"/>
          <w:sz w:val="22"/>
        </w:rPr>
        <w:t xml:space="preserve">plenaria di una giornata. </w:t>
      </w:r>
      <w:r w:rsidR="002148E7" w:rsidRPr="00B8683A">
        <w:rPr>
          <w:rFonts w:asciiTheme="majorHAnsi" w:eastAsiaTheme="minorHAnsi" w:hAnsiTheme="majorHAnsi" w:cstheme="majorHAnsi"/>
          <w:sz w:val="22"/>
        </w:rPr>
        <w:t>L’</w:t>
      </w:r>
      <w:r w:rsidRPr="00B8683A">
        <w:rPr>
          <w:rFonts w:asciiTheme="majorHAnsi" w:eastAsiaTheme="minorHAnsi" w:hAnsiTheme="majorHAnsi" w:cstheme="majorHAnsi"/>
          <w:sz w:val="22"/>
        </w:rPr>
        <w:t xml:space="preserve">assemblea plenaria è preceduta da una riunione 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>preparat</w:t>
      </w:r>
      <w:r w:rsidR="00EC2081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oria 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>d</w:t>
      </w:r>
      <w:r w:rsidR="00E40FCD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i una 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 xml:space="preserve">giornata. </w:t>
      </w:r>
      <w:r w:rsidR="00C63512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Potrà essere organizzata una sessione di </w:t>
      </w:r>
      <w:r w:rsidR="00661E6C">
        <w:rPr>
          <w:rFonts w:asciiTheme="majorHAnsi" w:eastAsiaTheme="minorHAnsi" w:hAnsiTheme="majorHAnsi" w:cstheme="majorHAnsi"/>
          <w:color w:val="auto"/>
          <w:sz w:val="22"/>
        </w:rPr>
        <w:t>resoconto (</w:t>
      </w:r>
      <w:r w:rsidR="00C63512" w:rsidRPr="00B8683A">
        <w:rPr>
          <w:rFonts w:asciiTheme="majorHAnsi" w:eastAsiaTheme="minorHAnsi" w:hAnsiTheme="majorHAnsi" w:cstheme="majorHAnsi"/>
          <w:color w:val="auto"/>
          <w:sz w:val="22"/>
        </w:rPr>
        <w:t>debriefing</w:t>
      </w:r>
      <w:r w:rsidR="00661E6C">
        <w:rPr>
          <w:rFonts w:asciiTheme="majorHAnsi" w:eastAsiaTheme="minorHAnsi" w:hAnsiTheme="majorHAnsi" w:cstheme="majorHAnsi"/>
          <w:color w:val="auto"/>
          <w:sz w:val="22"/>
        </w:rPr>
        <w:t>)</w:t>
      </w:r>
      <w:r w:rsidR="00C63512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. </w:t>
      </w:r>
      <w:r w:rsidR="00EC2081" w:rsidRPr="00B8683A">
        <w:rPr>
          <w:rFonts w:asciiTheme="majorHAnsi" w:eastAsiaTheme="minorHAnsi" w:hAnsiTheme="majorHAnsi" w:cstheme="majorHAnsi"/>
          <w:color w:val="auto"/>
          <w:sz w:val="22"/>
        </w:rPr>
        <w:t>Si potr</w:t>
      </w:r>
      <w:r w:rsidR="00F23BF5" w:rsidRPr="00B8683A">
        <w:rPr>
          <w:rFonts w:asciiTheme="majorHAnsi" w:eastAsiaTheme="minorHAnsi" w:hAnsiTheme="majorHAnsi" w:cstheme="majorHAnsi"/>
          <w:color w:val="auto"/>
          <w:sz w:val="22"/>
        </w:rPr>
        <w:t>anno</w:t>
      </w:r>
      <w:r w:rsidR="00EC2081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 </w:t>
      </w:r>
      <w:r w:rsidR="003729F6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indire </w:t>
      </w:r>
      <w:r w:rsidR="00F23BF5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riunioni </w:t>
      </w:r>
      <w:r w:rsidR="002148E7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eccezionali </w:t>
      </w:r>
      <w:r w:rsidR="00F23BF5" w:rsidRPr="00B8683A">
        <w:rPr>
          <w:rFonts w:asciiTheme="majorHAnsi" w:eastAsiaTheme="minorHAnsi" w:hAnsiTheme="majorHAnsi" w:cstheme="majorHAnsi"/>
          <w:color w:val="auto"/>
          <w:sz w:val="22"/>
        </w:rPr>
        <w:t>a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 xml:space="preserve"> richiest</w:t>
      </w:r>
      <w:r w:rsidR="00F23BF5" w:rsidRPr="00B8683A">
        <w:rPr>
          <w:rFonts w:asciiTheme="majorHAnsi" w:eastAsiaTheme="minorHAnsi" w:hAnsiTheme="majorHAnsi" w:cstheme="majorHAnsi"/>
          <w:color w:val="auto"/>
          <w:sz w:val="22"/>
        </w:rPr>
        <w:t>a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 xml:space="preserve"> dalla maggioranza dei membri</w:t>
      </w:r>
      <w:r w:rsidR="002148E7" w:rsidRPr="00B8683A">
        <w:rPr>
          <w:rFonts w:asciiTheme="majorHAnsi" w:eastAsiaTheme="minorHAnsi" w:hAnsiTheme="majorHAnsi" w:cstheme="majorHAnsi"/>
          <w:color w:val="auto"/>
          <w:sz w:val="22"/>
        </w:rPr>
        <w:t>,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 xml:space="preserve"> </w:t>
      </w:r>
      <w:r w:rsidR="00EC2081" w:rsidRPr="00B8683A">
        <w:rPr>
          <w:rFonts w:asciiTheme="majorHAnsi" w:eastAsiaTheme="minorHAnsi" w:hAnsiTheme="majorHAnsi" w:cstheme="majorHAnsi"/>
          <w:color w:val="auto"/>
          <w:sz w:val="22"/>
        </w:rPr>
        <w:t>con l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 xml:space="preserve">’accordo </w:t>
      </w:r>
      <w:r w:rsidR="003729F6" w:rsidRPr="00B8683A">
        <w:rPr>
          <w:rFonts w:asciiTheme="majorHAnsi" w:eastAsiaTheme="minorHAnsi" w:hAnsiTheme="majorHAnsi" w:cstheme="majorHAnsi"/>
          <w:color w:val="auto"/>
          <w:sz w:val="22"/>
        </w:rPr>
        <w:t>de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>l Presidente.</w:t>
      </w:r>
    </w:p>
    <w:p w:rsidR="005B0B7F" w:rsidRDefault="005B0B7F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</w:p>
    <w:p w:rsidR="002148E7" w:rsidRDefault="002148E7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>
        <w:rPr>
          <w:rFonts w:asciiTheme="majorHAnsi" w:eastAsiaTheme="minorHAnsi" w:hAnsiTheme="majorHAnsi" w:cstheme="majorHAnsi"/>
          <w:sz w:val="22"/>
          <w:szCs w:val="22"/>
        </w:rPr>
        <w:t xml:space="preserve">Il Comitato di pilotaggio e la Direzione definiranno congiuntamente l’ordine del giorno delle plenarie, consultando i membri del CDRS. </w:t>
      </w:r>
    </w:p>
    <w:p w:rsidR="002148E7" w:rsidRPr="00FE24D0" w:rsidRDefault="002148E7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</w:p>
    <w:p w:rsidR="005B0B7F" w:rsidRDefault="006F12A9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</w:rPr>
      </w:pP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Inoltre, su iniziativa </w:t>
      </w:r>
      <w:r w:rsidR="002148E7">
        <w:rPr>
          <w:rFonts w:asciiTheme="majorHAnsi" w:eastAsiaTheme="minorHAnsi" w:hAnsiTheme="majorHAnsi" w:cstheme="majorHAnsi"/>
          <w:color w:val="auto"/>
          <w:sz w:val="22"/>
        </w:rPr>
        <w:t>di una delle parti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, </w:t>
      </w:r>
      <w:r w:rsidR="002148E7">
        <w:rPr>
          <w:rFonts w:asciiTheme="majorHAnsi" w:eastAsiaTheme="minorHAnsi" w:hAnsiTheme="majorHAnsi" w:cstheme="majorHAnsi"/>
          <w:color w:val="auto"/>
          <w:sz w:val="22"/>
        </w:rPr>
        <w:t xml:space="preserve">potranno essere 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organizzate </w:t>
      </w:r>
      <w:r w:rsidR="002148E7">
        <w:rPr>
          <w:rFonts w:asciiTheme="majorHAnsi" w:eastAsiaTheme="minorHAnsi" w:hAnsiTheme="majorHAnsi" w:cstheme="majorHAnsi"/>
          <w:color w:val="auto"/>
          <w:sz w:val="22"/>
        </w:rPr>
        <w:t>anche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riunioni a distanza</w:t>
      </w:r>
      <w:r w:rsidR="002148E7">
        <w:rPr>
          <w:rFonts w:asciiTheme="majorHAnsi" w:eastAsiaTheme="minorHAnsi" w:hAnsiTheme="majorHAnsi" w:cstheme="majorHAnsi"/>
          <w:color w:val="auto"/>
          <w:sz w:val="22"/>
        </w:rPr>
        <w:t>,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</w:t>
      </w:r>
      <w:r w:rsidR="00EC2081" w:rsidRPr="00FE24D0">
        <w:rPr>
          <w:rFonts w:asciiTheme="majorHAnsi" w:eastAsiaTheme="minorHAnsi" w:hAnsiTheme="majorHAnsi" w:cstheme="majorHAnsi"/>
          <w:color w:val="auto"/>
          <w:sz w:val="22"/>
        </w:rPr>
        <w:t>tramite conferenze telefoniche e/o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</w:t>
      </w:r>
      <w:r w:rsidR="00EC2081" w:rsidRPr="00FE24D0">
        <w:rPr>
          <w:rFonts w:asciiTheme="majorHAnsi" w:eastAsiaTheme="minorHAnsi" w:hAnsiTheme="majorHAnsi" w:cstheme="majorHAnsi"/>
          <w:color w:val="auto"/>
          <w:sz w:val="22"/>
        </w:rPr>
        <w:t>W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>ebinar</w:t>
      </w:r>
      <w:r w:rsidR="00F23BF5" w:rsidRPr="00FE24D0">
        <w:rPr>
          <w:rFonts w:asciiTheme="majorHAnsi" w:eastAsiaTheme="minorHAnsi" w:hAnsiTheme="majorHAnsi" w:cstheme="majorHAnsi"/>
          <w:color w:val="auto"/>
          <w:sz w:val="22"/>
        </w:rPr>
        <w:t>,</w:t>
      </w:r>
      <w:r w:rsidR="00EC2081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 con 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>l</w:t>
      </w:r>
      <w:r w:rsidR="00F23BF5" w:rsidRPr="00FE24D0">
        <w:rPr>
          <w:rFonts w:asciiTheme="majorHAnsi" w:eastAsiaTheme="minorHAnsi" w:hAnsiTheme="majorHAnsi" w:cstheme="majorHAnsi"/>
          <w:color w:val="auto"/>
          <w:sz w:val="22"/>
        </w:rPr>
        <w:t xml:space="preserve">’obiettivo di 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proporre una conferenza </w:t>
      </w:r>
      <w:r w:rsidR="003729F6">
        <w:rPr>
          <w:rFonts w:asciiTheme="majorHAnsi" w:eastAsiaTheme="minorHAnsi" w:hAnsiTheme="majorHAnsi" w:cstheme="majorHAnsi"/>
          <w:color w:val="auto"/>
          <w:sz w:val="22"/>
        </w:rPr>
        <w:t>correlat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a alle tematiche dell'accordo e di permettere ai rappresentanti del personale di </w:t>
      </w:r>
      <w:r w:rsidR="002148E7">
        <w:rPr>
          <w:rFonts w:asciiTheme="majorHAnsi" w:eastAsiaTheme="minorHAnsi" w:hAnsiTheme="majorHAnsi" w:cstheme="majorHAnsi"/>
          <w:color w:val="auto"/>
          <w:sz w:val="22"/>
        </w:rPr>
        <w:t>riferire riguardo alla situazione sul campo</w:t>
      </w:r>
      <w:r w:rsidRPr="00FE24D0">
        <w:rPr>
          <w:rFonts w:asciiTheme="majorHAnsi" w:eastAsiaTheme="minorHAnsi" w:hAnsiTheme="majorHAnsi" w:cstheme="majorHAnsi"/>
          <w:color w:val="auto"/>
          <w:sz w:val="22"/>
        </w:rPr>
        <w:t xml:space="preserve">. </w:t>
      </w:r>
      <w:r w:rsidR="002148E7">
        <w:rPr>
          <w:rFonts w:asciiTheme="majorHAnsi" w:eastAsiaTheme="minorHAnsi" w:hAnsiTheme="majorHAnsi" w:cstheme="majorHAnsi"/>
          <w:color w:val="auto"/>
          <w:sz w:val="22"/>
        </w:rPr>
        <w:t xml:space="preserve">È prevista un’informazione regolare in caso di eventi </w:t>
      </w:r>
      <w:r w:rsidR="004A6E09" w:rsidRPr="00FE24D0">
        <w:rPr>
          <w:rFonts w:asciiTheme="majorHAnsi" w:eastAsiaTheme="minorHAnsi" w:hAnsiTheme="majorHAnsi" w:cstheme="majorHAnsi"/>
          <w:color w:val="auto"/>
          <w:sz w:val="22"/>
        </w:rPr>
        <w:t>attinenti alle tematiche dell'accordo</w:t>
      </w:r>
      <w:r w:rsidR="000115FE" w:rsidRPr="00FE24D0">
        <w:rPr>
          <w:rFonts w:asciiTheme="majorHAnsi" w:eastAsiaTheme="minorHAnsi" w:hAnsiTheme="majorHAnsi" w:cstheme="majorHAnsi"/>
          <w:color w:val="auto"/>
          <w:sz w:val="22"/>
        </w:rPr>
        <w:t>.</w:t>
      </w:r>
    </w:p>
    <w:p w:rsidR="00E04F59" w:rsidRDefault="00E04F59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</w:p>
    <w:p w:rsidR="00E04F59" w:rsidRPr="00B8683A" w:rsidRDefault="00E04F59" w:rsidP="00E04F59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</w:pPr>
      <w:r w:rsidRPr="00B8683A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- </w:t>
      </w:r>
      <w:r w:rsidRPr="00B8683A">
        <w:rPr>
          <w:rFonts w:asciiTheme="majorHAnsi" w:eastAsiaTheme="minorHAnsi" w:hAnsiTheme="majorHAnsi" w:cstheme="majorHAnsi"/>
          <w:b/>
          <w:bCs/>
          <w:color w:val="auto"/>
          <w:sz w:val="22"/>
          <w:szCs w:val="22"/>
          <w:lang w:eastAsia="en-US"/>
        </w:rPr>
        <w:t>Comit</w:t>
      </w:r>
      <w:r w:rsidR="00CD2A18" w:rsidRPr="00B8683A">
        <w:rPr>
          <w:rFonts w:asciiTheme="majorHAnsi" w:eastAsiaTheme="minorHAnsi" w:hAnsiTheme="majorHAnsi" w:cstheme="majorHAnsi"/>
          <w:b/>
          <w:bCs/>
          <w:color w:val="auto"/>
          <w:sz w:val="22"/>
          <w:szCs w:val="22"/>
          <w:lang w:eastAsia="en-US"/>
        </w:rPr>
        <w:t>ato di pilotaggio</w:t>
      </w:r>
    </w:p>
    <w:p w:rsidR="00E04F59" w:rsidRPr="00B8683A" w:rsidRDefault="002647A3" w:rsidP="00E04F59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In linea con </w:t>
      </w:r>
      <w:r w:rsidR="00CD2A18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la composizione del Gruppo, è costituito </w:t>
      </w:r>
      <w:r w:rsidR="00C63512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inizialmente </w:t>
      </w:r>
      <w:r w:rsidR="00CD2A18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da </w:t>
      </w:r>
      <w:r w:rsidR="00C63512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11 </w:t>
      </w:r>
      <w:r w:rsidR="00E04F5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r</w:t>
      </w:r>
      <w:r w:rsidR="00CD2A18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appresentanti</w:t>
      </w:r>
      <w:r w:rsidR="00C63512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: 4 per la Francia, 1 per il Belgio, 1 per il Regno Unito, 1 per l’Italia, 1 per la Germania, dal Segretario del CDRS </w:t>
      </w:r>
      <w:r w:rsidR="00CD2A18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e da 2 rappresentanti delle federazioni </w:t>
      </w:r>
      <w:r w:rsidR="00C63512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sindacali </w:t>
      </w:r>
      <w:r w:rsidR="00CD2A18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mondiali. Tale comitato si riunirà fisicamente almeno </w:t>
      </w:r>
      <w:r w:rsidR="00E40FCD" w:rsidRPr="00B8683A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2</w:t>
      </w:r>
      <w:r w:rsidR="00CD2A18" w:rsidRPr="00B8683A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 volt</w:t>
      </w:r>
      <w:r w:rsidR="00E40FCD" w:rsidRPr="00B8683A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e</w:t>
      </w:r>
      <w:r w:rsidR="00CD2A18" w:rsidRPr="00B8683A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 xml:space="preserve"> </w:t>
      </w:r>
      <w:r w:rsidR="00CD2A18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l’anno per</w:t>
      </w:r>
      <w:r w:rsidR="00420C78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="00CD2A18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preparare la riunione plenaria. Se necessario, saranno organizzate riunioni a distanza, in formato conferenza telefonica o </w:t>
      </w:r>
      <w:r w:rsidR="00E04F5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webinar. </w:t>
      </w:r>
    </w:p>
    <w:p w:rsidR="00E04F59" w:rsidRPr="00B8683A" w:rsidRDefault="00E04F59" w:rsidP="00E04F59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</w:p>
    <w:p w:rsidR="00E04F59" w:rsidRDefault="00CD2A18" w:rsidP="00E04F59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Il Comitato di pilotaggio terrà informati i membri del </w:t>
      </w:r>
      <w:r w:rsidR="00E04F5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CDRS </w:t>
      </w: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in </w:t>
      </w:r>
      <w:r w:rsidR="008C373C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t</w:t>
      </w: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empo utile </w:t>
      </w:r>
      <w:r w:rsidR="008C373C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su</w:t>
      </w: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lle future riunioni e affronterà questioni sollevate dai membri del </w:t>
      </w:r>
      <w:r w:rsidR="00E04F5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CDRS </w:t>
      </w: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nel suo ordine del giorno</w:t>
      </w:r>
      <w:r w:rsidR="00E04F5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. </w:t>
      </w:r>
    </w:p>
    <w:p w:rsidR="00D04A3E" w:rsidRPr="00B8683A" w:rsidRDefault="00D04A3E" w:rsidP="00E04F59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</w:p>
    <w:p w:rsidR="00E04F59" w:rsidRPr="00B8683A" w:rsidRDefault="00E04F59" w:rsidP="00E04F59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Le missio</w:t>
      </w:r>
      <w:r w:rsidR="00CD2A18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ni dei membri del </w:t>
      </w:r>
      <w:r w:rsidR="008C373C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Comitato di pilotaggio sono</w:t>
      </w: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: </w:t>
      </w:r>
    </w:p>
    <w:p w:rsidR="00E04F59" w:rsidRPr="00B8683A" w:rsidRDefault="008C373C" w:rsidP="0041144B">
      <w:pPr>
        <w:pStyle w:val="Default"/>
        <w:numPr>
          <w:ilvl w:val="0"/>
          <w:numId w:val="19"/>
        </w:numPr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Lavorare su questioni di merito</w:t>
      </w:r>
    </w:p>
    <w:p w:rsidR="00E04F59" w:rsidRPr="00B8683A" w:rsidRDefault="008C373C" w:rsidP="0041144B">
      <w:pPr>
        <w:pStyle w:val="Default"/>
        <w:numPr>
          <w:ilvl w:val="0"/>
          <w:numId w:val="19"/>
        </w:numPr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Condividere con i membri della Direzione nell’intervallo tra le riunioni per approfondire le tematiche </w:t>
      </w:r>
      <w:r w:rsidR="00E04F5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(b</w:t>
      </w: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uone prassi o problematiche</w:t>
      </w:r>
      <w:r w:rsidR="00E04F59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)</w:t>
      </w:r>
    </w:p>
    <w:p w:rsidR="00E04F59" w:rsidRPr="00B8683A" w:rsidRDefault="00E04F59" w:rsidP="0041144B">
      <w:pPr>
        <w:pStyle w:val="Default"/>
        <w:numPr>
          <w:ilvl w:val="0"/>
          <w:numId w:val="19"/>
        </w:numPr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Pr</w:t>
      </w:r>
      <w:r w:rsidR="008C373C"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eparare i lavori della plenaria</w:t>
      </w:r>
    </w:p>
    <w:p w:rsidR="00C63512" w:rsidRPr="00B8683A" w:rsidRDefault="00C63512" w:rsidP="0041144B">
      <w:pPr>
        <w:pStyle w:val="Default"/>
        <w:numPr>
          <w:ilvl w:val="0"/>
          <w:numId w:val="19"/>
        </w:numPr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B8683A">
        <w:rPr>
          <w:rFonts w:asciiTheme="majorHAnsi" w:eastAsiaTheme="minorHAnsi" w:hAnsiTheme="majorHAnsi" w:cstheme="majorHAnsi"/>
          <w:sz w:val="22"/>
          <w:szCs w:val="22"/>
          <w:lang w:eastAsia="en-US"/>
        </w:rPr>
        <w:t>Preparare azioni o iniziative che saranno realizzate dal CDRS.</w:t>
      </w:r>
    </w:p>
    <w:p w:rsidR="00E04F59" w:rsidRPr="00712EE1" w:rsidRDefault="00E04F59" w:rsidP="00E04F59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  <w:lang w:val="en-US" w:eastAsia="en-US"/>
        </w:rPr>
      </w:pPr>
    </w:p>
    <w:p w:rsidR="00E04F59" w:rsidRPr="00D04A3E" w:rsidRDefault="008C373C" w:rsidP="00E04F59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275B67">
        <w:rPr>
          <w:rFonts w:asciiTheme="majorHAnsi" w:hAnsiTheme="majorHAnsi" w:cstheme="majorHAnsi"/>
          <w:sz w:val="22"/>
          <w:szCs w:val="22"/>
        </w:rPr>
        <w:t xml:space="preserve">I membri del Comitato di pilotaggio </w:t>
      </w:r>
      <w:r w:rsidR="00620085" w:rsidRPr="00275B67">
        <w:rPr>
          <w:rFonts w:asciiTheme="majorHAnsi" w:hAnsiTheme="majorHAnsi" w:cstheme="majorHAnsi"/>
          <w:sz w:val="22"/>
          <w:szCs w:val="22"/>
        </w:rPr>
        <w:t xml:space="preserve">e la Direzione lavoreranno in modo </w:t>
      </w:r>
      <w:r w:rsidRPr="00275B67">
        <w:rPr>
          <w:rFonts w:asciiTheme="majorHAnsi" w:hAnsiTheme="majorHAnsi" w:cstheme="majorHAnsi"/>
          <w:sz w:val="22"/>
          <w:szCs w:val="22"/>
        </w:rPr>
        <w:t>proattiv</w:t>
      </w:r>
      <w:r w:rsidR="002647A3" w:rsidRPr="00275B67">
        <w:rPr>
          <w:rFonts w:asciiTheme="majorHAnsi" w:hAnsiTheme="majorHAnsi" w:cstheme="majorHAnsi"/>
          <w:sz w:val="22"/>
          <w:szCs w:val="22"/>
        </w:rPr>
        <w:t>o</w:t>
      </w:r>
      <w:r w:rsidRPr="00275B67">
        <w:rPr>
          <w:rFonts w:asciiTheme="majorHAnsi" w:hAnsiTheme="majorHAnsi" w:cstheme="majorHAnsi"/>
          <w:sz w:val="22"/>
          <w:szCs w:val="22"/>
        </w:rPr>
        <w:t xml:space="preserve"> per organizza</w:t>
      </w:r>
      <w:r w:rsidR="00620085" w:rsidRPr="00275B67">
        <w:rPr>
          <w:rFonts w:asciiTheme="majorHAnsi" w:hAnsiTheme="majorHAnsi" w:cstheme="majorHAnsi"/>
          <w:sz w:val="22"/>
          <w:szCs w:val="22"/>
        </w:rPr>
        <w:t xml:space="preserve">re </w:t>
      </w:r>
      <w:r w:rsidR="00620085" w:rsidRPr="00275B67">
        <w:rPr>
          <w:rFonts w:asciiTheme="majorHAnsi" w:hAnsiTheme="majorHAnsi" w:cstheme="majorHAnsi"/>
          <w:sz w:val="22"/>
          <w:szCs w:val="22"/>
        </w:rPr>
        <w:lastRenderedPageBreak/>
        <w:t>congiuntamente le attività</w:t>
      </w:r>
      <w:r w:rsidRPr="00275B67">
        <w:rPr>
          <w:rFonts w:asciiTheme="majorHAnsi" w:hAnsiTheme="majorHAnsi" w:cstheme="majorHAnsi"/>
          <w:sz w:val="22"/>
          <w:szCs w:val="22"/>
        </w:rPr>
        <w:t xml:space="preserve">. </w:t>
      </w:r>
    </w:p>
    <w:p w:rsidR="005B0B7F" w:rsidRPr="00B8683A" w:rsidRDefault="005B0B7F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</w:p>
    <w:p w:rsidR="005B0B7F" w:rsidRPr="00B8683A" w:rsidRDefault="005B0B7F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b/>
          <w:color w:val="auto"/>
          <w:sz w:val="22"/>
        </w:rPr>
        <w:t>- Segretario</w:t>
      </w:r>
    </w:p>
    <w:p w:rsidR="005B0B7F" w:rsidRPr="00B8683A" w:rsidRDefault="00C67A9B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color w:val="auto"/>
          <w:sz w:val="22"/>
        </w:rPr>
        <w:t xml:space="preserve">Il segretario del CDRS, eletto ogni due anni </w:t>
      </w:r>
      <w:r w:rsidR="000115FE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durante </w:t>
      </w:r>
      <w:r w:rsidR="00E04F59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la riunione plenaria dell’organo, 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>ha il compito di coordinare i lavori dei membri del CDRS. Possono votare sol</w:t>
      </w:r>
      <w:r w:rsidR="004A6E09" w:rsidRPr="00B8683A">
        <w:rPr>
          <w:rFonts w:asciiTheme="majorHAnsi" w:eastAsiaTheme="minorHAnsi" w:hAnsiTheme="majorHAnsi" w:cstheme="majorHAnsi"/>
          <w:color w:val="auto"/>
          <w:sz w:val="22"/>
        </w:rPr>
        <w:t>tanto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 xml:space="preserve"> i membri presenti. L'elezione </w:t>
      </w:r>
      <w:r w:rsidR="004A6E09" w:rsidRPr="00B8683A">
        <w:rPr>
          <w:rFonts w:asciiTheme="majorHAnsi" w:eastAsiaTheme="minorHAnsi" w:hAnsiTheme="majorHAnsi" w:cstheme="majorHAnsi"/>
          <w:color w:val="auto"/>
          <w:sz w:val="22"/>
        </w:rPr>
        <w:t>s</w:t>
      </w:r>
      <w:r w:rsidR="000115FE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i effettua </w:t>
      </w:r>
      <w:r w:rsidRPr="00B8683A">
        <w:rPr>
          <w:rFonts w:asciiTheme="majorHAnsi" w:eastAsiaTheme="minorHAnsi" w:hAnsiTheme="majorHAnsi" w:cstheme="majorHAnsi"/>
          <w:color w:val="auto"/>
          <w:sz w:val="22"/>
        </w:rPr>
        <w:t xml:space="preserve">a maggioranza dei voti. </w:t>
      </w:r>
      <w:r w:rsidR="00E04F59" w:rsidRPr="00B8683A">
        <w:rPr>
          <w:rFonts w:asciiTheme="majorHAnsi" w:eastAsiaTheme="minorHAnsi" w:hAnsiTheme="majorHAnsi" w:cstheme="majorHAnsi"/>
          <w:color w:val="auto"/>
          <w:sz w:val="22"/>
        </w:rPr>
        <w:t xml:space="preserve">In caso di parità, si procederà a un secondo turno. In caso di nuova parità, sarà organizzato un sorteggio. </w:t>
      </w:r>
    </w:p>
    <w:p w:rsidR="005B0B7F" w:rsidRPr="00B8683A" w:rsidRDefault="005B0B7F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</w:p>
    <w:p w:rsidR="005B0B7F" w:rsidRPr="00B8683A" w:rsidRDefault="005B0B7F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b/>
          <w:sz w:val="22"/>
          <w:szCs w:val="22"/>
        </w:rPr>
      </w:pPr>
      <w:r w:rsidRPr="00B8683A">
        <w:rPr>
          <w:rFonts w:asciiTheme="majorHAnsi" w:hAnsiTheme="majorHAnsi" w:cstheme="majorHAnsi"/>
          <w:b/>
          <w:color w:val="auto"/>
          <w:sz w:val="22"/>
        </w:rPr>
        <w:t xml:space="preserve">- Tempo </w:t>
      </w:r>
      <w:r w:rsidR="006060CB" w:rsidRPr="00B8683A">
        <w:rPr>
          <w:rFonts w:asciiTheme="majorHAnsi" w:hAnsiTheme="majorHAnsi" w:cstheme="majorHAnsi"/>
          <w:b/>
          <w:color w:val="auto"/>
          <w:sz w:val="22"/>
        </w:rPr>
        <w:t>a</w:t>
      </w:r>
      <w:r w:rsidR="00620085" w:rsidRPr="00B8683A">
        <w:rPr>
          <w:rFonts w:asciiTheme="majorHAnsi" w:hAnsiTheme="majorHAnsi" w:cstheme="majorHAnsi"/>
          <w:b/>
          <w:color w:val="auto"/>
          <w:sz w:val="22"/>
        </w:rPr>
        <w:t>ssegnato</w:t>
      </w:r>
    </w:p>
    <w:p w:rsidR="005B0B7F" w:rsidRPr="00B8683A" w:rsidRDefault="008D4A11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I rappresentanti dei </w:t>
      </w:r>
      <w:r w:rsidR="001A157B" w:rsidRPr="00B8683A">
        <w:rPr>
          <w:rFonts w:asciiTheme="majorHAnsi" w:eastAsiaTheme="minorHAnsi" w:hAnsiTheme="majorHAnsi" w:cstheme="majorHAnsi"/>
          <w:sz w:val="22"/>
        </w:rPr>
        <w:t>lavoratori</w:t>
      </w:r>
      <w:r w:rsidRPr="00B8683A">
        <w:rPr>
          <w:rFonts w:asciiTheme="majorHAnsi" w:eastAsiaTheme="minorHAnsi" w:hAnsiTheme="majorHAnsi" w:cstheme="majorHAnsi"/>
          <w:sz w:val="22"/>
        </w:rPr>
        <w:t xml:space="preserve"> </w:t>
      </w:r>
      <w:r w:rsidR="000115FE" w:rsidRPr="00B8683A">
        <w:rPr>
          <w:rFonts w:asciiTheme="majorHAnsi" w:eastAsiaTheme="minorHAnsi" w:hAnsiTheme="majorHAnsi" w:cstheme="majorHAnsi"/>
          <w:sz w:val="22"/>
        </w:rPr>
        <w:t>desig</w:t>
      </w:r>
      <w:r w:rsidRPr="00B8683A">
        <w:rPr>
          <w:rFonts w:asciiTheme="majorHAnsi" w:eastAsiaTheme="minorHAnsi" w:hAnsiTheme="majorHAnsi" w:cstheme="majorHAnsi"/>
          <w:sz w:val="22"/>
        </w:rPr>
        <w:t xml:space="preserve">nati per partecipare alle sedute del CDRS </w:t>
      </w:r>
      <w:r w:rsidR="000115FE" w:rsidRPr="00B8683A">
        <w:rPr>
          <w:rFonts w:asciiTheme="majorHAnsi" w:eastAsiaTheme="minorHAnsi" w:hAnsiTheme="majorHAnsi" w:cstheme="majorHAnsi"/>
          <w:sz w:val="22"/>
        </w:rPr>
        <w:t xml:space="preserve">usufruiscono </w:t>
      </w:r>
      <w:r w:rsidRPr="00B8683A">
        <w:rPr>
          <w:rFonts w:asciiTheme="majorHAnsi" w:eastAsiaTheme="minorHAnsi" w:hAnsiTheme="majorHAnsi" w:cstheme="majorHAnsi"/>
          <w:sz w:val="22"/>
        </w:rPr>
        <w:t xml:space="preserve">di </w:t>
      </w:r>
      <w:r w:rsidR="00E04F59" w:rsidRPr="00B8683A">
        <w:rPr>
          <w:rFonts w:asciiTheme="majorHAnsi" w:eastAsiaTheme="minorHAnsi" w:hAnsiTheme="majorHAnsi" w:cstheme="majorHAnsi"/>
          <w:sz w:val="22"/>
        </w:rPr>
        <w:t>2 </w:t>
      </w:r>
      <w:r w:rsidRPr="00B8683A">
        <w:rPr>
          <w:rFonts w:asciiTheme="majorHAnsi" w:eastAsiaTheme="minorHAnsi" w:hAnsiTheme="majorHAnsi" w:cstheme="majorHAnsi"/>
          <w:sz w:val="22"/>
        </w:rPr>
        <w:t>giorn</w:t>
      </w:r>
      <w:r w:rsidR="00E04F59" w:rsidRPr="00B8683A">
        <w:rPr>
          <w:rFonts w:asciiTheme="majorHAnsi" w:eastAsiaTheme="minorHAnsi" w:hAnsiTheme="majorHAnsi" w:cstheme="majorHAnsi"/>
          <w:sz w:val="22"/>
        </w:rPr>
        <w:t>i</w:t>
      </w:r>
      <w:r w:rsidRPr="00B8683A">
        <w:rPr>
          <w:rFonts w:asciiTheme="majorHAnsi" w:eastAsiaTheme="minorHAnsi" w:hAnsiTheme="majorHAnsi" w:cstheme="majorHAnsi"/>
          <w:sz w:val="22"/>
        </w:rPr>
        <w:t xml:space="preserve"> per preparare </w:t>
      </w:r>
      <w:r w:rsidR="00E04F59" w:rsidRPr="00B8683A">
        <w:rPr>
          <w:rFonts w:asciiTheme="majorHAnsi" w:eastAsiaTheme="minorHAnsi" w:hAnsiTheme="majorHAnsi" w:cstheme="majorHAnsi"/>
          <w:sz w:val="22"/>
        </w:rPr>
        <w:t xml:space="preserve">ciascuna riunione plenaria </w:t>
      </w:r>
      <w:r w:rsidRPr="00B8683A">
        <w:rPr>
          <w:rFonts w:asciiTheme="majorHAnsi" w:eastAsiaTheme="minorHAnsi" w:hAnsiTheme="majorHAnsi" w:cstheme="majorHAnsi"/>
          <w:sz w:val="22"/>
        </w:rPr>
        <w:t>del CDRS</w:t>
      </w:r>
      <w:r w:rsidR="00E04F59" w:rsidRPr="00B8683A">
        <w:rPr>
          <w:rFonts w:asciiTheme="majorHAnsi" w:eastAsiaTheme="minorHAnsi" w:hAnsiTheme="majorHAnsi" w:cstheme="majorHAnsi"/>
          <w:sz w:val="22"/>
        </w:rPr>
        <w:t xml:space="preserve">, nonché di </w:t>
      </w:r>
      <w:r w:rsidR="002647A3" w:rsidRPr="00B8683A">
        <w:rPr>
          <w:rFonts w:asciiTheme="majorHAnsi" w:eastAsiaTheme="minorHAnsi" w:hAnsiTheme="majorHAnsi" w:cstheme="majorHAnsi"/>
          <w:sz w:val="22"/>
        </w:rPr>
        <w:t>un monte ore</w:t>
      </w:r>
      <w:r w:rsidR="00E04F59" w:rsidRPr="00B8683A">
        <w:rPr>
          <w:rFonts w:asciiTheme="majorHAnsi" w:eastAsiaTheme="minorHAnsi" w:hAnsiTheme="majorHAnsi" w:cstheme="majorHAnsi"/>
          <w:sz w:val="22"/>
        </w:rPr>
        <w:t xml:space="preserve"> per partecipare alla plenaria (</w:t>
      </w:r>
      <w:r w:rsidR="00620085" w:rsidRPr="00B8683A">
        <w:rPr>
          <w:rFonts w:asciiTheme="majorHAnsi" w:eastAsiaTheme="minorHAnsi" w:hAnsiTheme="majorHAnsi" w:cstheme="majorHAnsi"/>
          <w:sz w:val="22"/>
        </w:rPr>
        <w:t xml:space="preserve">2 </w:t>
      </w:r>
      <w:r w:rsidR="00E04F59" w:rsidRPr="00B8683A">
        <w:rPr>
          <w:rFonts w:asciiTheme="majorHAnsi" w:eastAsiaTheme="minorHAnsi" w:hAnsiTheme="majorHAnsi" w:cstheme="majorHAnsi"/>
          <w:sz w:val="22"/>
        </w:rPr>
        <w:t>giorn</w:t>
      </w:r>
      <w:r w:rsidR="002647A3" w:rsidRPr="00B8683A">
        <w:rPr>
          <w:rFonts w:asciiTheme="majorHAnsi" w:eastAsiaTheme="minorHAnsi" w:hAnsiTheme="majorHAnsi" w:cstheme="majorHAnsi"/>
          <w:sz w:val="22"/>
        </w:rPr>
        <w:t xml:space="preserve">i </w:t>
      </w:r>
      <w:r w:rsidR="00E04F59" w:rsidRPr="00B8683A">
        <w:rPr>
          <w:rFonts w:asciiTheme="majorHAnsi" w:eastAsiaTheme="minorHAnsi" w:hAnsiTheme="majorHAnsi" w:cstheme="majorHAnsi"/>
          <w:sz w:val="22"/>
        </w:rPr>
        <w:t>per plenaria)</w:t>
      </w:r>
      <w:r w:rsidR="00620085" w:rsidRPr="00B8683A">
        <w:rPr>
          <w:rFonts w:asciiTheme="majorHAnsi" w:eastAsiaTheme="minorHAnsi" w:hAnsiTheme="majorHAnsi" w:cstheme="majorHAnsi"/>
          <w:sz w:val="22"/>
        </w:rPr>
        <w:t>, al monitoraggio dell’accordo (1 giorno/anno)</w:t>
      </w:r>
      <w:r w:rsidR="00E04F59" w:rsidRPr="00B8683A">
        <w:rPr>
          <w:rFonts w:asciiTheme="majorHAnsi" w:eastAsiaTheme="minorHAnsi" w:hAnsiTheme="majorHAnsi" w:cstheme="majorHAnsi"/>
          <w:sz w:val="22"/>
        </w:rPr>
        <w:t xml:space="preserve"> e alle conferenze </w:t>
      </w:r>
      <w:r w:rsidR="000115FE" w:rsidRPr="00B8683A">
        <w:rPr>
          <w:rFonts w:asciiTheme="majorHAnsi" w:eastAsiaTheme="minorHAnsi" w:hAnsiTheme="majorHAnsi" w:cstheme="majorHAnsi"/>
          <w:sz w:val="22"/>
        </w:rPr>
        <w:t xml:space="preserve">telefoniche tematiche </w:t>
      </w:r>
      <w:r w:rsidRPr="00B8683A">
        <w:rPr>
          <w:rFonts w:asciiTheme="majorHAnsi" w:eastAsiaTheme="minorHAnsi" w:hAnsiTheme="majorHAnsi" w:cstheme="majorHAnsi"/>
          <w:sz w:val="22"/>
        </w:rPr>
        <w:t>(2 giorni</w:t>
      </w:r>
      <w:r w:rsidR="00620085" w:rsidRPr="00B8683A">
        <w:rPr>
          <w:rFonts w:asciiTheme="majorHAnsi" w:eastAsiaTheme="minorHAnsi" w:hAnsiTheme="majorHAnsi" w:cstheme="majorHAnsi"/>
          <w:sz w:val="22"/>
        </w:rPr>
        <w:t>/</w:t>
      </w:r>
      <w:r w:rsidRPr="00B8683A">
        <w:rPr>
          <w:rFonts w:asciiTheme="majorHAnsi" w:eastAsiaTheme="minorHAnsi" w:hAnsiTheme="majorHAnsi" w:cstheme="majorHAnsi"/>
          <w:sz w:val="22"/>
        </w:rPr>
        <w:t>anno).</w:t>
      </w:r>
    </w:p>
    <w:p w:rsidR="00A93212" w:rsidRPr="00B8683A" w:rsidRDefault="00620085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B8683A">
        <w:rPr>
          <w:rFonts w:asciiTheme="majorHAnsi" w:eastAsiaTheme="minorHAnsi" w:hAnsiTheme="majorHAnsi" w:cstheme="majorHAnsi"/>
          <w:sz w:val="22"/>
          <w:szCs w:val="22"/>
        </w:rPr>
        <w:t xml:space="preserve">A </w:t>
      </w:r>
      <w:r w:rsidR="00917A19" w:rsidRPr="00B8683A">
        <w:rPr>
          <w:rFonts w:asciiTheme="majorHAnsi" w:eastAsiaTheme="minorHAnsi" w:hAnsiTheme="majorHAnsi" w:cstheme="majorHAnsi"/>
          <w:sz w:val="22"/>
          <w:szCs w:val="22"/>
        </w:rPr>
        <w:t>titol</w:t>
      </w:r>
      <w:r w:rsidRPr="00B8683A">
        <w:rPr>
          <w:rFonts w:asciiTheme="majorHAnsi" w:eastAsiaTheme="minorHAnsi" w:hAnsiTheme="majorHAnsi" w:cstheme="majorHAnsi"/>
          <w:sz w:val="22"/>
          <w:szCs w:val="22"/>
        </w:rPr>
        <w:t>o complementare, i</w:t>
      </w:r>
      <w:r w:rsidR="00A93212" w:rsidRPr="00B8683A">
        <w:rPr>
          <w:rFonts w:asciiTheme="majorHAnsi" w:eastAsiaTheme="minorHAnsi" w:hAnsiTheme="majorHAnsi" w:cstheme="majorHAnsi"/>
          <w:sz w:val="22"/>
          <w:szCs w:val="22"/>
        </w:rPr>
        <w:t xml:space="preserve"> membri del Comitato di pilotaggio fruiscono di 1,5 giorni per partecipare a</w:t>
      </w:r>
      <w:r w:rsidRPr="00B8683A">
        <w:rPr>
          <w:rFonts w:asciiTheme="majorHAnsi" w:eastAsiaTheme="minorHAnsi" w:hAnsiTheme="majorHAnsi" w:cstheme="majorHAnsi"/>
          <w:sz w:val="22"/>
          <w:szCs w:val="22"/>
        </w:rPr>
        <w:t xml:space="preserve"> ciascuna riunione del</w:t>
      </w:r>
      <w:r w:rsidR="00A93212" w:rsidRPr="00B8683A">
        <w:rPr>
          <w:rFonts w:asciiTheme="majorHAnsi" w:eastAsiaTheme="minorHAnsi" w:hAnsiTheme="majorHAnsi" w:cstheme="majorHAnsi"/>
          <w:sz w:val="22"/>
          <w:szCs w:val="22"/>
        </w:rPr>
        <w:t xml:space="preserve"> Comitato e di 1 giorno/mese per la loro attività.</w:t>
      </w:r>
    </w:p>
    <w:p w:rsidR="00A311CD" w:rsidRDefault="00A311CD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</w:rPr>
      </w:pPr>
    </w:p>
    <w:p w:rsidR="00620085" w:rsidRPr="00B8683A" w:rsidRDefault="00620085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A </w:t>
      </w:r>
      <w:r w:rsidR="00917A19" w:rsidRPr="00B8683A">
        <w:rPr>
          <w:rFonts w:asciiTheme="majorHAnsi" w:eastAsiaTheme="minorHAnsi" w:hAnsiTheme="majorHAnsi" w:cstheme="majorHAnsi"/>
          <w:sz w:val="22"/>
        </w:rPr>
        <w:t>titol</w:t>
      </w:r>
      <w:r w:rsidRPr="00B8683A">
        <w:rPr>
          <w:rFonts w:asciiTheme="majorHAnsi" w:eastAsiaTheme="minorHAnsi" w:hAnsiTheme="majorHAnsi" w:cstheme="majorHAnsi"/>
          <w:sz w:val="22"/>
        </w:rPr>
        <w:t>o complementare, il Segretario fruisce di 1 giorno al mese per il monitoraggio dell’accordo</w:t>
      </w:r>
      <w:r w:rsidR="00917A19" w:rsidRPr="00B8683A">
        <w:rPr>
          <w:rFonts w:asciiTheme="majorHAnsi" w:eastAsiaTheme="minorHAnsi" w:hAnsiTheme="majorHAnsi" w:cstheme="majorHAnsi"/>
          <w:sz w:val="22"/>
        </w:rPr>
        <w:t xml:space="preserve"> e di 2 giorni per preparare ciascuna riunione del CDRS. </w:t>
      </w:r>
    </w:p>
    <w:p w:rsidR="00620085" w:rsidRPr="00B8683A" w:rsidRDefault="00620085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</w:rPr>
      </w:pPr>
    </w:p>
    <w:p w:rsidR="00917A19" w:rsidRPr="00B8683A" w:rsidRDefault="00917A19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A </w:t>
      </w:r>
      <w:r w:rsidR="007E2A0A" w:rsidRPr="00B8683A">
        <w:rPr>
          <w:rFonts w:asciiTheme="majorHAnsi" w:eastAsiaTheme="minorHAnsi" w:hAnsiTheme="majorHAnsi" w:cstheme="majorHAnsi"/>
          <w:sz w:val="22"/>
        </w:rPr>
        <w:t xml:space="preserve">quanto precisato qui sopra </w:t>
      </w:r>
      <w:r w:rsidRPr="00B8683A">
        <w:rPr>
          <w:rFonts w:asciiTheme="majorHAnsi" w:eastAsiaTheme="minorHAnsi" w:hAnsiTheme="majorHAnsi" w:cstheme="majorHAnsi"/>
          <w:sz w:val="22"/>
        </w:rPr>
        <w:t xml:space="preserve">si aggiungono i tempi di trasferta, se del caso. </w:t>
      </w:r>
    </w:p>
    <w:p w:rsidR="00917A19" w:rsidRPr="00B8683A" w:rsidRDefault="00917A19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</w:rPr>
      </w:pPr>
    </w:p>
    <w:p w:rsidR="005B0B7F" w:rsidRDefault="00A93212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</w:rPr>
      </w:pPr>
      <w:r w:rsidRPr="00B8683A">
        <w:rPr>
          <w:rFonts w:asciiTheme="majorHAnsi" w:eastAsiaTheme="minorHAnsi" w:hAnsiTheme="majorHAnsi" w:cstheme="majorHAnsi"/>
          <w:sz w:val="22"/>
        </w:rPr>
        <w:t xml:space="preserve">È attribuito a tutti i membri del CDRS un </w:t>
      </w:r>
      <w:r w:rsidR="00C766AA" w:rsidRPr="00B8683A">
        <w:rPr>
          <w:rFonts w:asciiTheme="majorHAnsi" w:eastAsiaTheme="minorHAnsi" w:hAnsiTheme="majorHAnsi" w:cstheme="majorHAnsi"/>
          <w:sz w:val="22"/>
        </w:rPr>
        <w:t xml:space="preserve">monte ore </w:t>
      </w:r>
      <w:r w:rsidRPr="00B8683A">
        <w:rPr>
          <w:rFonts w:asciiTheme="majorHAnsi" w:eastAsiaTheme="minorHAnsi" w:hAnsiTheme="majorHAnsi" w:cstheme="majorHAnsi"/>
          <w:sz w:val="22"/>
        </w:rPr>
        <w:t xml:space="preserve">complessivo </w:t>
      </w:r>
      <w:r w:rsidR="00C766AA" w:rsidRPr="00B8683A">
        <w:rPr>
          <w:rFonts w:asciiTheme="majorHAnsi" w:eastAsiaTheme="minorHAnsi" w:hAnsiTheme="majorHAnsi" w:cstheme="majorHAnsi"/>
          <w:sz w:val="22"/>
        </w:rPr>
        <w:t xml:space="preserve">pari a </w:t>
      </w:r>
      <w:r w:rsidR="00A311CD">
        <w:rPr>
          <w:rFonts w:asciiTheme="majorHAnsi" w:eastAsiaTheme="minorHAnsi" w:hAnsiTheme="majorHAnsi" w:cstheme="majorHAnsi"/>
          <w:sz w:val="22"/>
        </w:rPr>
        <w:t>20</w:t>
      </w:r>
      <w:r w:rsidRPr="00B8683A">
        <w:rPr>
          <w:rFonts w:asciiTheme="majorHAnsi" w:eastAsiaTheme="minorHAnsi" w:hAnsiTheme="majorHAnsi" w:cstheme="majorHAnsi"/>
          <w:sz w:val="22"/>
        </w:rPr>
        <w:t xml:space="preserve"> giorni (esclusi i tempi di</w:t>
      </w:r>
      <w:r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="00917A19">
        <w:rPr>
          <w:rFonts w:asciiTheme="majorHAnsi" w:eastAsiaTheme="minorHAnsi" w:hAnsiTheme="majorHAnsi" w:cstheme="majorHAnsi"/>
          <w:sz w:val="22"/>
        </w:rPr>
        <w:t>trasferta</w:t>
      </w:r>
      <w:r w:rsidRPr="00FE24D0">
        <w:rPr>
          <w:rFonts w:asciiTheme="majorHAnsi" w:eastAsiaTheme="minorHAnsi" w:hAnsiTheme="majorHAnsi" w:cstheme="majorHAnsi"/>
          <w:sz w:val="22"/>
        </w:rPr>
        <w:t>, ove tali iniziative lo richiedano</w:t>
      </w:r>
      <w:r>
        <w:rPr>
          <w:rFonts w:asciiTheme="majorHAnsi" w:eastAsiaTheme="minorHAnsi" w:hAnsiTheme="majorHAnsi" w:cstheme="majorHAnsi"/>
          <w:sz w:val="22"/>
        </w:rPr>
        <w:t>) p</w:t>
      </w:r>
      <w:r w:rsidR="00B26AE6" w:rsidRPr="00FE24D0">
        <w:rPr>
          <w:rFonts w:asciiTheme="majorHAnsi" w:eastAsiaTheme="minorHAnsi" w:hAnsiTheme="majorHAnsi" w:cstheme="majorHAnsi"/>
          <w:sz w:val="22"/>
        </w:rPr>
        <w:t>er</w:t>
      </w:r>
      <w:r w:rsidR="008D4A11"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="00B26AE6" w:rsidRPr="00FE24D0">
        <w:rPr>
          <w:rFonts w:asciiTheme="majorHAnsi" w:eastAsiaTheme="minorHAnsi" w:hAnsiTheme="majorHAnsi" w:cstheme="majorHAnsi"/>
          <w:sz w:val="22"/>
        </w:rPr>
        <w:t>realizzare</w:t>
      </w:r>
      <w:r w:rsidR="008D4A11"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="00B26AE6" w:rsidRPr="00FE24D0">
        <w:rPr>
          <w:rFonts w:asciiTheme="majorHAnsi" w:eastAsiaTheme="minorHAnsi" w:hAnsiTheme="majorHAnsi" w:cstheme="majorHAnsi"/>
          <w:sz w:val="22"/>
        </w:rPr>
        <w:t xml:space="preserve">le </w:t>
      </w:r>
      <w:r w:rsidR="008D4A11" w:rsidRPr="00FE24D0">
        <w:rPr>
          <w:rFonts w:asciiTheme="majorHAnsi" w:eastAsiaTheme="minorHAnsi" w:hAnsiTheme="majorHAnsi" w:cstheme="majorHAnsi"/>
          <w:sz w:val="22"/>
        </w:rPr>
        <w:t xml:space="preserve">iniziative specifiche </w:t>
      </w:r>
      <w:r>
        <w:rPr>
          <w:rFonts w:asciiTheme="majorHAnsi" w:eastAsiaTheme="minorHAnsi" w:hAnsiTheme="majorHAnsi" w:cstheme="majorHAnsi"/>
          <w:sz w:val="22"/>
        </w:rPr>
        <w:t xml:space="preserve">inerenti </w:t>
      </w:r>
      <w:r w:rsidR="008D4A11" w:rsidRPr="00FE24D0">
        <w:rPr>
          <w:rFonts w:asciiTheme="majorHAnsi" w:eastAsiaTheme="minorHAnsi" w:hAnsiTheme="majorHAnsi" w:cstheme="majorHAnsi"/>
          <w:sz w:val="22"/>
        </w:rPr>
        <w:t xml:space="preserve">all’accordo di responsabilità sociale </w:t>
      </w:r>
      <w:r w:rsidR="004A6E09" w:rsidRPr="00FE24D0">
        <w:rPr>
          <w:rFonts w:asciiTheme="majorHAnsi" w:eastAsiaTheme="minorHAnsi" w:hAnsiTheme="majorHAnsi" w:cstheme="majorHAnsi"/>
          <w:sz w:val="22"/>
        </w:rPr>
        <w:t xml:space="preserve">decise dai membri </w:t>
      </w:r>
      <w:r w:rsidR="00B26AE6" w:rsidRPr="00FE24D0">
        <w:rPr>
          <w:rFonts w:asciiTheme="majorHAnsi" w:eastAsiaTheme="minorHAnsi" w:hAnsiTheme="majorHAnsi" w:cstheme="majorHAnsi"/>
          <w:sz w:val="22"/>
        </w:rPr>
        <w:t>(comunicazion</w:t>
      </w:r>
      <w:r w:rsidR="004A6E09" w:rsidRPr="00FE24D0">
        <w:rPr>
          <w:rFonts w:asciiTheme="majorHAnsi" w:eastAsiaTheme="minorHAnsi" w:hAnsiTheme="majorHAnsi" w:cstheme="majorHAnsi"/>
          <w:sz w:val="22"/>
        </w:rPr>
        <w:t>i</w:t>
      </w:r>
      <w:r w:rsidR="00B26AE6" w:rsidRPr="00FE24D0">
        <w:rPr>
          <w:rFonts w:asciiTheme="majorHAnsi" w:eastAsiaTheme="minorHAnsi" w:hAnsiTheme="majorHAnsi" w:cstheme="majorHAnsi"/>
          <w:sz w:val="22"/>
        </w:rPr>
        <w:t xml:space="preserve"> intern</w:t>
      </w:r>
      <w:r w:rsidR="004A6E09" w:rsidRPr="00FE24D0">
        <w:rPr>
          <w:rFonts w:asciiTheme="majorHAnsi" w:eastAsiaTheme="minorHAnsi" w:hAnsiTheme="majorHAnsi" w:cstheme="majorHAnsi"/>
          <w:sz w:val="22"/>
        </w:rPr>
        <w:t>e</w:t>
      </w:r>
      <w:r w:rsidR="00B26AE6" w:rsidRPr="00FE24D0">
        <w:rPr>
          <w:rFonts w:asciiTheme="majorHAnsi" w:eastAsiaTheme="minorHAnsi" w:hAnsiTheme="majorHAnsi" w:cstheme="majorHAnsi"/>
          <w:sz w:val="22"/>
        </w:rPr>
        <w:t xml:space="preserve"> e visite in loco concernenti l’accordo di responsabilità sociale)</w:t>
      </w:r>
      <w:r w:rsidR="008D4A11" w:rsidRPr="00FE24D0">
        <w:rPr>
          <w:rFonts w:asciiTheme="majorHAnsi" w:eastAsiaTheme="minorHAnsi" w:hAnsiTheme="majorHAnsi" w:cstheme="majorHAnsi"/>
          <w:sz w:val="22"/>
        </w:rPr>
        <w:t xml:space="preserve">. </w:t>
      </w:r>
      <w:r w:rsidR="001A1BD8" w:rsidRPr="00FE24D0">
        <w:rPr>
          <w:rFonts w:asciiTheme="majorHAnsi" w:eastAsiaTheme="minorHAnsi" w:hAnsiTheme="majorHAnsi" w:cstheme="majorHAnsi"/>
          <w:sz w:val="22"/>
        </w:rPr>
        <w:t>I membri del CDRS debitamente designati potranno utilizzare q</w:t>
      </w:r>
      <w:r w:rsidR="008D4A11" w:rsidRPr="00FE24D0">
        <w:rPr>
          <w:rFonts w:asciiTheme="majorHAnsi" w:eastAsiaTheme="minorHAnsi" w:hAnsiTheme="majorHAnsi" w:cstheme="majorHAnsi"/>
          <w:sz w:val="22"/>
        </w:rPr>
        <w:t xml:space="preserve">uesto </w:t>
      </w:r>
      <w:r w:rsidR="00B26AE6" w:rsidRPr="00FE24D0">
        <w:rPr>
          <w:rFonts w:asciiTheme="majorHAnsi" w:eastAsiaTheme="minorHAnsi" w:hAnsiTheme="majorHAnsi" w:cstheme="majorHAnsi"/>
          <w:sz w:val="22"/>
        </w:rPr>
        <w:t xml:space="preserve">tempo </w:t>
      </w:r>
      <w:r w:rsidR="008D4A11" w:rsidRPr="00FE24D0">
        <w:rPr>
          <w:rFonts w:asciiTheme="majorHAnsi" w:eastAsiaTheme="minorHAnsi" w:hAnsiTheme="majorHAnsi" w:cstheme="majorHAnsi"/>
          <w:sz w:val="22"/>
        </w:rPr>
        <w:t>per</w:t>
      </w:r>
      <w:r>
        <w:rPr>
          <w:rFonts w:asciiTheme="majorHAnsi" w:eastAsiaTheme="minorHAnsi" w:hAnsiTheme="majorHAnsi" w:cstheme="majorHAnsi"/>
          <w:sz w:val="22"/>
        </w:rPr>
        <w:t xml:space="preserve"> consultare i lavoratori e i loro rappresentanti, per realizzare</w:t>
      </w:r>
      <w:r w:rsidR="008D4A11"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="001A1BD8" w:rsidRPr="00FE24D0">
        <w:rPr>
          <w:rFonts w:asciiTheme="majorHAnsi" w:eastAsiaTheme="minorHAnsi" w:hAnsiTheme="majorHAnsi" w:cstheme="majorHAnsi"/>
          <w:sz w:val="22"/>
        </w:rPr>
        <w:t xml:space="preserve">colloqui con i Responsabili delle RU </w:t>
      </w:r>
      <w:r>
        <w:rPr>
          <w:rFonts w:asciiTheme="majorHAnsi" w:eastAsiaTheme="minorHAnsi" w:hAnsiTheme="majorHAnsi" w:cstheme="majorHAnsi"/>
          <w:sz w:val="22"/>
        </w:rPr>
        <w:t xml:space="preserve">di società </w:t>
      </w:r>
      <w:r w:rsidR="001A1BD8" w:rsidRPr="00FE24D0">
        <w:rPr>
          <w:rFonts w:asciiTheme="majorHAnsi" w:eastAsiaTheme="minorHAnsi" w:hAnsiTheme="majorHAnsi" w:cstheme="majorHAnsi"/>
          <w:sz w:val="22"/>
        </w:rPr>
        <w:t xml:space="preserve">del Gruppo e </w:t>
      </w:r>
      <w:r w:rsidR="008D4A11" w:rsidRPr="00FE24D0">
        <w:rPr>
          <w:rFonts w:asciiTheme="majorHAnsi" w:eastAsiaTheme="minorHAnsi" w:hAnsiTheme="majorHAnsi" w:cstheme="majorHAnsi"/>
          <w:sz w:val="22"/>
        </w:rPr>
        <w:t xml:space="preserve">portare a termine progetti concreti di responsabilità sociale </w:t>
      </w:r>
      <w:r w:rsidR="001A1BD8" w:rsidRPr="00FE24D0">
        <w:rPr>
          <w:rFonts w:asciiTheme="majorHAnsi" w:eastAsiaTheme="minorHAnsi" w:hAnsiTheme="majorHAnsi" w:cstheme="majorHAnsi"/>
          <w:sz w:val="22"/>
        </w:rPr>
        <w:t>basati s</w:t>
      </w:r>
      <w:r w:rsidR="008D4A11" w:rsidRPr="00FE24D0">
        <w:rPr>
          <w:rFonts w:asciiTheme="majorHAnsi" w:eastAsiaTheme="minorHAnsi" w:hAnsiTheme="majorHAnsi" w:cstheme="majorHAnsi"/>
          <w:sz w:val="22"/>
        </w:rPr>
        <w:t>u</w:t>
      </w:r>
      <w:r w:rsidR="00A311CD">
        <w:rPr>
          <w:rFonts w:asciiTheme="majorHAnsi" w:eastAsiaTheme="minorHAnsi" w:hAnsiTheme="majorHAnsi" w:cstheme="majorHAnsi"/>
          <w:sz w:val="22"/>
        </w:rPr>
        <w:t>i</w:t>
      </w:r>
      <w:r w:rsidR="008D4A11" w:rsidRPr="00FE24D0">
        <w:rPr>
          <w:rFonts w:asciiTheme="majorHAnsi" w:eastAsiaTheme="minorHAnsi" w:hAnsiTheme="majorHAnsi" w:cstheme="majorHAnsi"/>
          <w:sz w:val="22"/>
        </w:rPr>
        <w:t xml:space="preserve"> </w:t>
      </w:r>
      <w:r w:rsidR="00A311CD">
        <w:rPr>
          <w:rFonts w:asciiTheme="majorHAnsi" w:eastAsiaTheme="minorHAnsi" w:hAnsiTheme="majorHAnsi" w:cstheme="majorHAnsi"/>
          <w:sz w:val="22"/>
        </w:rPr>
        <w:t>mandati</w:t>
      </w:r>
      <w:r w:rsidR="008D4A11" w:rsidRPr="00FE24D0">
        <w:rPr>
          <w:rFonts w:asciiTheme="majorHAnsi" w:eastAsiaTheme="minorHAnsi" w:hAnsiTheme="majorHAnsi" w:cstheme="majorHAnsi"/>
          <w:sz w:val="22"/>
        </w:rPr>
        <w:t>propost</w:t>
      </w:r>
      <w:r w:rsidR="001A1BD8" w:rsidRPr="00FE24D0">
        <w:rPr>
          <w:rFonts w:asciiTheme="majorHAnsi" w:eastAsiaTheme="minorHAnsi" w:hAnsiTheme="majorHAnsi" w:cstheme="majorHAnsi"/>
          <w:sz w:val="22"/>
        </w:rPr>
        <w:t>i</w:t>
      </w:r>
      <w:r w:rsidR="008D4A11" w:rsidRPr="00FE24D0">
        <w:rPr>
          <w:rFonts w:asciiTheme="majorHAnsi" w:eastAsiaTheme="minorHAnsi" w:hAnsiTheme="majorHAnsi" w:cstheme="majorHAnsi"/>
          <w:sz w:val="22"/>
        </w:rPr>
        <w:t xml:space="preserve"> dai membri e approvat</w:t>
      </w:r>
      <w:r w:rsidR="001A1BD8" w:rsidRPr="00FE24D0">
        <w:rPr>
          <w:rFonts w:asciiTheme="majorHAnsi" w:eastAsiaTheme="minorHAnsi" w:hAnsiTheme="majorHAnsi" w:cstheme="majorHAnsi"/>
          <w:sz w:val="22"/>
        </w:rPr>
        <w:t>i</w:t>
      </w:r>
      <w:r w:rsidR="008D4A11" w:rsidRPr="00FE24D0">
        <w:rPr>
          <w:rFonts w:asciiTheme="majorHAnsi" w:eastAsiaTheme="minorHAnsi" w:hAnsiTheme="majorHAnsi" w:cstheme="majorHAnsi"/>
          <w:sz w:val="22"/>
        </w:rPr>
        <w:t xml:space="preserve"> dalla direzione</w:t>
      </w:r>
      <w:r>
        <w:rPr>
          <w:rFonts w:asciiTheme="majorHAnsi" w:eastAsiaTheme="minorHAnsi" w:hAnsiTheme="majorHAnsi" w:cstheme="majorHAnsi"/>
          <w:sz w:val="22"/>
        </w:rPr>
        <w:t>, o ancora per qualsiasi trasferta in società del Gruppo al fine di osservare le pratiche di RSI poste in essere dal Gruppo</w:t>
      </w:r>
      <w:r w:rsidR="008D4A11" w:rsidRPr="00FE24D0">
        <w:rPr>
          <w:rFonts w:asciiTheme="majorHAnsi" w:eastAsiaTheme="minorHAnsi" w:hAnsiTheme="majorHAnsi" w:cstheme="majorHAnsi"/>
          <w:sz w:val="22"/>
        </w:rPr>
        <w:t>.</w:t>
      </w:r>
    </w:p>
    <w:p w:rsidR="00A93212" w:rsidRDefault="00A93212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</w:p>
    <w:p w:rsidR="00A93212" w:rsidRPr="00D027CC" w:rsidRDefault="00A93212" w:rsidP="00A93212">
      <w:pPr>
        <w:pStyle w:val="Default"/>
        <w:spacing w:line="24" w:lineRule="atLeast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D027CC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</w:p>
    <w:tbl>
      <w:tblPr>
        <w:tblpPr w:leftFromText="141" w:rightFromText="141" w:bottomFromText="11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2971"/>
        <w:gridCol w:w="3530"/>
      </w:tblGrid>
      <w:tr w:rsidR="00D027CC" w:rsidRPr="00D027CC" w:rsidTr="00E10106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212" w:rsidRPr="00D027CC" w:rsidRDefault="00A93212">
            <w:pPr>
              <w:spacing w:after="0" w:line="240" w:lineRule="auto"/>
              <w:rPr>
                <w:rFonts w:ascii="Calibri Light" w:hAnsi="Calibri Light"/>
                <w:lang w:eastAsia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212" w:rsidRPr="00D027CC" w:rsidRDefault="00A93212">
            <w:pPr>
              <w:spacing w:after="0" w:line="240" w:lineRule="auto"/>
              <w:rPr>
                <w:rFonts w:ascii="Calibri Light" w:hAnsi="Calibri Light"/>
                <w:b/>
                <w:bCs/>
              </w:rPr>
            </w:pPr>
            <w:r w:rsidRPr="00D027CC">
              <w:rPr>
                <w:rFonts w:ascii="Calibri Light" w:hAnsi="Calibri Light"/>
                <w:b/>
                <w:bCs/>
              </w:rPr>
              <w:t>Circostan</w:t>
            </w:r>
            <w:r w:rsidR="00D027CC" w:rsidRPr="00D027CC">
              <w:rPr>
                <w:rFonts w:ascii="Calibri Light" w:hAnsi="Calibri Light"/>
                <w:b/>
                <w:bCs/>
              </w:rPr>
              <w:t>ze</w:t>
            </w:r>
          </w:p>
        </w:tc>
        <w:tc>
          <w:tcPr>
            <w:tcW w:w="35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212" w:rsidRPr="00D027CC" w:rsidRDefault="00D027CC">
            <w:pPr>
              <w:spacing w:after="0" w:line="240" w:lineRule="auto"/>
              <w:rPr>
                <w:rFonts w:ascii="Calibri Light" w:hAnsi="Calibri Light"/>
                <w:b/>
                <w:bCs/>
              </w:rPr>
            </w:pPr>
            <w:r w:rsidRPr="00D027CC">
              <w:rPr>
                <w:rFonts w:ascii="Calibri Light" w:hAnsi="Calibri Light"/>
                <w:b/>
                <w:bCs/>
              </w:rPr>
              <w:t>Giorni assegnati</w:t>
            </w:r>
          </w:p>
        </w:tc>
      </w:tr>
      <w:tr w:rsidR="00917A19" w:rsidRPr="00D027CC" w:rsidTr="00E10106">
        <w:tc>
          <w:tcPr>
            <w:tcW w:w="254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A19" w:rsidRPr="00D027CC" w:rsidRDefault="00917A19">
            <w:pPr>
              <w:spacing w:after="0" w:line="240" w:lineRule="auto"/>
              <w:rPr>
                <w:rFonts w:ascii="Calibri Light" w:hAnsi="Calibri Light"/>
              </w:rPr>
            </w:pPr>
            <w:r w:rsidRPr="00D027CC">
              <w:rPr>
                <w:rFonts w:ascii="Calibri Light" w:hAnsi="Calibri Light"/>
              </w:rPr>
              <w:t>Membro del CDRS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A19" w:rsidRPr="00D027CC" w:rsidRDefault="00917A19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Preparazione di ciascuna plenaria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A19" w:rsidRPr="00D027CC" w:rsidRDefault="00917A19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 giorni/plenaria</w:t>
            </w:r>
          </w:p>
        </w:tc>
      </w:tr>
      <w:tr w:rsidR="00917A19" w:rsidRPr="00D027CC" w:rsidTr="00E10106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917A19" w:rsidRPr="00D027CC" w:rsidRDefault="00917A19" w:rsidP="00917A19">
            <w:pPr>
              <w:spacing w:after="0"/>
              <w:rPr>
                <w:rFonts w:ascii="Calibri Light" w:hAnsi="Calibri Light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A19" w:rsidRPr="00D027CC" w:rsidRDefault="00917A19" w:rsidP="00917A19">
            <w:pPr>
              <w:spacing w:after="0" w:line="240" w:lineRule="auto"/>
              <w:rPr>
                <w:rFonts w:ascii="Calibri Light" w:hAnsi="Calibri Light"/>
              </w:rPr>
            </w:pPr>
            <w:r w:rsidRPr="00D027CC">
              <w:rPr>
                <w:rFonts w:ascii="Calibri Light" w:hAnsi="Calibri Light"/>
              </w:rPr>
              <w:t xml:space="preserve">Plenaria del CDRS 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A19" w:rsidRPr="00D027CC" w:rsidRDefault="00917A19" w:rsidP="00917A19">
            <w:pPr>
              <w:spacing w:after="0" w:line="240" w:lineRule="auto"/>
              <w:rPr>
                <w:rFonts w:ascii="Calibri Light" w:hAnsi="Calibri Light"/>
              </w:rPr>
            </w:pPr>
            <w:r w:rsidRPr="00D027CC">
              <w:rPr>
                <w:rFonts w:ascii="Calibri Light" w:hAnsi="Calibri Light"/>
              </w:rPr>
              <w:t>2 giorni/</w:t>
            </w:r>
            <w:r>
              <w:rPr>
                <w:rFonts w:ascii="Calibri Light" w:hAnsi="Calibri Light"/>
              </w:rPr>
              <w:t>plenaria</w:t>
            </w:r>
          </w:p>
        </w:tc>
      </w:tr>
      <w:tr w:rsidR="00917A19" w:rsidRPr="00D027CC" w:rsidTr="00E10106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917A19" w:rsidRPr="00D027CC" w:rsidRDefault="00917A19" w:rsidP="00917A19">
            <w:pPr>
              <w:spacing w:after="0"/>
              <w:rPr>
                <w:rFonts w:ascii="Calibri Light" w:hAnsi="Calibri Light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A19" w:rsidRPr="00D027CC" w:rsidRDefault="00917A19" w:rsidP="00917A19">
            <w:pPr>
              <w:spacing w:after="0" w:line="240" w:lineRule="auto"/>
              <w:rPr>
                <w:rFonts w:ascii="Calibri Light" w:hAnsi="Calibri Light"/>
              </w:rPr>
            </w:pPr>
            <w:r w:rsidRPr="00D027CC">
              <w:rPr>
                <w:rFonts w:ascii="Calibri Light" w:hAnsi="Calibri Light"/>
              </w:rPr>
              <w:t>Monitoraggio dell’accordo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A19" w:rsidRPr="00D027CC" w:rsidRDefault="00917A19" w:rsidP="00917A19">
            <w:pPr>
              <w:spacing w:after="0" w:line="240" w:lineRule="auto"/>
              <w:rPr>
                <w:rFonts w:ascii="Calibri Light" w:hAnsi="Calibri Light"/>
              </w:rPr>
            </w:pPr>
            <w:r w:rsidRPr="00D027CC">
              <w:rPr>
                <w:rFonts w:ascii="Calibri Light" w:hAnsi="Calibri Light"/>
              </w:rPr>
              <w:t>1 giorn</w:t>
            </w:r>
            <w:r>
              <w:rPr>
                <w:rFonts w:ascii="Calibri Light" w:hAnsi="Calibri Light"/>
              </w:rPr>
              <w:t>o</w:t>
            </w:r>
            <w:r w:rsidRPr="00D027CC">
              <w:rPr>
                <w:rFonts w:ascii="Calibri Light" w:hAnsi="Calibri Light"/>
              </w:rPr>
              <w:t>/anno</w:t>
            </w:r>
            <w:r w:rsidR="00977CB5">
              <w:rPr>
                <w:rFonts w:ascii="Calibri Light" w:hAnsi="Calibri Light"/>
              </w:rPr>
              <w:t xml:space="preserve"> </w:t>
            </w:r>
            <w:bookmarkStart w:id="8" w:name="_GoBack"/>
            <w:bookmarkEnd w:id="8"/>
          </w:p>
        </w:tc>
      </w:tr>
      <w:tr w:rsidR="00917A19" w:rsidRPr="00D027CC" w:rsidTr="00E10106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917A19" w:rsidRPr="00D027CC" w:rsidRDefault="00917A19" w:rsidP="00917A19">
            <w:pPr>
              <w:spacing w:after="0"/>
              <w:rPr>
                <w:rFonts w:ascii="Calibri Light" w:hAnsi="Calibri Light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A19" w:rsidRPr="00D027CC" w:rsidRDefault="00917A19" w:rsidP="00917A19">
            <w:pPr>
              <w:spacing w:after="0" w:line="240" w:lineRule="auto"/>
              <w:rPr>
                <w:rFonts w:ascii="Calibri Light" w:hAnsi="Calibri Light"/>
              </w:rPr>
            </w:pPr>
            <w:r w:rsidRPr="00D027CC">
              <w:rPr>
                <w:rFonts w:ascii="Calibri Light" w:hAnsi="Calibri Light"/>
              </w:rPr>
              <w:t>Conferenze telefoniche e webinar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A19" w:rsidRPr="00D027CC" w:rsidRDefault="00917A19" w:rsidP="00917A19">
            <w:pPr>
              <w:spacing w:after="0" w:line="240" w:lineRule="auto"/>
              <w:rPr>
                <w:rFonts w:ascii="Calibri Light" w:hAnsi="Calibri Light"/>
                <w:b/>
                <w:bCs/>
              </w:rPr>
            </w:pPr>
            <w:r w:rsidRPr="00D027CC">
              <w:rPr>
                <w:rFonts w:ascii="Calibri Light" w:hAnsi="Calibri Light"/>
              </w:rPr>
              <w:t>2 giorni/anno</w:t>
            </w:r>
          </w:p>
        </w:tc>
      </w:tr>
      <w:tr w:rsidR="00E10106" w:rsidRPr="00D027CC" w:rsidTr="00E10106">
        <w:tc>
          <w:tcPr>
            <w:tcW w:w="2547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06" w:rsidRPr="00D027CC" w:rsidRDefault="00E10106" w:rsidP="00917A19">
            <w:pPr>
              <w:spacing w:after="0" w:line="240" w:lineRule="auto"/>
              <w:rPr>
                <w:rFonts w:ascii="Calibri Light" w:hAnsi="Calibri Light"/>
              </w:rPr>
            </w:pPr>
            <w:r w:rsidRPr="00D027CC">
              <w:rPr>
                <w:rFonts w:ascii="Calibri Light" w:hAnsi="Calibri Light"/>
              </w:rPr>
              <w:t>Membri del Comitato di pilotaggio dell’accordo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06" w:rsidRPr="00D027CC" w:rsidRDefault="00E10106" w:rsidP="00917A19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Tempo r</w:t>
            </w:r>
            <w:r w:rsidRPr="00D027CC">
              <w:rPr>
                <w:rFonts w:ascii="Calibri Light" w:hAnsi="Calibri Light"/>
              </w:rPr>
              <w:t xml:space="preserve">iunione </w:t>
            </w:r>
            <w:r>
              <w:rPr>
                <w:rFonts w:ascii="Calibri Light" w:hAnsi="Calibri Light"/>
              </w:rPr>
              <w:t xml:space="preserve">del </w:t>
            </w:r>
            <w:r w:rsidRPr="00D027CC">
              <w:rPr>
                <w:rFonts w:ascii="Calibri Light" w:hAnsi="Calibri Light"/>
              </w:rPr>
              <w:t>Comitato di pilotaggio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06" w:rsidRPr="00D027CC" w:rsidRDefault="00E10106" w:rsidP="00917A19">
            <w:pPr>
              <w:spacing w:after="0" w:line="240" w:lineRule="auto"/>
              <w:rPr>
                <w:rFonts w:ascii="Calibri Light" w:hAnsi="Calibri Light"/>
              </w:rPr>
            </w:pPr>
            <w:r w:rsidRPr="00D027CC">
              <w:rPr>
                <w:rFonts w:ascii="Calibri Light" w:hAnsi="Calibri Light"/>
              </w:rPr>
              <w:t>1,5 giorni/</w:t>
            </w:r>
            <w:r>
              <w:rPr>
                <w:rFonts w:ascii="Calibri Light" w:hAnsi="Calibri Light"/>
              </w:rPr>
              <w:t>riunione</w:t>
            </w:r>
          </w:p>
        </w:tc>
      </w:tr>
      <w:tr w:rsidR="00E10106" w:rsidRPr="00D027CC" w:rsidTr="00E10106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0106" w:rsidRPr="00D027CC" w:rsidRDefault="00E10106" w:rsidP="00917A19">
            <w:pPr>
              <w:spacing w:after="0"/>
              <w:rPr>
                <w:rFonts w:ascii="Calibri Light" w:hAnsi="Calibri Light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06" w:rsidRPr="00D027CC" w:rsidRDefault="00E10106" w:rsidP="00917A19">
            <w:pPr>
              <w:spacing w:after="0" w:line="240" w:lineRule="auto"/>
              <w:rPr>
                <w:rFonts w:ascii="Calibri Light" w:hAnsi="Calibri Light"/>
              </w:rPr>
            </w:pPr>
            <w:r w:rsidRPr="00D027CC">
              <w:rPr>
                <w:rFonts w:ascii="Calibri Light" w:hAnsi="Calibri Light"/>
              </w:rPr>
              <w:t>Monitoraggio dell’accordo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06" w:rsidRPr="00D027CC" w:rsidRDefault="00977CB5" w:rsidP="00917A19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12 giorni/anno </w:t>
            </w:r>
            <w:r w:rsidR="00E10106" w:rsidRPr="00D027CC">
              <w:rPr>
                <w:rFonts w:ascii="Calibri Light" w:hAnsi="Calibri Light"/>
              </w:rPr>
              <w:t xml:space="preserve"> </w:t>
            </w:r>
          </w:p>
        </w:tc>
      </w:tr>
      <w:tr w:rsidR="00E10106" w:rsidRPr="00D027CC" w:rsidTr="00E10106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0106" w:rsidRPr="00D027CC" w:rsidRDefault="00E10106" w:rsidP="00917A19">
            <w:pPr>
              <w:spacing w:after="0"/>
              <w:rPr>
                <w:rFonts w:ascii="Calibri Light" w:hAnsi="Calibri Light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06" w:rsidRPr="00D027CC" w:rsidRDefault="00E10106" w:rsidP="00917A19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06" w:rsidRPr="00D027CC" w:rsidRDefault="00E10106" w:rsidP="00917A19">
            <w:pPr>
              <w:spacing w:after="0" w:line="240" w:lineRule="auto"/>
              <w:rPr>
                <w:rFonts w:ascii="Calibri Light" w:hAnsi="Calibri Light"/>
                <w:b/>
                <w:bCs/>
              </w:rPr>
            </w:pPr>
          </w:p>
        </w:tc>
      </w:tr>
      <w:tr w:rsidR="00E10106" w:rsidRPr="00D027CC" w:rsidTr="00E10106">
        <w:tc>
          <w:tcPr>
            <w:tcW w:w="2547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06" w:rsidRPr="00D027CC" w:rsidRDefault="00E10106" w:rsidP="00917A19">
            <w:pPr>
              <w:spacing w:after="0" w:line="240" w:lineRule="auto"/>
              <w:rPr>
                <w:rFonts w:ascii="Calibri Light" w:hAnsi="Calibri Light"/>
              </w:rPr>
            </w:pPr>
            <w:r w:rsidRPr="00D027CC"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</w:rPr>
              <w:t>gretario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06" w:rsidRPr="00D027CC" w:rsidRDefault="00E10106" w:rsidP="00917A19">
            <w:pPr>
              <w:spacing w:after="0" w:line="240" w:lineRule="auto"/>
              <w:rPr>
                <w:rFonts w:ascii="Calibri Light" w:hAnsi="Calibri Light"/>
              </w:rPr>
            </w:pPr>
            <w:r w:rsidRPr="00D027CC">
              <w:rPr>
                <w:rFonts w:ascii="Calibri Light" w:hAnsi="Calibri Light"/>
              </w:rPr>
              <w:t>Monitoraggio dell’accordo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06" w:rsidRPr="00D027CC" w:rsidRDefault="00977CB5" w:rsidP="00917A19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12 giorni/anno </w:t>
            </w:r>
          </w:p>
        </w:tc>
      </w:tr>
      <w:tr w:rsidR="00E10106" w:rsidRPr="00D027CC" w:rsidTr="00E10106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0106" w:rsidRPr="00D027CC" w:rsidRDefault="00E10106" w:rsidP="00917A19">
            <w:pPr>
              <w:spacing w:after="0"/>
              <w:rPr>
                <w:rFonts w:ascii="Calibri Light" w:hAnsi="Calibri Light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06" w:rsidRPr="00D027CC" w:rsidRDefault="00E10106" w:rsidP="00917A19">
            <w:pPr>
              <w:spacing w:after="0" w:line="240" w:lineRule="auto"/>
              <w:rPr>
                <w:rFonts w:ascii="Calibri Light" w:hAnsi="Calibri Light"/>
              </w:rPr>
            </w:pPr>
            <w:r w:rsidRPr="00D027CC">
              <w:rPr>
                <w:rFonts w:ascii="Calibri Light" w:hAnsi="Calibri Light"/>
              </w:rPr>
              <w:t>Tempo di preparazione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06" w:rsidRPr="00D027CC" w:rsidRDefault="00E10106" w:rsidP="00917A19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</w:t>
            </w:r>
            <w:r w:rsidRPr="00D027CC">
              <w:rPr>
                <w:rFonts w:ascii="Calibri Light" w:hAnsi="Calibri Light"/>
              </w:rPr>
              <w:t xml:space="preserve"> giorni/</w:t>
            </w:r>
            <w:r>
              <w:rPr>
                <w:rFonts w:ascii="Calibri Light" w:hAnsi="Calibri Light"/>
              </w:rPr>
              <w:t>riunione</w:t>
            </w:r>
          </w:p>
        </w:tc>
      </w:tr>
      <w:tr w:rsidR="00E10106" w:rsidRPr="00D027CC" w:rsidTr="00E10106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106" w:rsidRPr="00D027CC" w:rsidRDefault="00E10106" w:rsidP="00917A19">
            <w:pPr>
              <w:spacing w:after="0"/>
              <w:rPr>
                <w:rFonts w:ascii="Calibri Light" w:hAnsi="Calibri Light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06" w:rsidRPr="00D027CC" w:rsidRDefault="00E10106" w:rsidP="00917A19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06" w:rsidRPr="00D027CC" w:rsidRDefault="00E10106" w:rsidP="00917A19">
            <w:pPr>
              <w:spacing w:after="0" w:line="240" w:lineRule="auto"/>
              <w:rPr>
                <w:rFonts w:ascii="Calibri Light" w:hAnsi="Calibri Light"/>
                <w:b/>
                <w:bCs/>
              </w:rPr>
            </w:pPr>
          </w:p>
        </w:tc>
      </w:tr>
      <w:tr w:rsidR="00E10106" w:rsidRPr="00D027CC" w:rsidTr="00E10106"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10106" w:rsidRPr="00D027CC" w:rsidRDefault="00E10106" w:rsidP="00917A19">
            <w:pPr>
              <w:spacing w:after="0" w:line="240" w:lineRule="auto"/>
              <w:rPr>
                <w:rFonts w:ascii="Calibri Light" w:hAnsi="Calibri Light"/>
              </w:rPr>
            </w:pPr>
            <w:r w:rsidRPr="00D027CC">
              <w:rPr>
                <w:rFonts w:ascii="Calibri Light" w:hAnsi="Calibri Light"/>
              </w:rPr>
              <w:t>Per tutti i membri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06" w:rsidRPr="00D027CC" w:rsidRDefault="00E10106" w:rsidP="00917A19">
            <w:pPr>
              <w:spacing w:after="0" w:line="240" w:lineRule="auto"/>
              <w:rPr>
                <w:rFonts w:ascii="Calibri Light" w:hAnsi="Calibri Light"/>
                <w:b/>
                <w:bCs/>
              </w:rPr>
            </w:pPr>
            <w:r w:rsidRPr="00D027CC">
              <w:rPr>
                <w:rFonts w:ascii="Calibri Light" w:hAnsi="Calibri Light"/>
              </w:rPr>
              <w:t>Interventi occasionali sul campo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06" w:rsidRPr="00D027CC" w:rsidRDefault="00E10106" w:rsidP="00917A19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20</w:t>
            </w:r>
            <w:r w:rsidRPr="00D027CC">
              <w:rPr>
                <w:rFonts w:ascii="Calibri Light" w:hAnsi="Calibri Light"/>
              </w:rPr>
              <w:t xml:space="preserve"> giorni/anno per tutti i membri</w:t>
            </w:r>
          </w:p>
        </w:tc>
      </w:tr>
    </w:tbl>
    <w:p w:rsidR="00A93212" w:rsidRPr="00697518" w:rsidRDefault="00A93212" w:rsidP="00A93212">
      <w:pPr>
        <w:pStyle w:val="Default"/>
        <w:spacing w:line="24" w:lineRule="atLeast"/>
        <w:rPr>
          <w:rFonts w:asciiTheme="majorHAnsi" w:eastAsiaTheme="minorHAnsi" w:hAnsiTheme="majorHAnsi" w:cstheme="majorHAnsi"/>
          <w:sz w:val="22"/>
          <w:szCs w:val="22"/>
          <w:lang w:val="en-US" w:eastAsia="en-US"/>
        </w:rPr>
      </w:pPr>
    </w:p>
    <w:p w:rsidR="00A93212" w:rsidRDefault="00E10106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>
        <w:rPr>
          <w:rFonts w:asciiTheme="majorHAnsi" w:eastAsiaTheme="minorHAnsi" w:hAnsiTheme="majorHAnsi" w:cstheme="majorHAnsi"/>
          <w:sz w:val="22"/>
          <w:szCs w:val="22"/>
        </w:rPr>
        <w:t>Se le circostanze le richiedono, il tempo assegnato sarà riesaminato.</w:t>
      </w:r>
    </w:p>
    <w:p w:rsidR="00E10106" w:rsidRDefault="00E10106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</w:p>
    <w:p w:rsidR="00E10106" w:rsidRPr="00FE24D0" w:rsidRDefault="00E10106" w:rsidP="00B30C9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</w:p>
    <w:p w:rsidR="005B0B7F" w:rsidRPr="00FE24D0" w:rsidRDefault="005B0B7F" w:rsidP="00B30C9E">
      <w:pPr>
        <w:pStyle w:val="Default"/>
        <w:spacing w:line="24" w:lineRule="atLeast"/>
        <w:rPr>
          <w:rFonts w:asciiTheme="majorHAnsi" w:eastAsiaTheme="minorHAnsi" w:hAnsiTheme="majorHAnsi" w:cstheme="majorHAnsi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b/>
          <w:sz w:val="22"/>
        </w:rPr>
        <w:t xml:space="preserve">- </w:t>
      </w:r>
      <w:r w:rsidR="007E2A0A">
        <w:rPr>
          <w:rFonts w:asciiTheme="majorHAnsi" w:eastAsiaTheme="minorHAnsi" w:hAnsiTheme="majorHAnsi" w:cstheme="majorHAnsi"/>
          <w:b/>
          <w:sz w:val="22"/>
        </w:rPr>
        <w:t>Finanziament</w:t>
      </w:r>
      <w:r w:rsidR="001A1BD8" w:rsidRPr="00FE24D0">
        <w:rPr>
          <w:rFonts w:asciiTheme="majorHAnsi" w:eastAsiaTheme="minorHAnsi" w:hAnsiTheme="majorHAnsi" w:cstheme="majorHAnsi"/>
          <w:b/>
          <w:sz w:val="22"/>
        </w:rPr>
        <w:t xml:space="preserve">o </w:t>
      </w:r>
      <w:r w:rsidRPr="00FE24D0">
        <w:rPr>
          <w:rFonts w:asciiTheme="majorHAnsi" w:eastAsiaTheme="minorHAnsi" w:hAnsiTheme="majorHAnsi" w:cstheme="majorHAnsi"/>
          <w:b/>
          <w:sz w:val="22"/>
        </w:rPr>
        <w:t>dei costi</w:t>
      </w:r>
      <w:r w:rsidRPr="00FE24D0">
        <w:rPr>
          <w:rFonts w:asciiTheme="majorHAnsi" w:eastAsiaTheme="minorHAnsi" w:hAnsiTheme="majorHAnsi" w:cstheme="majorHAnsi"/>
          <w:sz w:val="22"/>
        </w:rPr>
        <w:t xml:space="preserve"> </w:t>
      </w:r>
    </w:p>
    <w:p w:rsidR="005B0B7F" w:rsidRPr="00323840" w:rsidRDefault="008D4A11" w:rsidP="00870D8E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sz w:val="22"/>
        </w:rPr>
        <w:t xml:space="preserve">EDF SA </w:t>
      </w:r>
      <w:r w:rsidR="001A1BD8" w:rsidRPr="00FE24D0">
        <w:rPr>
          <w:rFonts w:asciiTheme="majorHAnsi" w:eastAsiaTheme="minorHAnsi" w:hAnsiTheme="majorHAnsi" w:cstheme="majorHAnsi"/>
          <w:sz w:val="22"/>
        </w:rPr>
        <w:t>s</w:t>
      </w:r>
      <w:r w:rsidRPr="00FE24D0">
        <w:rPr>
          <w:rFonts w:asciiTheme="majorHAnsi" w:eastAsiaTheme="minorHAnsi" w:hAnsiTheme="majorHAnsi" w:cstheme="majorHAnsi"/>
          <w:sz w:val="22"/>
        </w:rPr>
        <w:t xml:space="preserve">i </w:t>
      </w:r>
      <w:r w:rsidR="001A1BD8" w:rsidRPr="00FE24D0">
        <w:rPr>
          <w:rFonts w:asciiTheme="majorHAnsi" w:eastAsiaTheme="minorHAnsi" w:hAnsiTheme="majorHAnsi" w:cstheme="majorHAnsi"/>
          <w:sz w:val="22"/>
        </w:rPr>
        <w:t xml:space="preserve">fa carico dei </w:t>
      </w:r>
      <w:r w:rsidRPr="00FE24D0">
        <w:rPr>
          <w:rFonts w:asciiTheme="majorHAnsi" w:eastAsiaTheme="minorHAnsi" w:hAnsiTheme="majorHAnsi" w:cstheme="majorHAnsi"/>
          <w:sz w:val="22"/>
        </w:rPr>
        <w:t xml:space="preserve">costi direttamente legati al monitoraggio dell’accordo sulla responsabilità sociale (riunioni del CDRS, </w:t>
      </w:r>
      <w:r w:rsidR="00A93212">
        <w:rPr>
          <w:rFonts w:asciiTheme="majorHAnsi" w:eastAsiaTheme="minorHAnsi" w:hAnsiTheme="majorHAnsi" w:cstheme="majorHAnsi"/>
          <w:sz w:val="22"/>
        </w:rPr>
        <w:t>riunioni</w:t>
      </w:r>
      <w:r w:rsidR="00A93212" w:rsidRPr="00323840">
        <w:rPr>
          <w:rFonts w:asciiTheme="majorHAnsi" w:eastAsiaTheme="minorHAnsi" w:hAnsiTheme="majorHAnsi" w:cstheme="majorHAnsi"/>
          <w:color w:val="auto"/>
          <w:sz w:val="22"/>
        </w:rPr>
        <w:t xml:space="preserve"> del </w:t>
      </w:r>
      <w:r w:rsidR="00E40FCD" w:rsidRPr="00323840">
        <w:rPr>
          <w:rFonts w:asciiTheme="majorHAnsi" w:eastAsiaTheme="minorHAnsi" w:hAnsiTheme="majorHAnsi" w:cstheme="majorHAnsi"/>
          <w:color w:val="auto"/>
          <w:sz w:val="22"/>
        </w:rPr>
        <w:t xml:space="preserve">Comitato di pilotaggio, riunioni del </w:t>
      </w:r>
      <w:r w:rsidR="00A93212" w:rsidRPr="00323840">
        <w:rPr>
          <w:rFonts w:asciiTheme="majorHAnsi" w:eastAsiaTheme="minorHAnsi" w:hAnsiTheme="majorHAnsi" w:cstheme="majorHAnsi"/>
          <w:color w:val="auto"/>
          <w:sz w:val="22"/>
        </w:rPr>
        <w:t xml:space="preserve">Segretariato, </w:t>
      </w:r>
      <w:r w:rsidRPr="00323840">
        <w:rPr>
          <w:rFonts w:asciiTheme="majorHAnsi" w:eastAsiaTheme="minorHAnsi" w:hAnsiTheme="majorHAnsi" w:cstheme="majorHAnsi"/>
          <w:color w:val="auto"/>
          <w:sz w:val="22"/>
        </w:rPr>
        <w:t xml:space="preserve">conferenze </w:t>
      </w:r>
      <w:r w:rsidR="001A1BD8" w:rsidRPr="00323840">
        <w:rPr>
          <w:rFonts w:asciiTheme="majorHAnsi" w:eastAsiaTheme="minorHAnsi" w:hAnsiTheme="majorHAnsi" w:cstheme="majorHAnsi"/>
          <w:color w:val="auto"/>
          <w:sz w:val="22"/>
        </w:rPr>
        <w:t xml:space="preserve">telefoniche e </w:t>
      </w:r>
      <w:r w:rsidR="004A6E09" w:rsidRPr="00323840">
        <w:rPr>
          <w:rFonts w:asciiTheme="majorHAnsi" w:eastAsiaTheme="minorHAnsi" w:hAnsiTheme="majorHAnsi" w:cstheme="majorHAnsi"/>
          <w:color w:val="auto"/>
          <w:sz w:val="22"/>
        </w:rPr>
        <w:t xml:space="preserve">via </w:t>
      </w:r>
      <w:r w:rsidRPr="00323840">
        <w:rPr>
          <w:rFonts w:asciiTheme="majorHAnsi" w:eastAsiaTheme="minorHAnsi" w:hAnsiTheme="majorHAnsi" w:cstheme="majorHAnsi"/>
          <w:color w:val="auto"/>
          <w:sz w:val="22"/>
        </w:rPr>
        <w:t xml:space="preserve">web, interpretariato e traduzioni). Le spese di </w:t>
      </w:r>
      <w:r w:rsidR="001A1BD8" w:rsidRPr="00323840">
        <w:rPr>
          <w:rFonts w:asciiTheme="majorHAnsi" w:eastAsiaTheme="minorHAnsi" w:hAnsiTheme="majorHAnsi" w:cstheme="majorHAnsi"/>
          <w:color w:val="auto"/>
          <w:sz w:val="22"/>
        </w:rPr>
        <w:t xml:space="preserve">viaggio </w:t>
      </w:r>
      <w:r w:rsidRPr="00323840">
        <w:rPr>
          <w:rFonts w:asciiTheme="majorHAnsi" w:eastAsiaTheme="minorHAnsi" w:hAnsiTheme="majorHAnsi" w:cstheme="majorHAnsi"/>
          <w:color w:val="auto"/>
          <w:sz w:val="22"/>
        </w:rPr>
        <w:t xml:space="preserve">sono a carico delle società del Gruppo. </w:t>
      </w:r>
    </w:p>
    <w:p w:rsidR="00870D8E" w:rsidRPr="00FE24D0" w:rsidRDefault="00870D8E" w:rsidP="00B30C9E">
      <w:pPr>
        <w:pStyle w:val="Default"/>
        <w:spacing w:line="24" w:lineRule="atLeast"/>
        <w:rPr>
          <w:rFonts w:asciiTheme="majorHAnsi" w:eastAsiaTheme="minorHAnsi" w:hAnsiTheme="majorHAnsi" w:cstheme="majorHAnsi"/>
          <w:b/>
          <w:sz w:val="22"/>
          <w:szCs w:val="22"/>
        </w:rPr>
      </w:pPr>
    </w:p>
    <w:p w:rsidR="005B0B7F" w:rsidRPr="00FE24D0" w:rsidRDefault="005B0B7F" w:rsidP="00B30C9E">
      <w:pPr>
        <w:pStyle w:val="Default"/>
        <w:spacing w:line="24" w:lineRule="atLeast"/>
        <w:rPr>
          <w:rFonts w:asciiTheme="majorHAnsi" w:eastAsiaTheme="minorHAnsi" w:hAnsiTheme="majorHAnsi" w:cstheme="majorHAnsi"/>
          <w:b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b/>
          <w:sz w:val="22"/>
        </w:rPr>
        <w:t xml:space="preserve">- Formazione </w:t>
      </w:r>
    </w:p>
    <w:p w:rsidR="005B0B7F" w:rsidRPr="00FE24D0" w:rsidRDefault="00E10106" w:rsidP="006060CB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  <w:szCs w:val="22"/>
        </w:rPr>
      </w:pPr>
      <w:r>
        <w:rPr>
          <w:rFonts w:asciiTheme="majorHAnsi" w:eastAsiaTheme="minorHAnsi" w:hAnsiTheme="majorHAnsi" w:cstheme="majorHAnsi"/>
          <w:sz w:val="22"/>
        </w:rPr>
        <w:t>I membri del CDRS avranno la possibilità di formarsi sulle tematiche oggetto del presente accordo-quadro mondiale, con un tempo assegnato adeguato</w:t>
      </w:r>
      <w:r w:rsidR="007E2A0A">
        <w:rPr>
          <w:rFonts w:asciiTheme="majorHAnsi" w:eastAsiaTheme="minorHAnsi" w:hAnsiTheme="majorHAnsi" w:cstheme="majorHAnsi"/>
          <w:sz w:val="22"/>
        </w:rPr>
        <w:t xml:space="preserve"> che </w:t>
      </w:r>
      <w:r>
        <w:rPr>
          <w:rFonts w:asciiTheme="majorHAnsi" w:eastAsiaTheme="minorHAnsi" w:hAnsiTheme="majorHAnsi" w:cstheme="majorHAnsi"/>
          <w:sz w:val="22"/>
        </w:rPr>
        <w:t>permett</w:t>
      </w:r>
      <w:r w:rsidR="007E2A0A">
        <w:rPr>
          <w:rFonts w:asciiTheme="majorHAnsi" w:eastAsiaTheme="minorHAnsi" w:hAnsiTheme="majorHAnsi" w:cstheme="majorHAnsi"/>
          <w:sz w:val="22"/>
        </w:rPr>
        <w:t xml:space="preserve">a </w:t>
      </w:r>
      <w:r>
        <w:rPr>
          <w:rFonts w:asciiTheme="majorHAnsi" w:eastAsiaTheme="minorHAnsi" w:hAnsiTheme="majorHAnsi" w:cstheme="majorHAnsi"/>
          <w:sz w:val="22"/>
        </w:rPr>
        <w:t xml:space="preserve">loro di svolgere efficacemente la propria missione. </w:t>
      </w:r>
      <w:r w:rsidR="008D4A11" w:rsidRPr="00FE24D0">
        <w:rPr>
          <w:rFonts w:asciiTheme="majorHAnsi" w:eastAsiaTheme="minorHAnsi" w:hAnsiTheme="majorHAnsi" w:cstheme="majorHAnsi"/>
          <w:sz w:val="22"/>
        </w:rPr>
        <w:t xml:space="preserve">La </w:t>
      </w:r>
      <w:r w:rsidR="006060CB" w:rsidRPr="00FE24D0">
        <w:rPr>
          <w:rFonts w:asciiTheme="majorHAnsi" w:eastAsiaTheme="minorHAnsi" w:hAnsiTheme="majorHAnsi" w:cstheme="majorHAnsi"/>
          <w:sz w:val="22"/>
        </w:rPr>
        <w:t>D</w:t>
      </w:r>
      <w:r w:rsidR="008D4A11" w:rsidRPr="00FE24D0">
        <w:rPr>
          <w:rFonts w:asciiTheme="majorHAnsi" w:eastAsiaTheme="minorHAnsi" w:hAnsiTheme="majorHAnsi" w:cstheme="majorHAnsi"/>
          <w:sz w:val="22"/>
        </w:rPr>
        <w:t xml:space="preserve">irezione </w:t>
      </w:r>
      <w:r w:rsidR="006060CB" w:rsidRPr="00FE24D0">
        <w:rPr>
          <w:rFonts w:asciiTheme="majorHAnsi" w:eastAsiaTheme="minorHAnsi" w:hAnsiTheme="majorHAnsi" w:cstheme="majorHAnsi"/>
          <w:sz w:val="22"/>
        </w:rPr>
        <w:t xml:space="preserve">a livello Corporate </w:t>
      </w:r>
      <w:r w:rsidRPr="00FE24D0">
        <w:rPr>
          <w:rFonts w:asciiTheme="majorHAnsi" w:eastAsiaTheme="minorHAnsi" w:hAnsiTheme="majorHAnsi" w:cstheme="majorHAnsi"/>
          <w:sz w:val="22"/>
        </w:rPr>
        <w:t xml:space="preserve">finanzierà </w:t>
      </w:r>
      <w:r w:rsidR="000D6097">
        <w:rPr>
          <w:rFonts w:asciiTheme="majorHAnsi" w:eastAsiaTheme="minorHAnsi" w:hAnsiTheme="majorHAnsi" w:cstheme="majorHAnsi"/>
          <w:sz w:val="22"/>
        </w:rPr>
        <w:t>delle</w:t>
      </w:r>
      <w:r w:rsidR="00E4716E">
        <w:rPr>
          <w:rFonts w:asciiTheme="majorHAnsi" w:eastAsiaTheme="minorHAnsi" w:hAnsiTheme="majorHAnsi" w:cstheme="majorHAnsi"/>
          <w:sz w:val="22"/>
        </w:rPr>
        <w:t xml:space="preserve"> </w:t>
      </w:r>
      <w:r w:rsidR="008D4A11" w:rsidRPr="00FE24D0">
        <w:rPr>
          <w:rFonts w:asciiTheme="majorHAnsi" w:eastAsiaTheme="minorHAnsi" w:hAnsiTheme="majorHAnsi" w:cstheme="majorHAnsi"/>
          <w:sz w:val="22"/>
        </w:rPr>
        <w:t>forma</w:t>
      </w:r>
      <w:r w:rsidR="000D6097">
        <w:rPr>
          <w:rFonts w:asciiTheme="majorHAnsi" w:eastAsiaTheme="minorHAnsi" w:hAnsiTheme="majorHAnsi" w:cstheme="majorHAnsi"/>
          <w:sz w:val="22"/>
        </w:rPr>
        <w:t>zioni</w:t>
      </w:r>
      <w:r w:rsidR="00E4716E">
        <w:rPr>
          <w:rFonts w:asciiTheme="majorHAnsi" w:eastAsiaTheme="minorHAnsi" w:hAnsiTheme="majorHAnsi" w:cstheme="majorHAnsi"/>
          <w:sz w:val="22"/>
        </w:rPr>
        <w:t xml:space="preserve"> </w:t>
      </w:r>
      <w:r w:rsidR="006060CB" w:rsidRPr="00FE24D0">
        <w:rPr>
          <w:rFonts w:asciiTheme="majorHAnsi" w:eastAsiaTheme="minorHAnsi" w:hAnsiTheme="majorHAnsi" w:cstheme="majorHAnsi"/>
          <w:sz w:val="22"/>
        </w:rPr>
        <w:t>a</w:t>
      </w:r>
      <w:r w:rsidR="006B636F">
        <w:rPr>
          <w:rFonts w:asciiTheme="majorHAnsi" w:eastAsiaTheme="minorHAnsi" w:hAnsiTheme="majorHAnsi" w:cstheme="majorHAnsi"/>
          <w:sz w:val="22"/>
        </w:rPr>
        <w:t>ppropriat</w:t>
      </w:r>
      <w:r w:rsidR="000D6097">
        <w:rPr>
          <w:rFonts w:asciiTheme="majorHAnsi" w:eastAsiaTheme="minorHAnsi" w:hAnsiTheme="majorHAnsi" w:cstheme="majorHAnsi"/>
          <w:sz w:val="22"/>
        </w:rPr>
        <w:t>e</w:t>
      </w:r>
      <w:r w:rsidR="00E4716E">
        <w:rPr>
          <w:rFonts w:asciiTheme="majorHAnsi" w:eastAsiaTheme="minorHAnsi" w:hAnsiTheme="majorHAnsi" w:cstheme="majorHAnsi"/>
          <w:sz w:val="22"/>
        </w:rPr>
        <w:t xml:space="preserve"> </w:t>
      </w:r>
      <w:r w:rsidR="008D4A11" w:rsidRPr="00FE24D0">
        <w:rPr>
          <w:rFonts w:asciiTheme="majorHAnsi" w:eastAsiaTheme="minorHAnsi" w:hAnsiTheme="majorHAnsi" w:cstheme="majorHAnsi"/>
          <w:sz w:val="22"/>
        </w:rPr>
        <w:t xml:space="preserve">per i rappresentanti dei </w:t>
      </w:r>
      <w:r w:rsidR="001A157B">
        <w:rPr>
          <w:rFonts w:asciiTheme="majorHAnsi" w:eastAsiaTheme="minorHAnsi" w:hAnsiTheme="majorHAnsi" w:cstheme="majorHAnsi"/>
          <w:sz w:val="22"/>
        </w:rPr>
        <w:t>lavoratori</w:t>
      </w:r>
      <w:r w:rsidR="00A93212">
        <w:rPr>
          <w:rFonts w:asciiTheme="majorHAnsi" w:eastAsiaTheme="minorHAnsi" w:hAnsiTheme="majorHAnsi" w:cstheme="majorHAnsi"/>
          <w:sz w:val="22"/>
        </w:rPr>
        <w:t xml:space="preserve"> </w:t>
      </w:r>
      <w:r w:rsidR="00521154" w:rsidRPr="00FE24D0">
        <w:rPr>
          <w:rFonts w:asciiTheme="majorHAnsi" w:eastAsiaTheme="minorHAnsi" w:hAnsiTheme="majorHAnsi" w:cstheme="majorHAnsi"/>
          <w:sz w:val="22"/>
        </w:rPr>
        <w:t xml:space="preserve">membri del CDRS </w:t>
      </w:r>
      <w:r w:rsidR="00A93212">
        <w:rPr>
          <w:rFonts w:asciiTheme="majorHAnsi" w:eastAsiaTheme="minorHAnsi" w:hAnsiTheme="majorHAnsi" w:cstheme="majorHAnsi"/>
          <w:sz w:val="22"/>
        </w:rPr>
        <w:t xml:space="preserve">che </w:t>
      </w:r>
      <w:r w:rsidR="008D4A11" w:rsidRPr="00FE24D0">
        <w:rPr>
          <w:rFonts w:asciiTheme="majorHAnsi" w:eastAsiaTheme="minorHAnsi" w:hAnsiTheme="majorHAnsi" w:cstheme="majorHAnsi"/>
          <w:sz w:val="22"/>
        </w:rPr>
        <w:t>necessitino di una formazione linguistica in francese o inglese</w:t>
      </w:r>
      <w:r w:rsidR="00A93212">
        <w:rPr>
          <w:rFonts w:asciiTheme="majorHAnsi" w:eastAsiaTheme="minorHAnsi" w:hAnsiTheme="majorHAnsi" w:cstheme="majorHAnsi"/>
          <w:sz w:val="22"/>
        </w:rPr>
        <w:t>, in funzione dei fabbisogni espressi. Potranno essere proposte formazioni collettive e individuali.</w:t>
      </w:r>
    </w:p>
    <w:p w:rsidR="005B0B7F" w:rsidRPr="00FE24D0" w:rsidRDefault="005B0B7F" w:rsidP="00B30C9E">
      <w:pPr>
        <w:pStyle w:val="Default"/>
        <w:spacing w:line="24" w:lineRule="atLeast"/>
        <w:rPr>
          <w:rFonts w:asciiTheme="majorHAnsi" w:eastAsiaTheme="minorHAnsi" w:hAnsiTheme="majorHAnsi" w:cstheme="majorHAnsi"/>
          <w:sz w:val="22"/>
          <w:szCs w:val="22"/>
        </w:rPr>
      </w:pPr>
    </w:p>
    <w:p w:rsidR="005B0B7F" w:rsidRPr="00FE24D0" w:rsidRDefault="005B0B7F" w:rsidP="00B30C9E">
      <w:pPr>
        <w:pStyle w:val="Default"/>
        <w:spacing w:line="24" w:lineRule="atLeast"/>
        <w:rPr>
          <w:rFonts w:asciiTheme="majorHAnsi" w:eastAsiaTheme="minorHAnsi" w:hAnsiTheme="majorHAnsi" w:cstheme="majorHAnsi"/>
          <w:b/>
          <w:sz w:val="22"/>
          <w:szCs w:val="22"/>
        </w:rPr>
      </w:pPr>
      <w:r w:rsidRPr="00FE24D0">
        <w:rPr>
          <w:rFonts w:asciiTheme="majorHAnsi" w:eastAsiaTheme="minorHAnsi" w:hAnsiTheme="majorHAnsi" w:cstheme="majorHAnsi"/>
          <w:b/>
          <w:sz w:val="22"/>
        </w:rPr>
        <w:t>- Lingu</w:t>
      </w:r>
      <w:r w:rsidR="00521154" w:rsidRPr="00FE24D0">
        <w:rPr>
          <w:rFonts w:asciiTheme="majorHAnsi" w:eastAsiaTheme="minorHAnsi" w:hAnsiTheme="majorHAnsi" w:cstheme="majorHAnsi"/>
          <w:b/>
          <w:sz w:val="22"/>
        </w:rPr>
        <w:t>e</w:t>
      </w:r>
      <w:r w:rsidRPr="00FE24D0">
        <w:rPr>
          <w:rFonts w:asciiTheme="majorHAnsi" w:eastAsiaTheme="minorHAnsi" w:hAnsiTheme="majorHAnsi" w:cstheme="majorHAnsi"/>
          <w:b/>
          <w:sz w:val="22"/>
        </w:rPr>
        <w:t xml:space="preserve"> di lavoro </w:t>
      </w:r>
    </w:p>
    <w:p w:rsidR="00521154" w:rsidRPr="00B8683A" w:rsidRDefault="00F46688" w:rsidP="00B30C9E">
      <w:pPr>
        <w:pStyle w:val="Default"/>
        <w:spacing w:line="24" w:lineRule="atLeast"/>
        <w:rPr>
          <w:rFonts w:asciiTheme="majorHAnsi" w:eastAsiaTheme="minorHAnsi" w:hAnsiTheme="majorHAnsi" w:cstheme="majorHAnsi"/>
          <w:sz w:val="22"/>
        </w:rPr>
      </w:pPr>
      <w:r w:rsidRPr="00B8683A">
        <w:rPr>
          <w:rFonts w:asciiTheme="majorHAnsi" w:eastAsiaTheme="minorHAnsi" w:hAnsiTheme="majorHAnsi" w:cstheme="majorHAnsi"/>
          <w:sz w:val="22"/>
        </w:rPr>
        <w:t>Le lingue di lavoro sono il francese e l’inglese.</w:t>
      </w:r>
    </w:p>
    <w:p w:rsidR="005B0B7F" w:rsidRPr="00B8683A" w:rsidRDefault="00EF1E10" w:rsidP="00EF1E10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</w:rPr>
      </w:pPr>
      <w:r w:rsidRPr="00B8683A">
        <w:rPr>
          <w:rFonts w:asciiTheme="majorHAnsi" w:eastAsiaTheme="minorHAnsi" w:hAnsiTheme="majorHAnsi" w:cstheme="majorHAnsi"/>
          <w:sz w:val="22"/>
        </w:rPr>
        <w:t>Tutte le</w:t>
      </w:r>
      <w:r w:rsidR="00F46688" w:rsidRPr="00B8683A">
        <w:rPr>
          <w:rFonts w:asciiTheme="majorHAnsi" w:eastAsiaTheme="minorHAnsi" w:hAnsiTheme="majorHAnsi" w:cstheme="majorHAnsi"/>
          <w:sz w:val="22"/>
        </w:rPr>
        <w:t xml:space="preserve"> relazion</w:t>
      </w:r>
      <w:r w:rsidRPr="00B8683A">
        <w:rPr>
          <w:rFonts w:asciiTheme="majorHAnsi" w:eastAsiaTheme="minorHAnsi" w:hAnsiTheme="majorHAnsi" w:cstheme="majorHAnsi"/>
          <w:sz w:val="22"/>
        </w:rPr>
        <w:t>i</w:t>
      </w:r>
      <w:r w:rsidR="00F46688" w:rsidRPr="00B8683A">
        <w:rPr>
          <w:rFonts w:asciiTheme="majorHAnsi" w:eastAsiaTheme="minorHAnsi" w:hAnsiTheme="majorHAnsi" w:cstheme="majorHAnsi"/>
          <w:sz w:val="22"/>
        </w:rPr>
        <w:t xml:space="preserve"> presentat</w:t>
      </w:r>
      <w:r w:rsidRPr="00B8683A">
        <w:rPr>
          <w:rFonts w:asciiTheme="majorHAnsi" w:eastAsiaTheme="minorHAnsi" w:hAnsiTheme="majorHAnsi" w:cstheme="majorHAnsi"/>
          <w:sz w:val="22"/>
        </w:rPr>
        <w:t>e</w:t>
      </w:r>
      <w:r w:rsidR="00F46688" w:rsidRPr="00B8683A">
        <w:rPr>
          <w:rFonts w:asciiTheme="majorHAnsi" w:eastAsiaTheme="minorHAnsi" w:hAnsiTheme="majorHAnsi" w:cstheme="majorHAnsi"/>
          <w:sz w:val="22"/>
        </w:rPr>
        <w:t xml:space="preserve"> al comitato </w:t>
      </w:r>
      <w:r w:rsidRPr="00B8683A">
        <w:rPr>
          <w:rFonts w:asciiTheme="majorHAnsi" w:eastAsiaTheme="minorHAnsi" w:hAnsiTheme="majorHAnsi" w:cstheme="majorHAnsi"/>
          <w:sz w:val="22"/>
        </w:rPr>
        <w:t xml:space="preserve">- almeno </w:t>
      </w:r>
      <w:r w:rsidR="006B636F" w:rsidRPr="00B8683A">
        <w:rPr>
          <w:rFonts w:asciiTheme="majorHAnsi" w:eastAsiaTheme="minorHAnsi" w:hAnsiTheme="majorHAnsi" w:cstheme="majorHAnsi"/>
          <w:sz w:val="22"/>
        </w:rPr>
        <w:t xml:space="preserve">quelle in </w:t>
      </w:r>
      <w:r w:rsidR="00E10106" w:rsidRPr="00B8683A">
        <w:rPr>
          <w:rFonts w:asciiTheme="majorHAnsi" w:eastAsiaTheme="minorHAnsi" w:hAnsiTheme="majorHAnsi" w:cstheme="majorHAnsi"/>
          <w:sz w:val="22"/>
        </w:rPr>
        <w:t xml:space="preserve">forma </w:t>
      </w:r>
      <w:r w:rsidRPr="00B8683A">
        <w:rPr>
          <w:rFonts w:asciiTheme="majorHAnsi" w:eastAsiaTheme="minorHAnsi" w:hAnsiTheme="majorHAnsi" w:cstheme="majorHAnsi"/>
          <w:sz w:val="22"/>
        </w:rPr>
        <w:t>scritt</w:t>
      </w:r>
      <w:r w:rsidR="00E10106" w:rsidRPr="00B8683A">
        <w:rPr>
          <w:rFonts w:asciiTheme="majorHAnsi" w:eastAsiaTheme="minorHAnsi" w:hAnsiTheme="majorHAnsi" w:cstheme="majorHAnsi"/>
          <w:sz w:val="22"/>
        </w:rPr>
        <w:t xml:space="preserve">a </w:t>
      </w:r>
      <w:r w:rsidRPr="00B8683A">
        <w:rPr>
          <w:rFonts w:asciiTheme="majorHAnsi" w:eastAsiaTheme="minorHAnsi" w:hAnsiTheme="majorHAnsi" w:cstheme="majorHAnsi"/>
          <w:sz w:val="22"/>
        </w:rPr>
        <w:t xml:space="preserve">-  </w:t>
      </w:r>
      <w:r w:rsidR="006B636F" w:rsidRPr="00B8683A">
        <w:rPr>
          <w:rFonts w:asciiTheme="majorHAnsi" w:eastAsiaTheme="minorHAnsi" w:hAnsiTheme="majorHAnsi" w:cstheme="majorHAnsi"/>
          <w:sz w:val="22"/>
        </w:rPr>
        <w:t xml:space="preserve">dovranno </w:t>
      </w:r>
      <w:r w:rsidRPr="00B8683A">
        <w:rPr>
          <w:rFonts w:asciiTheme="majorHAnsi" w:eastAsiaTheme="minorHAnsi" w:hAnsiTheme="majorHAnsi" w:cstheme="majorHAnsi"/>
          <w:sz w:val="22"/>
        </w:rPr>
        <w:t xml:space="preserve">essere </w:t>
      </w:r>
      <w:r w:rsidR="001B3BC0" w:rsidRPr="00B8683A">
        <w:rPr>
          <w:rFonts w:asciiTheme="majorHAnsi" w:eastAsiaTheme="minorHAnsi" w:hAnsiTheme="majorHAnsi" w:cstheme="majorHAnsi"/>
          <w:sz w:val="22"/>
        </w:rPr>
        <w:t xml:space="preserve">redatte </w:t>
      </w:r>
      <w:r w:rsidR="00F46688" w:rsidRPr="00B8683A">
        <w:rPr>
          <w:rFonts w:asciiTheme="majorHAnsi" w:eastAsiaTheme="minorHAnsi" w:hAnsiTheme="majorHAnsi" w:cstheme="majorHAnsi"/>
          <w:sz w:val="22"/>
        </w:rPr>
        <w:t xml:space="preserve">in </w:t>
      </w:r>
      <w:r w:rsidRPr="00B8683A">
        <w:rPr>
          <w:rFonts w:asciiTheme="majorHAnsi" w:eastAsiaTheme="minorHAnsi" w:hAnsiTheme="majorHAnsi" w:cstheme="majorHAnsi"/>
          <w:sz w:val="22"/>
        </w:rPr>
        <w:t xml:space="preserve">lingua </w:t>
      </w:r>
      <w:r w:rsidR="00F46688" w:rsidRPr="00B8683A">
        <w:rPr>
          <w:rFonts w:asciiTheme="majorHAnsi" w:eastAsiaTheme="minorHAnsi" w:hAnsiTheme="majorHAnsi" w:cstheme="majorHAnsi"/>
          <w:sz w:val="22"/>
        </w:rPr>
        <w:t>francese o inglese.</w:t>
      </w:r>
    </w:p>
    <w:p w:rsidR="001B3BC0" w:rsidRPr="0047628A" w:rsidRDefault="001B3BC0" w:rsidP="0047628A">
      <w:pPr>
        <w:pStyle w:val="Default"/>
        <w:spacing w:line="24" w:lineRule="atLeast"/>
        <w:jc w:val="both"/>
        <w:rPr>
          <w:rFonts w:asciiTheme="majorHAnsi" w:eastAsiaTheme="minorHAnsi" w:hAnsiTheme="majorHAnsi" w:cstheme="majorHAnsi"/>
          <w:sz w:val="22"/>
        </w:rPr>
      </w:pPr>
      <w:r w:rsidRPr="00B8683A">
        <w:rPr>
          <w:rFonts w:asciiTheme="majorHAnsi" w:eastAsiaTheme="minorHAnsi" w:hAnsiTheme="majorHAnsi" w:cstheme="majorHAnsi"/>
          <w:sz w:val="22"/>
        </w:rPr>
        <w:t>Durante i periodi di sviluppo delle competenze linguistiche, sarà assicurato l’interpretariato nelle diverse lingue in occa</w:t>
      </w:r>
      <w:r w:rsidR="0047628A">
        <w:rPr>
          <w:rFonts w:asciiTheme="majorHAnsi" w:eastAsiaTheme="minorHAnsi" w:hAnsiTheme="majorHAnsi" w:cstheme="majorHAnsi"/>
          <w:sz w:val="22"/>
        </w:rPr>
        <w:t xml:space="preserve">sione delle riunioni plenarie. </w:t>
      </w:r>
    </w:p>
    <w:p w:rsidR="00FF7574" w:rsidRPr="00697518" w:rsidRDefault="00FF7574" w:rsidP="00FF7574">
      <w:pPr>
        <w:pStyle w:val="Default"/>
        <w:spacing w:line="24" w:lineRule="atLeast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B8683A">
        <w:rPr>
          <w:rFonts w:asciiTheme="majorHAnsi" w:hAnsiTheme="majorHAnsi" w:cstheme="majorHAnsi"/>
          <w:sz w:val="22"/>
          <w:szCs w:val="22"/>
        </w:rPr>
        <w:t>In funzione della composizione del CDRS, si potrà discutere e decidere</w:t>
      </w:r>
      <w:r w:rsidR="00DC08A3">
        <w:rPr>
          <w:rFonts w:asciiTheme="majorHAnsi" w:hAnsiTheme="majorHAnsi" w:cstheme="majorHAnsi"/>
          <w:sz w:val="22"/>
          <w:szCs w:val="22"/>
        </w:rPr>
        <w:t xml:space="preserve"> di comune accordo l’aggiunta </w:t>
      </w:r>
    </w:p>
    <w:sectPr w:rsidR="00FF7574" w:rsidRPr="00697518" w:rsidSect="003D465E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E0D" w:rsidRDefault="000A5E0D" w:rsidP="00DB5ECD">
      <w:pPr>
        <w:spacing w:after="0" w:line="240" w:lineRule="auto"/>
      </w:pPr>
      <w:r>
        <w:separator/>
      </w:r>
    </w:p>
  </w:endnote>
  <w:endnote w:type="continuationSeparator" w:id="0">
    <w:p w:rsidR="000A5E0D" w:rsidRDefault="000A5E0D" w:rsidP="00DB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648157"/>
      <w:docPartObj>
        <w:docPartGallery w:val="Page Numbers (Bottom of Page)"/>
        <w:docPartUnique/>
      </w:docPartObj>
    </w:sdtPr>
    <w:sdtEndPr/>
    <w:sdtContent>
      <w:p w:rsidR="00712EE1" w:rsidRDefault="00712EE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CB5">
          <w:rPr>
            <w:noProof/>
          </w:rPr>
          <w:t>22</w:t>
        </w:r>
        <w:r>
          <w:fldChar w:fldCharType="end"/>
        </w:r>
      </w:p>
    </w:sdtContent>
  </w:sdt>
  <w:p w:rsidR="00712EE1" w:rsidRDefault="00712EE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E0D" w:rsidRDefault="000A5E0D" w:rsidP="00DB5ECD">
      <w:pPr>
        <w:spacing w:after="0" w:line="240" w:lineRule="auto"/>
      </w:pPr>
      <w:r>
        <w:separator/>
      </w:r>
    </w:p>
  </w:footnote>
  <w:footnote w:type="continuationSeparator" w:id="0">
    <w:p w:rsidR="000A5E0D" w:rsidRDefault="000A5E0D" w:rsidP="00DB5ECD">
      <w:pPr>
        <w:spacing w:after="0" w:line="240" w:lineRule="auto"/>
      </w:pPr>
      <w:r>
        <w:continuationSeparator/>
      </w:r>
    </w:p>
  </w:footnote>
  <w:footnote w:id="1">
    <w:p w:rsidR="00712EE1" w:rsidRPr="00880F52" w:rsidRDefault="00712EE1" w:rsidP="0093733B">
      <w:pPr>
        <w:pStyle w:val="CM23"/>
        <w:spacing w:line="253" w:lineRule="atLeast"/>
        <w:jc w:val="both"/>
        <w:rPr>
          <w:rFonts w:asciiTheme="minorHAnsi" w:hAnsiTheme="minorHAnsi"/>
          <w:sz w:val="20"/>
          <w:szCs w:val="20"/>
        </w:rPr>
      </w:pPr>
      <w:r w:rsidRPr="00B8683A">
        <w:rPr>
          <w:rStyle w:val="Appelnotedebasdep"/>
        </w:rPr>
        <w:footnoteRef/>
      </w:r>
      <w:r w:rsidRPr="00B8683A">
        <w:t xml:space="preserve"> </w:t>
      </w:r>
      <w:r w:rsidRPr="00B8683A">
        <w:rPr>
          <w:rFonts w:asciiTheme="minorHAnsi" w:hAnsiTheme="minorHAnsi"/>
          <w:sz w:val="20"/>
          <w:szCs w:val="20"/>
        </w:rPr>
        <w:t>Tale controllo è definito, in particolare, dal possesso diretto o indiretto, da parte di EDF, della maggioranza del capitale o dei diritti di voto negli organi di governo delle società in questione.</w:t>
      </w:r>
    </w:p>
    <w:p w:rsidR="00712EE1" w:rsidRPr="00FA65F3" w:rsidRDefault="00712EE1" w:rsidP="0093733B">
      <w:pPr>
        <w:pStyle w:val="Notedebasdepage"/>
      </w:pPr>
    </w:p>
  </w:footnote>
  <w:footnote w:id="2">
    <w:p w:rsidR="00712EE1" w:rsidRPr="00701AA2" w:rsidRDefault="00712EE1" w:rsidP="00BE185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1"/>
          <w:szCs w:val="21"/>
          <w:lang w:val="es-ES" w:eastAsia="en-US"/>
        </w:rPr>
      </w:pPr>
      <w:r>
        <w:rPr>
          <w:rStyle w:val="Appelnotedebasdep"/>
          <w:sz w:val="21"/>
          <w:szCs w:val="21"/>
        </w:rPr>
        <w:footnoteRef/>
      </w:r>
      <w:r>
        <w:rPr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Principi direttivi per una transizione giusta verso economie e società ecologicamente sostenibili per tutti.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EE1" w:rsidRDefault="00712EE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EE1" w:rsidRDefault="00712EE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EE1" w:rsidRDefault="00712EE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1512"/>
    <w:multiLevelType w:val="hybridMultilevel"/>
    <w:tmpl w:val="EFB0E7C4"/>
    <w:lvl w:ilvl="0" w:tplc="CD54C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E2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463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23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D84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34E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226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2A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309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5C4EEA"/>
    <w:multiLevelType w:val="hybridMultilevel"/>
    <w:tmpl w:val="965EFA02"/>
    <w:lvl w:ilvl="0" w:tplc="8FC05C6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7391A"/>
    <w:multiLevelType w:val="hybridMultilevel"/>
    <w:tmpl w:val="E81AD59C"/>
    <w:lvl w:ilvl="0" w:tplc="A372F0F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F7473E"/>
    <w:multiLevelType w:val="hybridMultilevel"/>
    <w:tmpl w:val="C0BC9798"/>
    <w:lvl w:ilvl="0" w:tplc="A372F0F4">
      <w:start w:val="1"/>
      <w:numFmt w:val="bullet"/>
      <w:lvlText w:val="•"/>
      <w:lvlJc w:val="left"/>
      <w:pPr>
        <w:ind w:left="1068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E232FC"/>
    <w:multiLevelType w:val="hybridMultilevel"/>
    <w:tmpl w:val="CF1AABC4"/>
    <w:lvl w:ilvl="0" w:tplc="9C2A65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D47C4"/>
    <w:multiLevelType w:val="hybridMultilevel"/>
    <w:tmpl w:val="11B23E28"/>
    <w:lvl w:ilvl="0" w:tplc="A372F0F4">
      <w:start w:val="1"/>
      <w:numFmt w:val="bullet"/>
      <w:lvlText w:val="•"/>
      <w:lvlJc w:val="left"/>
      <w:pPr>
        <w:ind w:left="1068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F76D0E"/>
    <w:multiLevelType w:val="hybridMultilevel"/>
    <w:tmpl w:val="69904D72"/>
    <w:lvl w:ilvl="0" w:tplc="9CE8DF0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74C53"/>
    <w:multiLevelType w:val="hybridMultilevel"/>
    <w:tmpl w:val="A984C9D6"/>
    <w:lvl w:ilvl="0" w:tplc="040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8" w15:restartNumberingAfterBreak="0">
    <w:nsid w:val="21224F1F"/>
    <w:multiLevelType w:val="hybridMultilevel"/>
    <w:tmpl w:val="60FAED96"/>
    <w:lvl w:ilvl="0" w:tplc="A372F0F4">
      <w:start w:val="1"/>
      <w:numFmt w:val="bullet"/>
      <w:lvlText w:val="•"/>
      <w:lvlJc w:val="left"/>
      <w:pPr>
        <w:ind w:left="1068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8EA5474"/>
    <w:multiLevelType w:val="hybridMultilevel"/>
    <w:tmpl w:val="655E3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D27BC"/>
    <w:multiLevelType w:val="hybridMultilevel"/>
    <w:tmpl w:val="5A980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86C96"/>
    <w:multiLevelType w:val="hybridMultilevel"/>
    <w:tmpl w:val="02582E06"/>
    <w:lvl w:ilvl="0" w:tplc="9C2A651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56E5AD1"/>
    <w:multiLevelType w:val="hybridMultilevel"/>
    <w:tmpl w:val="A73081CE"/>
    <w:lvl w:ilvl="0" w:tplc="9C2A651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67CE5"/>
    <w:multiLevelType w:val="hybridMultilevel"/>
    <w:tmpl w:val="425AC320"/>
    <w:lvl w:ilvl="0" w:tplc="8FC05C64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880D02"/>
    <w:multiLevelType w:val="hybridMultilevel"/>
    <w:tmpl w:val="4AC277AC"/>
    <w:lvl w:ilvl="0" w:tplc="A372F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80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9AD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524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6AA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EAD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425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201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42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29F5E35"/>
    <w:multiLevelType w:val="hybridMultilevel"/>
    <w:tmpl w:val="A2E261F2"/>
    <w:lvl w:ilvl="0" w:tplc="9C2A651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604BD8"/>
    <w:multiLevelType w:val="hybridMultilevel"/>
    <w:tmpl w:val="D7881960"/>
    <w:lvl w:ilvl="0" w:tplc="8FC05C6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  <w:lang w:val="it-I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77C80"/>
    <w:multiLevelType w:val="hybridMultilevel"/>
    <w:tmpl w:val="08B4626C"/>
    <w:lvl w:ilvl="0" w:tplc="8FC05C6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D7B90"/>
    <w:multiLevelType w:val="hybridMultilevel"/>
    <w:tmpl w:val="20EA1CD8"/>
    <w:lvl w:ilvl="0" w:tplc="C966D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121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9A7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322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B28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8F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8A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48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1AC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D3F0AA1"/>
    <w:multiLevelType w:val="hybridMultilevel"/>
    <w:tmpl w:val="970E62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it-I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B6A47"/>
    <w:multiLevelType w:val="hybridMultilevel"/>
    <w:tmpl w:val="09E04826"/>
    <w:lvl w:ilvl="0" w:tplc="4726F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65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36F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6C6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9E6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72A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86A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06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A83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E6B743C"/>
    <w:multiLevelType w:val="hybridMultilevel"/>
    <w:tmpl w:val="DB18DF8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3A203D0"/>
    <w:multiLevelType w:val="hybridMultilevel"/>
    <w:tmpl w:val="F4CAA672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8D32F39"/>
    <w:multiLevelType w:val="hybridMultilevel"/>
    <w:tmpl w:val="9098B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616E7"/>
    <w:multiLevelType w:val="hybridMultilevel"/>
    <w:tmpl w:val="AEA0BD4C"/>
    <w:lvl w:ilvl="0" w:tplc="C2469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463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343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143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B8A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DC6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145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FA3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C5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8237C2"/>
    <w:multiLevelType w:val="hybridMultilevel"/>
    <w:tmpl w:val="BBA88E76"/>
    <w:lvl w:ilvl="0" w:tplc="8FC05C6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  <w:lang w:val="it-I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C595E"/>
    <w:multiLevelType w:val="hybridMultilevel"/>
    <w:tmpl w:val="8C2255B8"/>
    <w:lvl w:ilvl="0" w:tplc="9C2A65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4"/>
  </w:num>
  <w:num w:numId="4">
    <w:abstractNumId w:val="0"/>
  </w:num>
  <w:num w:numId="5">
    <w:abstractNumId w:val="18"/>
  </w:num>
  <w:num w:numId="6">
    <w:abstractNumId w:val="19"/>
  </w:num>
  <w:num w:numId="7">
    <w:abstractNumId w:val="6"/>
  </w:num>
  <w:num w:numId="8">
    <w:abstractNumId w:val="7"/>
  </w:num>
  <w:num w:numId="9">
    <w:abstractNumId w:val="21"/>
  </w:num>
  <w:num w:numId="10">
    <w:abstractNumId w:val="4"/>
  </w:num>
  <w:num w:numId="11">
    <w:abstractNumId w:val="1"/>
  </w:num>
  <w:num w:numId="12">
    <w:abstractNumId w:val="2"/>
  </w:num>
  <w:num w:numId="13">
    <w:abstractNumId w:val="8"/>
  </w:num>
  <w:num w:numId="14">
    <w:abstractNumId w:val="3"/>
  </w:num>
  <w:num w:numId="15">
    <w:abstractNumId w:val="5"/>
  </w:num>
  <w:num w:numId="16">
    <w:abstractNumId w:val="9"/>
  </w:num>
  <w:num w:numId="17">
    <w:abstractNumId w:val="23"/>
  </w:num>
  <w:num w:numId="18">
    <w:abstractNumId w:val="22"/>
  </w:num>
  <w:num w:numId="19">
    <w:abstractNumId w:val="6"/>
  </w:num>
  <w:num w:numId="20">
    <w:abstractNumId w:val="26"/>
  </w:num>
  <w:num w:numId="21">
    <w:abstractNumId w:val="13"/>
  </w:num>
  <w:num w:numId="22">
    <w:abstractNumId w:val="17"/>
  </w:num>
  <w:num w:numId="23">
    <w:abstractNumId w:val="25"/>
  </w:num>
  <w:num w:numId="24">
    <w:abstractNumId w:val="16"/>
  </w:num>
  <w:num w:numId="25">
    <w:abstractNumId w:val="15"/>
  </w:num>
  <w:num w:numId="26">
    <w:abstractNumId w:val="12"/>
  </w:num>
  <w:num w:numId="27">
    <w:abstractNumId w:val="11"/>
  </w:num>
  <w:num w:numId="28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1A"/>
    <w:rsid w:val="00002BCE"/>
    <w:rsid w:val="00002BEF"/>
    <w:rsid w:val="00002C12"/>
    <w:rsid w:val="000069E5"/>
    <w:rsid w:val="00007FF4"/>
    <w:rsid w:val="000115FE"/>
    <w:rsid w:val="00011A0E"/>
    <w:rsid w:val="00015450"/>
    <w:rsid w:val="00016608"/>
    <w:rsid w:val="00020701"/>
    <w:rsid w:val="00020D26"/>
    <w:rsid w:val="00023D72"/>
    <w:rsid w:val="00023FDA"/>
    <w:rsid w:val="0002623E"/>
    <w:rsid w:val="00027BBF"/>
    <w:rsid w:val="00031269"/>
    <w:rsid w:val="00031821"/>
    <w:rsid w:val="00033B04"/>
    <w:rsid w:val="00033D63"/>
    <w:rsid w:val="00035482"/>
    <w:rsid w:val="00040431"/>
    <w:rsid w:val="00040B52"/>
    <w:rsid w:val="00040D53"/>
    <w:rsid w:val="00043A47"/>
    <w:rsid w:val="0005123D"/>
    <w:rsid w:val="000513F6"/>
    <w:rsid w:val="00053BFE"/>
    <w:rsid w:val="00054E4E"/>
    <w:rsid w:val="00055CB7"/>
    <w:rsid w:val="00055CFE"/>
    <w:rsid w:val="000623D8"/>
    <w:rsid w:val="00066E9C"/>
    <w:rsid w:val="0008453C"/>
    <w:rsid w:val="00084F67"/>
    <w:rsid w:val="00085C2D"/>
    <w:rsid w:val="00093FA8"/>
    <w:rsid w:val="000947D2"/>
    <w:rsid w:val="000A0248"/>
    <w:rsid w:val="000A36FD"/>
    <w:rsid w:val="000A4B33"/>
    <w:rsid w:val="000A5DBE"/>
    <w:rsid w:val="000A5E0D"/>
    <w:rsid w:val="000B2A1D"/>
    <w:rsid w:val="000B344A"/>
    <w:rsid w:val="000B36EA"/>
    <w:rsid w:val="000B4140"/>
    <w:rsid w:val="000B52DD"/>
    <w:rsid w:val="000B68A8"/>
    <w:rsid w:val="000C19D1"/>
    <w:rsid w:val="000C27D3"/>
    <w:rsid w:val="000C2D01"/>
    <w:rsid w:val="000D0F91"/>
    <w:rsid w:val="000D2D08"/>
    <w:rsid w:val="000D4ACE"/>
    <w:rsid w:val="000D51F2"/>
    <w:rsid w:val="000D6097"/>
    <w:rsid w:val="000E4010"/>
    <w:rsid w:val="000E454E"/>
    <w:rsid w:val="000F1F45"/>
    <w:rsid w:val="000F2780"/>
    <w:rsid w:val="000F5977"/>
    <w:rsid w:val="00101B79"/>
    <w:rsid w:val="00107F9F"/>
    <w:rsid w:val="001114D7"/>
    <w:rsid w:val="00116073"/>
    <w:rsid w:val="001172C1"/>
    <w:rsid w:val="0012016C"/>
    <w:rsid w:val="001230B4"/>
    <w:rsid w:val="00124017"/>
    <w:rsid w:val="00126560"/>
    <w:rsid w:val="0012718D"/>
    <w:rsid w:val="00127337"/>
    <w:rsid w:val="001378EA"/>
    <w:rsid w:val="001425F5"/>
    <w:rsid w:val="0014710F"/>
    <w:rsid w:val="00147FB9"/>
    <w:rsid w:val="001503CE"/>
    <w:rsid w:val="00150A2B"/>
    <w:rsid w:val="00151E5C"/>
    <w:rsid w:val="001538BE"/>
    <w:rsid w:val="00156901"/>
    <w:rsid w:val="00161002"/>
    <w:rsid w:val="00161585"/>
    <w:rsid w:val="001617CB"/>
    <w:rsid w:val="0016405B"/>
    <w:rsid w:val="00166E26"/>
    <w:rsid w:val="00171B14"/>
    <w:rsid w:val="00174C43"/>
    <w:rsid w:val="00177614"/>
    <w:rsid w:val="00180566"/>
    <w:rsid w:val="00180679"/>
    <w:rsid w:val="00182A40"/>
    <w:rsid w:val="00183126"/>
    <w:rsid w:val="00183859"/>
    <w:rsid w:val="001872C2"/>
    <w:rsid w:val="001877CC"/>
    <w:rsid w:val="00191EAC"/>
    <w:rsid w:val="001937C6"/>
    <w:rsid w:val="00194365"/>
    <w:rsid w:val="001A04F6"/>
    <w:rsid w:val="001A157B"/>
    <w:rsid w:val="001A1BD8"/>
    <w:rsid w:val="001B2A6A"/>
    <w:rsid w:val="001B3BC0"/>
    <w:rsid w:val="001B51BC"/>
    <w:rsid w:val="001B60D6"/>
    <w:rsid w:val="001B72B9"/>
    <w:rsid w:val="001C055E"/>
    <w:rsid w:val="001C1432"/>
    <w:rsid w:val="001C1684"/>
    <w:rsid w:val="001C1BA6"/>
    <w:rsid w:val="001C26FF"/>
    <w:rsid w:val="001C4591"/>
    <w:rsid w:val="001C53E3"/>
    <w:rsid w:val="001C5CCA"/>
    <w:rsid w:val="001C7EE9"/>
    <w:rsid w:val="001D2423"/>
    <w:rsid w:val="001D5C0F"/>
    <w:rsid w:val="001E0655"/>
    <w:rsid w:val="001E222D"/>
    <w:rsid w:val="001F12EB"/>
    <w:rsid w:val="001F199A"/>
    <w:rsid w:val="001F36F2"/>
    <w:rsid w:val="001F3DD3"/>
    <w:rsid w:val="001F4242"/>
    <w:rsid w:val="001F4690"/>
    <w:rsid w:val="002002AC"/>
    <w:rsid w:val="00200F84"/>
    <w:rsid w:val="00202719"/>
    <w:rsid w:val="00203285"/>
    <w:rsid w:val="00204598"/>
    <w:rsid w:val="0020627F"/>
    <w:rsid w:val="00206C40"/>
    <w:rsid w:val="00207CDD"/>
    <w:rsid w:val="00210A08"/>
    <w:rsid w:val="002148E7"/>
    <w:rsid w:val="00215406"/>
    <w:rsid w:val="00227B95"/>
    <w:rsid w:val="00227DBA"/>
    <w:rsid w:val="00231BB5"/>
    <w:rsid w:val="00232620"/>
    <w:rsid w:val="00234D0B"/>
    <w:rsid w:val="002373AE"/>
    <w:rsid w:val="00240734"/>
    <w:rsid w:val="0024167F"/>
    <w:rsid w:val="0024464A"/>
    <w:rsid w:val="0024673B"/>
    <w:rsid w:val="00252B54"/>
    <w:rsid w:val="0025408C"/>
    <w:rsid w:val="002553D2"/>
    <w:rsid w:val="00256188"/>
    <w:rsid w:val="002566FF"/>
    <w:rsid w:val="00263B15"/>
    <w:rsid w:val="002647A3"/>
    <w:rsid w:val="00267CB9"/>
    <w:rsid w:val="00270866"/>
    <w:rsid w:val="00271961"/>
    <w:rsid w:val="00275B67"/>
    <w:rsid w:val="00275BA2"/>
    <w:rsid w:val="002768D2"/>
    <w:rsid w:val="002772C2"/>
    <w:rsid w:val="002820D8"/>
    <w:rsid w:val="0028693F"/>
    <w:rsid w:val="00286D79"/>
    <w:rsid w:val="002907AE"/>
    <w:rsid w:val="00297FF9"/>
    <w:rsid w:val="002A16BC"/>
    <w:rsid w:val="002A2E0B"/>
    <w:rsid w:val="002A4C2D"/>
    <w:rsid w:val="002B4B53"/>
    <w:rsid w:val="002B4CB7"/>
    <w:rsid w:val="002B6AAF"/>
    <w:rsid w:val="002C30A1"/>
    <w:rsid w:val="002C51D5"/>
    <w:rsid w:val="002C52A4"/>
    <w:rsid w:val="002C52B0"/>
    <w:rsid w:val="002C670F"/>
    <w:rsid w:val="002C712B"/>
    <w:rsid w:val="002C728B"/>
    <w:rsid w:val="002D6AFA"/>
    <w:rsid w:val="002E04A0"/>
    <w:rsid w:val="002E37DF"/>
    <w:rsid w:val="002E64D1"/>
    <w:rsid w:val="002E7DD0"/>
    <w:rsid w:val="00300306"/>
    <w:rsid w:val="00300E6A"/>
    <w:rsid w:val="0030495D"/>
    <w:rsid w:val="00304AE7"/>
    <w:rsid w:val="003051A9"/>
    <w:rsid w:val="00310849"/>
    <w:rsid w:val="003108CA"/>
    <w:rsid w:val="00311BFC"/>
    <w:rsid w:val="0031332E"/>
    <w:rsid w:val="00314106"/>
    <w:rsid w:val="00314B00"/>
    <w:rsid w:val="00315088"/>
    <w:rsid w:val="00323840"/>
    <w:rsid w:val="00323C12"/>
    <w:rsid w:val="00326BB8"/>
    <w:rsid w:val="0032729E"/>
    <w:rsid w:val="00335A5C"/>
    <w:rsid w:val="00336791"/>
    <w:rsid w:val="003372CB"/>
    <w:rsid w:val="00347661"/>
    <w:rsid w:val="003530DC"/>
    <w:rsid w:val="00356190"/>
    <w:rsid w:val="00364262"/>
    <w:rsid w:val="00364F98"/>
    <w:rsid w:val="00366C9B"/>
    <w:rsid w:val="0037048A"/>
    <w:rsid w:val="00371EA2"/>
    <w:rsid w:val="003725BE"/>
    <w:rsid w:val="003729F6"/>
    <w:rsid w:val="00373804"/>
    <w:rsid w:val="00374880"/>
    <w:rsid w:val="0037520E"/>
    <w:rsid w:val="00375352"/>
    <w:rsid w:val="003803BB"/>
    <w:rsid w:val="00381B74"/>
    <w:rsid w:val="00385FAB"/>
    <w:rsid w:val="00386790"/>
    <w:rsid w:val="003944C1"/>
    <w:rsid w:val="00394E83"/>
    <w:rsid w:val="003952E0"/>
    <w:rsid w:val="00396B1E"/>
    <w:rsid w:val="00396F69"/>
    <w:rsid w:val="00397635"/>
    <w:rsid w:val="003A150B"/>
    <w:rsid w:val="003A1BFC"/>
    <w:rsid w:val="003A6077"/>
    <w:rsid w:val="003A6C45"/>
    <w:rsid w:val="003A7CD6"/>
    <w:rsid w:val="003B0B20"/>
    <w:rsid w:val="003B4F71"/>
    <w:rsid w:val="003C3269"/>
    <w:rsid w:val="003C3E19"/>
    <w:rsid w:val="003C4B5A"/>
    <w:rsid w:val="003C6551"/>
    <w:rsid w:val="003D1220"/>
    <w:rsid w:val="003D3428"/>
    <w:rsid w:val="003D3EFB"/>
    <w:rsid w:val="003D465E"/>
    <w:rsid w:val="003D4F4D"/>
    <w:rsid w:val="003E033A"/>
    <w:rsid w:val="003E3C1F"/>
    <w:rsid w:val="003E64B6"/>
    <w:rsid w:val="003E6C8E"/>
    <w:rsid w:val="003F16E6"/>
    <w:rsid w:val="003F377B"/>
    <w:rsid w:val="003F4184"/>
    <w:rsid w:val="003F41D0"/>
    <w:rsid w:val="003F5081"/>
    <w:rsid w:val="003F5DB0"/>
    <w:rsid w:val="003F7B99"/>
    <w:rsid w:val="003F7C22"/>
    <w:rsid w:val="004005ED"/>
    <w:rsid w:val="004008AB"/>
    <w:rsid w:val="00403D69"/>
    <w:rsid w:val="0040436D"/>
    <w:rsid w:val="004043E6"/>
    <w:rsid w:val="00406CE9"/>
    <w:rsid w:val="004071EF"/>
    <w:rsid w:val="00407660"/>
    <w:rsid w:val="00410201"/>
    <w:rsid w:val="0041144B"/>
    <w:rsid w:val="0041374A"/>
    <w:rsid w:val="004152F9"/>
    <w:rsid w:val="00415523"/>
    <w:rsid w:val="004155BF"/>
    <w:rsid w:val="004158C5"/>
    <w:rsid w:val="0041609A"/>
    <w:rsid w:val="00416132"/>
    <w:rsid w:val="00420C78"/>
    <w:rsid w:val="0042132B"/>
    <w:rsid w:val="00423947"/>
    <w:rsid w:val="00427490"/>
    <w:rsid w:val="004318BB"/>
    <w:rsid w:val="00432EC3"/>
    <w:rsid w:val="0043681A"/>
    <w:rsid w:val="004376E1"/>
    <w:rsid w:val="004379A6"/>
    <w:rsid w:val="0044306C"/>
    <w:rsid w:val="00446E05"/>
    <w:rsid w:val="00450329"/>
    <w:rsid w:val="004525B4"/>
    <w:rsid w:val="004560F4"/>
    <w:rsid w:val="004620B6"/>
    <w:rsid w:val="00463604"/>
    <w:rsid w:val="00465A9E"/>
    <w:rsid w:val="00465EEE"/>
    <w:rsid w:val="00467B36"/>
    <w:rsid w:val="0047306F"/>
    <w:rsid w:val="00473C56"/>
    <w:rsid w:val="004752AD"/>
    <w:rsid w:val="00475E13"/>
    <w:rsid w:val="00475E75"/>
    <w:rsid w:val="0047628A"/>
    <w:rsid w:val="00482EBB"/>
    <w:rsid w:val="004845A3"/>
    <w:rsid w:val="004846BA"/>
    <w:rsid w:val="00484FBD"/>
    <w:rsid w:val="004904A5"/>
    <w:rsid w:val="004950BC"/>
    <w:rsid w:val="004A4ED6"/>
    <w:rsid w:val="004A5EE6"/>
    <w:rsid w:val="004A6E09"/>
    <w:rsid w:val="004A6FEC"/>
    <w:rsid w:val="004B14DD"/>
    <w:rsid w:val="004B280A"/>
    <w:rsid w:val="004B49F8"/>
    <w:rsid w:val="004B6322"/>
    <w:rsid w:val="004C782B"/>
    <w:rsid w:val="004D0A27"/>
    <w:rsid w:val="004D1517"/>
    <w:rsid w:val="004D1A59"/>
    <w:rsid w:val="004D6E62"/>
    <w:rsid w:val="004D6F6C"/>
    <w:rsid w:val="004D786C"/>
    <w:rsid w:val="004E0F5D"/>
    <w:rsid w:val="004E4A09"/>
    <w:rsid w:val="004E71EB"/>
    <w:rsid w:val="004F4487"/>
    <w:rsid w:val="004F4840"/>
    <w:rsid w:val="004F59CB"/>
    <w:rsid w:val="004F7145"/>
    <w:rsid w:val="00500158"/>
    <w:rsid w:val="00501053"/>
    <w:rsid w:val="005026F7"/>
    <w:rsid w:val="00502BF7"/>
    <w:rsid w:val="005057D5"/>
    <w:rsid w:val="005120D0"/>
    <w:rsid w:val="00512E63"/>
    <w:rsid w:val="00513A5A"/>
    <w:rsid w:val="005154A1"/>
    <w:rsid w:val="00515576"/>
    <w:rsid w:val="00521154"/>
    <w:rsid w:val="0052117C"/>
    <w:rsid w:val="005226FF"/>
    <w:rsid w:val="005230AC"/>
    <w:rsid w:val="00523663"/>
    <w:rsid w:val="0052638F"/>
    <w:rsid w:val="00531852"/>
    <w:rsid w:val="0053484F"/>
    <w:rsid w:val="00534F84"/>
    <w:rsid w:val="0054188F"/>
    <w:rsid w:val="00541D2B"/>
    <w:rsid w:val="00542AED"/>
    <w:rsid w:val="00544A43"/>
    <w:rsid w:val="00545811"/>
    <w:rsid w:val="00557110"/>
    <w:rsid w:val="00557714"/>
    <w:rsid w:val="00560F0B"/>
    <w:rsid w:val="00563853"/>
    <w:rsid w:val="00565334"/>
    <w:rsid w:val="005675A7"/>
    <w:rsid w:val="0057059C"/>
    <w:rsid w:val="00570CAD"/>
    <w:rsid w:val="0057163C"/>
    <w:rsid w:val="00572E41"/>
    <w:rsid w:val="00573710"/>
    <w:rsid w:val="00574F97"/>
    <w:rsid w:val="00574FF3"/>
    <w:rsid w:val="00575801"/>
    <w:rsid w:val="005813BB"/>
    <w:rsid w:val="00581579"/>
    <w:rsid w:val="00591943"/>
    <w:rsid w:val="00595211"/>
    <w:rsid w:val="00595248"/>
    <w:rsid w:val="005A460A"/>
    <w:rsid w:val="005B0B7F"/>
    <w:rsid w:val="005B2CD4"/>
    <w:rsid w:val="005D0A6D"/>
    <w:rsid w:val="005D54B0"/>
    <w:rsid w:val="005D65B0"/>
    <w:rsid w:val="005D7E3E"/>
    <w:rsid w:val="005E30F2"/>
    <w:rsid w:val="005E39B0"/>
    <w:rsid w:val="005E620F"/>
    <w:rsid w:val="005F1D10"/>
    <w:rsid w:val="005F250B"/>
    <w:rsid w:val="005F2AAD"/>
    <w:rsid w:val="005F4EC9"/>
    <w:rsid w:val="005F5524"/>
    <w:rsid w:val="005F6394"/>
    <w:rsid w:val="006009C2"/>
    <w:rsid w:val="00600C07"/>
    <w:rsid w:val="00602443"/>
    <w:rsid w:val="006060CB"/>
    <w:rsid w:val="006072D1"/>
    <w:rsid w:val="0061065F"/>
    <w:rsid w:val="00610DA1"/>
    <w:rsid w:val="00620085"/>
    <w:rsid w:val="00620DDE"/>
    <w:rsid w:val="00621B43"/>
    <w:rsid w:val="00622B6C"/>
    <w:rsid w:val="00623BF7"/>
    <w:rsid w:val="00624E21"/>
    <w:rsid w:val="006271A1"/>
    <w:rsid w:val="006305FF"/>
    <w:rsid w:val="00630DE7"/>
    <w:rsid w:val="00635D56"/>
    <w:rsid w:val="006401A7"/>
    <w:rsid w:val="00643C86"/>
    <w:rsid w:val="00654A86"/>
    <w:rsid w:val="006573D2"/>
    <w:rsid w:val="00657C8A"/>
    <w:rsid w:val="00661E6C"/>
    <w:rsid w:val="0066329A"/>
    <w:rsid w:val="006632C6"/>
    <w:rsid w:val="00663BCB"/>
    <w:rsid w:val="00665293"/>
    <w:rsid w:val="00665359"/>
    <w:rsid w:val="00666062"/>
    <w:rsid w:val="00672192"/>
    <w:rsid w:val="00672290"/>
    <w:rsid w:val="006722CB"/>
    <w:rsid w:val="00674C0A"/>
    <w:rsid w:val="00675B49"/>
    <w:rsid w:val="00680250"/>
    <w:rsid w:val="0068025E"/>
    <w:rsid w:val="00684038"/>
    <w:rsid w:val="00685B1D"/>
    <w:rsid w:val="0068612A"/>
    <w:rsid w:val="006879BA"/>
    <w:rsid w:val="00687CC7"/>
    <w:rsid w:val="006907FF"/>
    <w:rsid w:val="006909D0"/>
    <w:rsid w:val="00692262"/>
    <w:rsid w:val="00692C66"/>
    <w:rsid w:val="00697247"/>
    <w:rsid w:val="00697518"/>
    <w:rsid w:val="006A1C66"/>
    <w:rsid w:val="006A62DC"/>
    <w:rsid w:val="006A64E6"/>
    <w:rsid w:val="006B1058"/>
    <w:rsid w:val="006B1C3C"/>
    <w:rsid w:val="006B5FF7"/>
    <w:rsid w:val="006B609A"/>
    <w:rsid w:val="006B636F"/>
    <w:rsid w:val="006B6FEA"/>
    <w:rsid w:val="006C19B4"/>
    <w:rsid w:val="006C540B"/>
    <w:rsid w:val="006C5BFD"/>
    <w:rsid w:val="006D3592"/>
    <w:rsid w:val="006D4E4C"/>
    <w:rsid w:val="006D6CF0"/>
    <w:rsid w:val="006E0703"/>
    <w:rsid w:val="006E429A"/>
    <w:rsid w:val="006E6184"/>
    <w:rsid w:val="006F04AE"/>
    <w:rsid w:val="006F10E8"/>
    <w:rsid w:val="006F12A9"/>
    <w:rsid w:val="006F1612"/>
    <w:rsid w:val="006F1808"/>
    <w:rsid w:val="006F1DE1"/>
    <w:rsid w:val="006F21E9"/>
    <w:rsid w:val="00701AA2"/>
    <w:rsid w:val="007107B4"/>
    <w:rsid w:val="00712EE1"/>
    <w:rsid w:val="00716572"/>
    <w:rsid w:val="0071674B"/>
    <w:rsid w:val="00716A7C"/>
    <w:rsid w:val="0071708A"/>
    <w:rsid w:val="00720E90"/>
    <w:rsid w:val="00721E64"/>
    <w:rsid w:val="00724990"/>
    <w:rsid w:val="00725F08"/>
    <w:rsid w:val="007307B9"/>
    <w:rsid w:val="00742267"/>
    <w:rsid w:val="00747309"/>
    <w:rsid w:val="00747BA3"/>
    <w:rsid w:val="00750D62"/>
    <w:rsid w:val="007534A5"/>
    <w:rsid w:val="00753C31"/>
    <w:rsid w:val="007557C9"/>
    <w:rsid w:val="00757D89"/>
    <w:rsid w:val="00774927"/>
    <w:rsid w:val="0078011A"/>
    <w:rsid w:val="00783F70"/>
    <w:rsid w:val="0078556B"/>
    <w:rsid w:val="0078561A"/>
    <w:rsid w:val="00790C9C"/>
    <w:rsid w:val="0079310A"/>
    <w:rsid w:val="00793583"/>
    <w:rsid w:val="00793D5A"/>
    <w:rsid w:val="007949E2"/>
    <w:rsid w:val="00795E05"/>
    <w:rsid w:val="00796C41"/>
    <w:rsid w:val="0079752B"/>
    <w:rsid w:val="0079790C"/>
    <w:rsid w:val="007A3712"/>
    <w:rsid w:val="007A5098"/>
    <w:rsid w:val="007A704D"/>
    <w:rsid w:val="007B118B"/>
    <w:rsid w:val="007B1567"/>
    <w:rsid w:val="007B196D"/>
    <w:rsid w:val="007B3EB2"/>
    <w:rsid w:val="007C0982"/>
    <w:rsid w:val="007C1C88"/>
    <w:rsid w:val="007C6D7D"/>
    <w:rsid w:val="007D54B9"/>
    <w:rsid w:val="007D5CFA"/>
    <w:rsid w:val="007D5FD2"/>
    <w:rsid w:val="007D6659"/>
    <w:rsid w:val="007E15BA"/>
    <w:rsid w:val="007E2A0A"/>
    <w:rsid w:val="007E717F"/>
    <w:rsid w:val="007F06B5"/>
    <w:rsid w:val="007F0829"/>
    <w:rsid w:val="007F0E7E"/>
    <w:rsid w:val="007F3742"/>
    <w:rsid w:val="007F3EC7"/>
    <w:rsid w:val="007F435D"/>
    <w:rsid w:val="007F43D0"/>
    <w:rsid w:val="007F4428"/>
    <w:rsid w:val="007F6CA0"/>
    <w:rsid w:val="00806078"/>
    <w:rsid w:val="00810EBC"/>
    <w:rsid w:val="008127B5"/>
    <w:rsid w:val="008130C8"/>
    <w:rsid w:val="008152BD"/>
    <w:rsid w:val="008171FB"/>
    <w:rsid w:val="0081754B"/>
    <w:rsid w:val="00817C24"/>
    <w:rsid w:val="0082067A"/>
    <w:rsid w:val="0082479F"/>
    <w:rsid w:val="00824F23"/>
    <w:rsid w:val="00825055"/>
    <w:rsid w:val="00825B72"/>
    <w:rsid w:val="00831E30"/>
    <w:rsid w:val="008324DF"/>
    <w:rsid w:val="00832C59"/>
    <w:rsid w:val="00835582"/>
    <w:rsid w:val="008456F8"/>
    <w:rsid w:val="00846672"/>
    <w:rsid w:val="008478E4"/>
    <w:rsid w:val="00847D0B"/>
    <w:rsid w:val="00847FB7"/>
    <w:rsid w:val="00851A76"/>
    <w:rsid w:val="00851E17"/>
    <w:rsid w:val="00853186"/>
    <w:rsid w:val="008534BA"/>
    <w:rsid w:val="008612F9"/>
    <w:rsid w:val="00870D8E"/>
    <w:rsid w:val="00870E98"/>
    <w:rsid w:val="00871252"/>
    <w:rsid w:val="0087756E"/>
    <w:rsid w:val="00880F52"/>
    <w:rsid w:val="00882714"/>
    <w:rsid w:val="00883367"/>
    <w:rsid w:val="00883F35"/>
    <w:rsid w:val="00884391"/>
    <w:rsid w:val="00886954"/>
    <w:rsid w:val="0089666A"/>
    <w:rsid w:val="00897803"/>
    <w:rsid w:val="008A0477"/>
    <w:rsid w:val="008A15D0"/>
    <w:rsid w:val="008A1FCD"/>
    <w:rsid w:val="008B0F0A"/>
    <w:rsid w:val="008B3D01"/>
    <w:rsid w:val="008B5356"/>
    <w:rsid w:val="008B62C4"/>
    <w:rsid w:val="008B62DB"/>
    <w:rsid w:val="008C14B6"/>
    <w:rsid w:val="008C373C"/>
    <w:rsid w:val="008C6529"/>
    <w:rsid w:val="008C6F47"/>
    <w:rsid w:val="008D28B4"/>
    <w:rsid w:val="008D2ABA"/>
    <w:rsid w:val="008D3585"/>
    <w:rsid w:val="008D4A11"/>
    <w:rsid w:val="008D676C"/>
    <w:rsid w:val="008D67E3"/>
    <w:rsid w:val="008D7886"/>
    <w:rsid w:val="008E3691"/>
    <w:rsid w:val="008E5529"/>
    <w:rsid w:val="008E5996"/>
    <w:rsid w:val="008E69B7"/>
    <w:rsid w:val="008F3109"/>
    <w:rsid w:val="008F3314"/>
    <w:rsid w:val="0090052A"/>
    <w:rsid w:val="009046AA"/>
    <w:rsid w:val="00905702"/>
    <w:rsid w:val="00910DF6"/>
    <w:rsid w:val="00912D56"/>
    <w:rsid w:val="0091387E"/>
    <w:rsid w:val="009161F5"/>
    <w:rsid w:val="009174CD"/>
    <w:rsid w:val="0091770F"/>
    <w:rsid w:val="00917A19"/>
    <w:rsid w:val="009300DF"/>
    <w:rsid w:val="009335FE"/>
    <w:rsid w:val="0093434E"/>
    <w:rsid w:val="0093733B"/>
    <w:rsid w:val="00942F17"/>
    <w:rsid w:val="009449E7"/>
    <w:rsid w:val="00950323"/>
    <w:rsid w:val="00951296"/>
    <w:rsid w:val="009512B1"/>
    <w:rsid w:val="0095233F"/>
    <w:rsid w:val="00954FAC"/>
    <w:rsid w:val="0095724D"/>
    <w:rsid w:val="00957E8D"/>
    <w:rsid w:val="00965E5E"/>
    <w:rsid w:val="00977CB5"/>
    <w:rsid w:val="00981FF1"/>
    <w:rsid w:val="00984253"/>
    <w:rsid w:val="00984364"/>
    <w:rsid w:val="00985206"/>
    <w:rsid w:val="009878B4"/>
    <w:rsid w:val="00987B29"/>
    <w:rsid w:val="00990365"/>
    <w:rsid w:val="009903E8"/>
    <w:rsid w:val="009957A1"/>
    <w:rsid w:val="00997A5F"/>
    <w:rsid w:val="00997D81"/>
    <w:rsid w:val="009A11B2"/>
    <w:rsid w:val="009A1637"/>
    <w:rsid w:val="009A3F3D"/>
    <w:rsid w:val="009A6409"/>
    <w:rsid w:val="009A7D5B"/>
    <w:rsid w:val="009B2B9C"/>
    <w:rsid w:val="009B3A70"/>
    <w:rsid w:val="009B46A2"/>
    <w:rsid w:val="009B605D"/>
    <w:rsid w:val="009B6FD4"/>
    <w:rsid w:val="009C3533"/>
    <w:rsid w:val="009C63A9"/>
    <w:rsid w:val="009D3053"/>
    <w:rsid w:val="009D48B9"/>
    <w:rsid w:val="009D5795"/>
    <w:rsid w:val="009E1998"/>
    <w:rsid w:val="009F373D"/>
    <w:rsid w:val="009F42DE"/>
    <w:rsid w:val="009F50AF"/>
    <w:rsid w:val="009F5FAA"/>
    <w:rsid w:val="009F6336"/>
    <w:rsid w:val="009F76AD"/>
    <w:rsid w:val="009F7751"/>
    <w:rsid w:val="009F7BA1"/>
    <w:rsid w:val="009F7D73"/>
    <w:rsid w:val="00A00A6B"/>
    <w:rsid w:val="00A01D60"/>
    <w:rsid w:val="00A064C0"/>
    <w:rsid w:val="00A07B9F"/>
    <w:rsid w:val="00A10843"/>
    <w:rsid w:val="00A1624D"/>
    <w:rsid w:val="00A16CE2"/>
    <w:rsid w:val="00A20E74"/>
    <w:rsid w:val="00A22A6A"/>
    <w:rsid w:val="00A2435B"/>
    <w:rsid w:val="00A248A3"/>
    <w:rsid w:val="00A302F3"/>
    <w:rsid w:val="00A311CD"/>
    <w:rsid w:val="00A324B2"/>
    <w:rsid w:val="00A34FCB"/>
    <w:rsid w:val="00A37BEC"/>
    <w:rsid w:val="00A400D1"/>
    <w:rsid w:val="00A415B7"/>
    <w:rsid w:val="00A41CE7"/>
    <w:rsid w:val="00A44AC7"/>
    <w:rsid w:val="00A5101B"/>
    <w:rsid w:val="00A52026"/>
    <w:rsid w:val="00A52505"/>
    <w:rsid w:val="00A52758"/>
    <w:rsid w:val="00A551CA"/>
    <w:rsid w:val="00A56303"/>
    <w:rsid w:val="00A56D87"/>
    <w:rsid w:val="00A5732B"/>
    <w:rsid w:val="00A57396"/>
    <w:rsid w:val="00A62E4D"/>
    <w:rsid w:val="00A6774F"/>
    <w:rsid w:val="00A677E7"/>
    <w:rsid w:val="00A71347"/>
    <w:rsid w:val="00A7269E"/>
    <w:rsid w:val="00A764F0"/>
    <w:rsid w:val="00A776E3"/>
    <w:rsid w:val="00A83517"/>
    <w:rsid w:val="00A842EF"/>
    <w:rsid w:val="00A85073"/>
    <w:rsid w:val="00A91511"/>
    <w:rsid w:val="00A93212"/>
    <w:rsid w:val="00A94357"/>
    <w:rsid w:val="00A95ABC"/>
    <w:rsid w:val="00A965FE"/>
    <w:rsid w:val="00AA28EF"/>
    <w:rsid w:val="00AA2993"/>
    <w:rsid w:val="00AA2A68"/>
    <w:rsid w:val="00AA3B37"/>
    <w:rsid w:val="00AA4216"/>
    <w:rsid w:val="00AA6F5F"/>
    <w:rsid w:val="00AA716E"/>
    <w:rsid w:val="00AB213B"/>
    <w:rsid w:val="00AB25F4"/>
    <w:rsid w:val="00AB30F7"/>
    <w:rsid w:val="00AC19C7"/>
    <w:rsid w:val="00AC3008"/>
    <w:rsid w:val="00AC3954"/>
    <w:rsid w:val="00AC4C1C"/>
    <w:rsid w:val="00AC4E8A"/>
    <w:rsid w:val="00AC51AA"/>
    <w:rsid w:val="00AC548F"/>
    <w:rsid w:val="00AC71D5"/>
    <w:rsid w:val="00AD0184"/>
    <w:rsid w:val="00AD021F"/>
    <w:rsid w:val="00AD262A"/>
    <w:rsid w:val="00AD3816"/>
    <w:rsid w:val="00AD707B"/>
    <w:rsid w:val="00AE31E7"/>
    <w:rsid w:val="00AE45C1"/>
    <w:rsid w:val="00AE77BD"/>
    <w:rsid w:val="00AF11B9"/>
    <w:rsid w:val="00AF149F"/>
    <w:rsid w:val="00AF5236"/>
    <w:rsid w:val="00AF6700"/>
    <w:rsid w:val="00AF7BC4"/>
    <w:rsid w:val="00B066B7"/>
    <w:rsid w:val="00B12078"/>
    <w:rsid w:val="00B1784C"/>
    <w:rsid w:val="00B2350E"/>
    <w:rsid w:val="00B23C3B"/>
    <w:rsid w:val="00B26AE6"/>
    <w:rsid w:val="00B30C9E"/>
    <w:rsid w:val="00B409BE"/>
    <w:rsid w:val="00B424CE"/>
    <w:rsid w:val="00B42896"/>
    <w:rsid w:val="00B47C05"/>
    <w:rsid w:val="00B524EE"/>
    <w:rsid w:val="00B55057"/>
    <w:rsid w:val="00B5687B"/>
    <w:rsid w:val="00B62A45"/>
    <w:rsid w:val="00B63C66"/>
    <w:rsid w:val="00B70C3B"/>
    <w:rsid w:val="00B71A92"/>
    <w:rsid w:val="00B75334"/>
    <w:rsid w:val="00B75852"/>
    <w:rsid w:val="00B80F61"/>
    <w:rsid w:val="00B821D1"/>
    <w:rsid w:val="00B8683A"/>
    <w:rsid w:val="00B96BCE"/>
    <w:rsid w:val="00BA05F1"/>
    <w:rsid w:val="00BA0E9B"/>
    <w:rsid w:val="00BA239A"/>
    <w:rsid w:val="00BA2973"/>
    <w:rsid w:val="00BA56FA"/>
    <w:rsid w:val="00BA6887"/>
    <w:rsid w:val="00BB01C4"/>
    <w:rsid w:val="00BB123B"/>
    <w:rsid w:val="00BB2892"/>
    <w:rsid w:val="00BB3361"/>
    <w:rsid w:val="00BB5EFB"/>
    <w:rsid w:val="00BB6D67"/>
    <w:rsid w:val="00BB6F56"/>
    <w:rsid w:val="00BC13A3"/>
    <w:rsid w:val="00BC3745"/>
    <w:rsid w:val="00BC3895"/>
    <w:rsid w:val="00BC62E8"/>
    <w:rsid w:val="00BC7480"/>
    <w:rsid w:val="00BD17BC"/>
    <w:rsid w:val="00BD3B4E"/>
    <w:rsid w:val="00BD4CA9"/>
    <w:rsid w:val="00BD63C9"/>
    <w:rsid w:val="00BD6B90"/>
    <w:rsid w:val="00BD71B2"/>
    <w:rsid w:val="00BE1854"/>
    <w:rsid w:val="00BE3AF9"/>
    <w:rsid w:val="00BE4724"/>
    <w:rsid w:val="00BE627E"/>
    <w:rsid w:val="00BE78E3"/>
    <w:rsid w:val="00BF4620"/>
    <w:rsid w:val="00BF4C07"/>
    <w:rsid w:val="00C0074B"/>
    <w:rsid w:val="00C03572"/>
    <w:rsid w:val="00C03AD9"/>
    <w:rsid w:val="00C05338"/>
    <w:rsid w:val="00C0587D"/>
    <w:rsid w:val="00C07BB2"/>
    <w:rsid w:val="00C11119"/>
    <w:rsid w:val="00C14BA2"/>
    <w:rsid w:val="00C166CE"/>
    <w:rsid w:val="00C22BD1"/>
    <w:rsid w:val="00C23670"/>
    <w:rsid w:val="00C26706"/>
    <w:rsid w:val="00C26A20"/>
    <w:rsid w:val="00C2756D"/>
    <w:rsid w:val="00C27D4F"/>
    <w:rsid w:val="00C30B77"/>
    <w:rsid w:val="00C33CE4"/>
    <w:rsid w:val="00C341D8"/>
    <w:rsid w:val="00C34A14"/>
    <w:rsid w:val="00C351E4"/>
    <w:rsid w:val="00C35A77"/>
    <w:rsid w:val="00C36167"/>
    <w:rsid w:val="00C364AB"/>
    <w:rsid w:val="00C372C0"/>
    <w:rsid w:val="00C403F8"/>
    <w:rsid w:val="00C41723"/>
    <w:rsid w:val="00C44999"/>
    <w:rsid w:val="00C45431"/>
    <w:rsid w:val="00C454CC"/>
    <w:rsid w:val="00C531E2"/>
    <w:rsid w:val="00C549B1"/>
    <w:rsid w:val="00C5659C"/>
    <w:rsid w:val="00C603B0"/>
    <w:rsid w:val="00C63512"/>
    <w:rsid w:val="00C6453A"/>
    <w:rsid w:val="00C67A9B"/>
    <w:rsid w:val="00C702E4"/>
    <w:rsid w:val="00C72DD7"/>
    <w:rsid w:val="00C732E4"/>
    <w:rsid w:val="00C766AA"/>
    <w:rsid w:val="00C80230"/>
    <w:rsid w:val="00C803ED"/>
    <w:rsid w:val="00C81873"/>
    <w:rsid w:val="00C823C0"/>
    <w:rsid w:val="00C853DC"/>
    <w:rsid w:val="00C85983"/>
    <w:rsid w:val="00C868FF"/>
    <w:rsid w:val="00C91CE6"/>
    <w:rsid w:val="00CA2F01"/>
    <w:rsid w:val="00CA73C1"/>
    <w:rsid w:val="00CB0B7A"/>
    <w:rsid w:val="00CB3BE7"/>
    <w:rsid w:val="00CB792C"/>
    <w:rsid w:val="00CC33D2"/>
    <w:rsid w:val="00CC393A"/>
    <w:rsid w:val="00CC7B0A"/>
    <w:rsid w:val="00CD057D"/>
    <w:rsid w:val="00CD1004"/>
    <w:rsid w:val="00CD2A18"/>
    <w:rsid w:val="00CD45B3"/>
    <w:rsid w:val="00CD45E2"/>
    <w:rsid w:val="00CD67BC"/>
    <w:rsid w:val="00CD6AEF"/>
    <w:rsid w:val="00CE0569"/>
    <w:rsid w:val="00CE12FB"/>
    <w:rsid w:val="00CE2076"/>
    <w:rsid w:val="00CE476B"/>
    <w:rsid w:val="00CE59C3"/>
    <w:rsid w:val="00CE7637"/>
    <w:rsid w:val="00CF0840"/>
    <w:rsid w:val="00CF59F0"/>
    <w:rsid w:val="00CF785A"/>
    <w:rsid w:val="00D018A9"/>
    <w:rsid w:val="00D027CC"/>
    <w:rsid w:val="00D03956"/>
    <w:rsid w:val="00D03B71"/>
    <w:rsid w:val="00D04A3E"/>
    <w:rsid w:val="00D07664"/>
    <w:rsid w:val="00D07CEB"/>
    <w:rsid w:val="00D10332"/>
    <w:rsid w:val="00D11C23"/>
    <w:rsid w:val="00D1332B"/>
    <w:rsid w:val="00D16E41"/>
    <w:rsid w:val="00D20D5A"/>
    <w:rsid w:val="00D21426"/>
    <w:rsid w:val="00D32783"/>
    <w:rsid w:val="00D368F2"/>
    <w:rsid w:val="00D372AF"/>
    <w:rsid w:val="00D43476"/>
    <w:rsid w:val="00D44F59"/>
    <w:rsid w:val="00D4566B"/>
    <w:rsid w:val="00D50044"/>
    <w:rsid w:val="00D52AE9"/>
    <w:rsid w:val="00D532DE"/>
    <w:rsid w:val="00D53A39"/>
    <w:rsid w:val="00D5576F"/>
    <w:rsid w:val="00D5671E"/>
    <w:rsid w:val="00D62DEC"/>
    <w:rsid w:val="00D678D9"/>
    <w:rsid w:val="00D67A64"/>
    <w:rsid w:val="00D67B4F"/>
    <w:rsid w:val="00D70D42"/>
    <w:rsid w:val="00D70ED0"/>
    <w:rsid w:val="00D71BAC"/>
    <w:rsid w:val="00D7552E"/>
    <w:rsid w:val="00D81B4C"/>
    <w:rsid w:val="00D838E8"/>
    <w:rsid w:val="00D846BD"/>
    <w:rsid w:val="00D9337A"/>
    <w:rsid w:val="00D933D6"/>
    <w:rsid w:val="00D94F14"/>
    <w:rsid w:val="00DA4CD5"/>
    <w:rsid w:val="00DA5A14"/>
    <w:rsid w:val="00DA7360"/>
    <w:rsid w:val="00DB339D"/>
    <w:rsid w:val="00DB5D24"/>
    <w:rsid w:val="00DB5ECD"/>
    <w:rsid w:val="00DB64F1"/>
    <w:rsid w:val="00DB659D"/>
    <w:rsid w:val="00DB6E69"/>
    <w:rsid w:val="00DB786B"/>
    <w:rsid w:val="00DB7C1B"/>
    <w:rsid w:val="00DB7C62"/>
    <w:rsid w:val="00DB7D76"/>
    <w:rsid w:val="00DC018F"/>
    <w:rsid w:val="00DC0213"/>
    <w:rsid w:val="00DC08A3"/>
    <w:rsid w:val="00DC4F9B"/>
    <w:rsid w:val="00DC5405"/>
    <w:rsid w:val="00DC7744"/>
    <w:rsid w:val="00DD05D3"/>
    <w:rsid w:val="00DD15A1"/>
    <w:rsid w:val="00DD1878"/>
    <w:rsid w:val="00DD37EF"/>
    <w:rsid w:val="00DD5253"/>
    <w:rsid w:val="00DD5B8A"/>
    <w:rsid w:val="00DD6145"/>
    <w:rsid w:val="00DE21C6"/>
    <w:rsid w:val="00DE5724"/>
    <w:rsid w:val="00DE5907"/>
    <w:rsid w:val="00DE5BE2"/>
    <w:rsid w:val="00DF075F"/>
    <w:rsid w:val="00DF5564"/>
    <w:rsid w:val="00DF707E"/>
    <w:rsid w:val="00DF7AE5"/>
    <w:rsid w:val="00E00605"/>
    <w:rsid w:val="00E04F59"/>
    <w:rsid w:val="00E10106"/>
    <w:rsid w:val="00E112B1"/>
    <w:rsid w:val="00E15639"/>
    <w:rsid w:val="00E2453D"/>
    <w:rsid w:val="00E26C99"/>
    <w:rsid w:val="00E34144"/>
    <w:rsid w:val="00E369D9"/>
    <w:rsid w:val="00E40FCD"/>
    <w:rsid w:val="00E4115C"/>
    <w:rsid w:val="00E45242"/>
    <w:rsid w:val="00E4716E"/>
    <w:rsid w:val="00E6008E"/>
    <w:rsid w:val="00E62BBB"/>
    <w:rsid w:val="00E63934"/>
    <w:rsid w:val="00E6436A"/>
    <w:rsid w:val="00E655C0"/>
    <w:rsid w:val="00E67BAB"/>
    <w:rsid w:val="00E71942"/>
    <w:rsid w:val="00E75629"/>
    <w:rsid w:val="00E75A76"/>
    <w:rsid w:val="00E822C9"/>
    <w:rsid w:val="00E85DD1"/>
    <w:rsid w:val="00E90D01"/>
    <w:rsid w:val="00E91B3B"/>
    <w:rsid w:val="00E93CE4"/>
    <w:rsid w:val="00E946C0"/>
    <w:rsid w:val="00E94DB9"/>
    <w:rsid w:val="00EA22FF"/>
    <w:rsid w:val="00EA3C8E"/>
    <w:rsid w:val="00EA4F33"/>
    <w:rsid w:val="00EA63BF"/>
    <w:rsid w:val="00EB0E92"/>
    <w:rsid w:val="00EB43A2"/>
    <w:rsid w:val="00EB4B79"/>
    <w:rsid w:val="00EB6BF2"/>
    <w:rsid w:val="00EB6C18"/>
    <w:rsid w:val="00EC2081"/>
    <w:rsid w:val="00EC352E"/>
    <w:rsid w:val="00EC7B97"/>
    <w:rsid w:val="00ED16ED"/>
    <w:rsid w:val="00ED507E"/>
    <w:rsid w:val="00ED5DD3"/>
    <w:rsid w:val="00ED64DB"/>
    <w:rsid w:val="00ED6A6C"/>
    <w:rsid w:val="00ED7AF2"/>
    <w:rsid w:val="00EE0AE5"/>
    <w:rsid w:val="00EE3CBE"/>
    <w:rsid w:val="00EE54B1"/>
    <w:rsid w:val="00EE729A"/>
    <w:rsid w:val="00EE7C83"/>
    <w:rsid w:val="00EF0803"/>
    <w:rsid w:val="00EF0942"/>
    <w:rsid w:val="00EF0C2D"/>
    <w:rsid w:val="00EF1E10"/>
    <w:rsid w:val="00EF3023"/>
    <w:rsid w:val="00EF384A"/>
    <w:rsid w:val="00EF458D"/>
    <w:rsid w:val="00EF79F1"/>
    <w:rsid w:val="00F004C2"/>
    <w:rsid w:val="00F020D3"/>
    <w:rsid w:val="00F02602"/>
    <w:rsid w:val="00F0334B"/>
    <w:rsid w:val="00F060D3"/>
    <w:rsid w:val="00F07498"/>
    <w:rsid w:val="00F10EB8"/>
    <w:rsid w:val="00F11BC8"/>
    <w:rsid w:val="00F13C0A"/>
    <w:rsid w:val="00F14A5B"/>
    <w:rsid w:val="00F16B34"/>
    <w:rsid w:val="00F20406"/>
    <w:rsid w:val="00F209A6"/>
    <w:rsid w:val="00F20DEA"/>
    <w:rsid w:val="00F23BF5"/>
    <w:rsid w:val="00F2517C"/>
    <w:rsid w:val="00F31BDA"/>
    <w:rsid w:val="00F3273A"/>
    <w:rsid w:val="00F333A0"/>
    <w:rsid w:val="00F37604"/>
    <w:rsid w:val="00F4145B"/>
    <w:rsid w:val="00F432CC"/>
    <w:rsid w:val="00F45ACF"/>
    <w:rsid w:val="00F46688"/>
    <w:rsid w:val="00F46E27"/>
    <w:rsid w:val="00F525A3"/>
    <w:rsid w:val="00F526F1"/>
    <w:rsid w:val="00F571D6"/>
    <w:rsid w:val="00F63A12"/>
    <w:rsid w:val="00F63B30"/>
    <w:rsid w:val="00F65198"/>
    <w:rsid w:val="00F71C46"/>
    <w:rsid w:val="00F71FF5"/>
    <w:rsid w:val="00F72C88"/>
    <w:rsid w:val="00F73935"/>
    <w:rsid w:val="00F74B73"/>
    <w:rsid w:val="00F75A2D"/>
    <w:rsid w:val="00F772A2"/>
    <w:rsid w:val="00F776F3"/>
    <w:rsid w:val="00F803BD"/>
    <w:rsid w:val="00F81701"/>
    <w:rsid w:val="00F84844"/>
    <w:rsid w:val="00F9568F"/>
    <w:rsid w:val="00FA1120"/>
    <w:rsid w:val="00FA626B"/>
    <w:rsid w:val="00FA65F3"/>
    <w:rsid w:val="00FB2DD8"/>
    <w:rsid w:val="00FB6F80"/>
    <w:rsid w:val="00FC409E"/>
    <w:rsid w:val="00FC570D"/>
    <w:rsid w:val="00FD3A2D"/>
    <w:rsid w:val="00FE24D0"/>
    <w:rsid w:val="00FE2AEF"/>
    <w:rsid w:val="00FE4C6C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404E5F9-C6CD-4665-BBDA-0ECF4A70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681A"/>
    <w:pPr>
      <w:ind w:left="720"/>
      <w:contextualSpacing/>
    </w:pPr>
  </w:style>
  <w:style w:type="paragraph" w:customStyle="1" w:styleId="Default">
    <w:name w:val="Default"/>
    <w:rsid w:val="00286D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M23">
    <w:name w:val="CM23"/>
    <w:basedOn w:val="Default"/>
    <w:next w:val="Default"/>
    <w:uiPriority w:val="99"/>
    <w:rsid w:val="00286D79"/>
    <w:rPr>
      <w:color w:val="auto"/>
    </w:rPr>
  </w:style>
  <w:style w:type="paragraph" w:customStyle="1" w:styleId="CM4">
    <w:name w:val="CM4"/>
    <w:basedOn w:val="Default"/>
    <w:next w:val="Default"/>
    <w:uiPriority w:val="99"/>
    <w:rsid w:val="00286D79"/>
    <w:pPr>
      <w:spacing w:line="25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8A1FCD"/>
    <w:pPr>
      <w:spacing w:line="253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4D1A59"/>
    <w:rPr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4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42E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8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B5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5ECD"/>
  </w:style>
  <w:style w:type="paragraph" w:styleId="Pieddepage">
    <w:name w:val="footer"/>
    <w:basedOn w:val="Normal"/>
    <w:link w:val="PieddepageCar"/>
    <w:uiPriority w:val="99"/>
    <w:unhideWhenUsed/>
    <w:rsid w:val="00DB5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5EC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67BC"/>
    <w:pPr>
      <w:spacing w:after="0" w:line="240" w:lineRule="auto"/>
    </w:pPr>
    <w:rPr>
      <w:rFonts w:eastAsiaTheme="minorEastAsia" w:cs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67BC"/>
    <w:rPr>
      <w:rFonts w:eastAsiaTheme="minorEastAsia" w:cs="Arial"/>
      <w:sz w:val="20"/>
      <w:szCs w:val="20"/>
      <w:lang w:val="it-IT" w:eastAsia="it-IT"/>
    </w:rPr>
  </w:style>
  <w:style w:type="character" w:styleId="Appelnotedebasdep">
    <w:name w:val="footnote reference"/>
    <w:basedOn w:val="Policepardfaut"/>
    <w:uiPriority w:val="99"/>
    <w:semiHidden/>
    <w:unhideWhenUsed/>
    <w:rsid w:val="00CD67BC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7AE5"/>
    <w:pPr>
      <w:numPr>
        <w:ilvl w:val="1"/>
      </w:numPr>
      <w:spacing w:line="240" w:lineRule="auto"/>
      <w:jc w:val="center"/>
    </w:pPr>
    <w:rPr>
      <w:rFonts w:ascii="Calibri" w:eastAsia="Times New Roman" w:hAnsi="Calibri" w:cs="Times New Roman"/>
      <w:color w:val="ED7D31"/>
      <w:sz w:val="36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7AE5"/>
    <w:rPr>
      <w:rFonts w:ascii="Calibri" w:eastAsia="Times New Roman" w:hAnsi="Calibri" w:cs="Times New Roman"/>
      <w:color w:val="ED7D31"/>
      <w:sz w:val="36"/>
      <w:szCs w:val="28"/>
      <w:lang w:eastAsia="it-IT"/>
    </w:rPr>
  </w:style>
  <w:style w:type="paragraph" w:customStyle="1" w:styleId="CM25">
    <w:name w:val="CM25"/>
    <w:basedOn w:val="Default"/>
    <w:next w:val="Default"/>
    <w:uiPriority w:val="99"/>
    <w:rsid w:val="00D94F14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020701"/>
    <w:rPr>
      <w:color w:val="auto"/>
    </w:rPr>
  </w:style>
  <w:style w:type="paragraph" w:styleId="Sansinterligne">
    <w:name w:val="No Spacing"/>
    <w:link w:val="SansinterligneCar"/>
    <w:uiPriority w:val="1"/>
    <w:qFormat/>
    <w:rsid w:val="003D465E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D465E"/>
    <w:rPr>
      <w:rFonts w:eastAsiaTheme="minorEastAsia"/>
      <w:lang w:eastAsia="it-IT"/>
    </w:rPr>
  </w:style>
  <w:style w:type="paragraph" w:customStyle="1" w:styleId="CM20">
    <w:name w:val="CM20"/>
    <w:basedOn w:val="Default"/>
    <w:next w:val="Default"/>
    <w:uiPriority w:val="99"/>
    <w:rsid w:val="007307B9"/>
    <w:rPr>
      <w:color w:val="auto"/>
    </w:rPr>
  </w:style>
  <w:style w:type="paragraph" w:customStyle="1" w:styleId="CM2">
    <w:name w:val="CM2"/>
    <w:basedOn w:val="Default"/>
    <w:next w:val="Default"/>
    <w:uiPriority w:val="99"/>
    <w:rsid w:val="007307B9"/>
    <w:pPr>
      <w:spacing w:line="42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7307B9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8D4A11"/>
    <w:rPr>
      <w:color w:val="auto"/>
    </w:rPr>
  </w:style>
  <w:style w:type="paragraph" w:customStyle="1" w:styleId="CM28">
    <w:name w:val="CM28"/>
    <w:basedOn w:val="Default"/>
    <w:next w:val="Default"/>
    <w:uiPriority w:val="99"/>
    <w:rsid w:val="008D4A11"/>
    <w:rPr>
      <w:color w:val="auto"/>
    </w:rPr>
  </w:style>
  <w:style w:type="table" w:styleId="Grilledutableau">
    <w:name w:val="Table Grid"/>
    <w:basedOn w:val="TableauNormal"/>
    <w:uiPriority w:val="39"/>
    <w:rsid w:val="0084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869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69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693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1A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1A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5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5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5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0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4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76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2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8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9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6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7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9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0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1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9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4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5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5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5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3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0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DE2AAD-6F2E-4154-889B-D1A6BE23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8880</Words>
  <Characters>48846</Characters>
  <Application>Microsoft Office Word</Application>
  <DocSecurity>0</DocSecurity>
  <Lines>407</Lines>
  <Paragraphs>115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ACCORDO QUADRO MONDIALE SULLA RESPONSABILITÀ SOCIALE DEL GRUPPO EDF</vt:lpstr>
      <vt:lpstr>ACCORDO QUADRO MONDIALE SULLA RESPONSABILITÀ SOCIALE DEL GRUPPO EDF</vt:lpstr>
      <vt:lpstr>ACCORDO QUADRO MONDIALE SULLA RESPONSABILITÀ SOCIALE DEL GRUPPO EDF</vt:lpstr>
    </vt:vector>
  </TitlesOfParts>
  <Company/>
  <LinksUpToDate>false</LinksUpToDate>
  <CharactersWithSpaces>57611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ACCORDO QUADRO MONDIALE SULLA RESPONSABILITÀ SOCIALE DEL GRUPPO EDF</dc:title>
  <dc:creator>PREMAILLON Maylis</dc:creator>
  <cp:lastModifiedBy>PREMAILLON Maylis</cp:lastModifiedBy>
  <cp:revision>2</cp:revision>
  <cp:lastPrinted>2018-03-28T11:22:00Z</cp:lastPrinted>
  <dcterms:created xsi:type="dcterms:W3CDTF">2018-05-15T14:21:00Z</dcterms:created>
  <dcterms:modified xsi:type="dcterms:W3CDTF">2018-05-15T14:21:00Z</dcterms:modified>
</cp:coreProperties>
</file>