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hAnsiTheme="majorHAnsi" w:cstheme="majorHAnsi"/>
        </w:rPr>
        <w:id w:val="274370433"/>
        <w:docPartObj>
          <w:docPartGallery w:val="Cover Pages"/>
          <w:docPartUnique/>
        </w:docPartObj>
      </w:sdtPr>
      <w:sdtEndPr>
        <w:rPr>
          <w:b/>
          <w:color w:val="002060"/>
          <w:sz w:val="32"/>
          <w:szCs w:val="32"/>
        </w:rPr>
      </w:sdtEndPr>
      <w:sdtContent>
        <w:p w14:paraId="7D0CEFE1" w14:textId="625B185F" w:rsidR="003D465E" w:rsidRPr="00DD1B67" w:rsidRDefault="0031332E" w:rsidP="00DE5724">
          <w:pPr>
            <w:spacing w:after="0" w:line="360" w:lineRule="auto"/>
            <w:rPr>
              <w:rFonts w:asciiTheme="majorHAnsi" w:hAnsiTheme="majorHAnsi" w:cstheme="majorHAnsi"/>
            </w:rPr>
          </w:pPr>
          <w:r w:rsidRPr="00DD1B67">
            <w:rPr>
              <w:rFonts w:asciiTheme="majorHAnsi" w:hAnsiTheme="majorHAnsi" w:cstheme="majorHAnsi"/>
              <w:noProof/>
            </w:rPr>
            <w:drawing>
              <wp:inline distT="0" distB="0" distL="0" distR="0" wp14:anchorId="4B7BC872" wp14:editId="66C58BA3">
                <wp:extent cx="1540345" cy="715993"/>
                <wp:effectExtent l="0" t="0" r="3175" b="8255"/>
                <wp:docPr id="4" name="Image 4" descr="C:\Users\j43978\Documents\Ressources\logo e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43978\Documents\Ressources\logo edf.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4948" b="28704"/>
                        <a:stretch/>
                      </pic:blipFill>
                      <pic:spPr bwMode="auto">
                        <a:xfrm>
                          <a:off x="0" y="0"/>
                          <a:ext cx="1655734" cy="769629"/>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6"/>
          </w:tblGrid>
          <w:tr w:rsidR="003D465E" w:rsidRPr="00754F3E" w14:paraId="77A60905" w14:textId="77777777">
            <w:tc>
              <w:tcPr>
                <w:tcW w:w="7672" w:type="dxa"/>
                <w:tcMar>
                  <w:top w:w="216" w:type="dxa"/>
                  <w:left w:w="115" w:type="dxa"/>
                  <w:bottom w:w="216" w:type="dxa"/>
                  <w:right w:w="115" w:type="dxa"/>
                </w:tcMar>
              </w:tcPr>
              <w:p w14:paraId="745B8FBC" w14:textId="7A0CA72D" w:rsidR="003D465E" w:rsidRPr="00DD1B67" w:rsidRDefault="003D465E" w:rsidP="00DE5724">
                <w:pPr>
                  <w:pStyle w:val="Ingetavstnd"/>
                  <w:spacing w:line="360" w:lineRule="auto"/>
                  <w:rPr>
                    <w:rFonts w:asciiTheme="majorHAnsi" w:hAnsiTheme="majorHAnsi" w:cstheme="majorHAnsi"/>
                    <w:color w:val="2E74B5" w:themeColor="accent1" w:themeShade="BF"/>
                    <w:sz w:val="24"/>
                  </w:rPr>
                </w:pPr>
              </w:p>
            </w:tc>
          </w:tr>
          <w:tr w:rsidR="003D465E" w:rsidRPr="00754F3E" w14:paraId="3283911F" w14:textId="77777777">
            <w:tc>
              <w:tcPr>
                <w:tcW w:w="7672" w:type="dxa"/>
              </w:tcPr>
              <w:sdt>
                <w:sdtPr>
                  <w:rPr>
                    <w:rFonts w:asciiTheme="majorHAnsi" w:hAnsiTheme="majorHAnsi" w:cstheme="majorHAnsi"/>
                    <w:b/>
                    <w:bCs/>
                    <w:color w:val="5B9BD5" w:themeColor="accent1"/>
                    <w:sz w:val="52"/>
                    <w:szCs w:val="52"/>
                  </w:rPr>
                  <w:alias w:val="Rubrik"/>
                  <w:id w:val="13406919"/>
                  <w:dataBinding w:prefixMappings="xmlns:ns0='http://schemas.openxmlformats.org/package/2006/metadata/core-properties' xmlns:ns1='http://purl.org/dc/elements/1.1/'" w:xpath="/ns0:coreProperties[1]/ns1:title[1]" w:storeItemID="{6C3C8BC8-F283-45AE-878A-BAB7291924A1}"/>
                  <w:text/>
                </w:sdtPr>
                <w:sdtEndPr/>
                <w:sdtContent>
                  <w:p w14:paraId="37B4EA0C" w14:textId="02F00B83" w:rsidR="003D465E" w:rsidRPr="00754F3E" w:rsidRDefault="008711A8" w:rsidP="00840947">
                    <w:pPr>
                      <w:pStyle w:val="Ingetavstnd"/>
                      <w:spacing w:line="360" w:lineRule="auto"/>
                      <w:rPr>
                        <w:rFonts w:asciiTheme="majorHAnsi" w:eastAsiaTheme="majorEastAsia" w:hAnsiTheme="majorHAnsi" w:cstheme="majorHAnsi"/>
                        <w:color w:val="5B9BD5" w:themeColor="accent1"/>
                        <w:sz w:val="88"/>
                        <w:szCs w:val="88"/>
                      </w:rPr>
                    </w:pPr>
                    <w:r>
                      <w:rPr>
                        <w:rFonts w:asciiTheme="majorHAnsi" w:hAnsiTheme="majorHAnsi" w:cstheme="majorHAnsi"/>
                        <w:b/>
                        <w:bCs/>
                        <w:color w:val="5B9BD5" w:themeColor="accent1"/>
                        <w:sz w:val="52"/>
                        <w:szCs w:val="52"/>
                      </w:rPr>
                      <w:t>GLOBALT RAMAVTAL OM EDF-KONCERNENS SOCIALA ANSVAR</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999"/>
          </w:tblGrid>
          <w:tr w:rsidR="003D465E" w:rsidRPr="00754F3E" w14:paraId="02B6DD99" w14:textId="77777777" w:rsidTr="003D465E">
            <w:tc>
              <w:tcPr>
                <w:tcW w:w="6998" w:type="dxa"/>
                <w:tcMar>
                  <w:top w:w="216" w:type="dxa"/>
                  <w:left w:w="115" w:type="dxa"/>
                  <w:bottom w:w="216" w:type="dxa"/>
                  <w:right w:w="115" w:type="dxa"/>
                </w:tcMar>
              </w:tcPr>
              <w:p w14:paraId="7C632607" w14:textId="3CE4281A" w:rsidR="003D465E" w:rsidRPr="00754F3E" w:rsidRDefault="003D465E" w:rsidP="005752EB">
                <w:pPr>
                  <w:pStyle w:val="Ingetavstnd"/>
                  <w:spacing w:line="360" w:lineRule="auto"/>
                  <w:rPr>
                    <w:rFonts w:asciiTheme="majorHAnsi" w:hAnsiTheme="majorHAnsi" w:cstheme="majorHAnsi"/>
                    <w:color w:val="5B9BD5" w:themeColor="accent1"/>
                  </w:rPr>
                </w:pPr>
              </w:p>
            </w:tc>
          </w:tr>
        </w:tbl>
        <w:p w14:paraId="3C5FDE38" w14:textId="2315789E" w:rsidR="003D465E" w:rsidRPr="00754F3E" w:rsidRDefault="0022195F" w:rsidP="00DE5724">
          <w:pPr>
            <w:spacing w:after="0" w:line="360" w:lineRule="auto"/>
            <w:rPr>
              <w:rFonts w:asciiTheme="majorHAnsi" w:hAnsiTheme="majorHAnsi" w:cstheme="majorHAnsi"/>
              <w:b/>
              <w:color w:val="002060"/>
              <w:sz w:val="32"/>
              <w:szCs w:val="32"/>
            </w:rPr>
          </w:pPr>
          <w:r>
            <w:rPr>
              <w:rFonts w:asciiTheme="majorHAnsi" w:hAnsiTheme="majorHAnsi"/>
              <w:b/>
              <w:color w:val="002060"/>
              <w:sz w:val="32"/>
              <w:szCs w:val="32"/>
            </w:rPr>
            <w:t xml:space="preserve">      </w:t>
          </w:r>
          <w:r w:rsidR="003D465E">
            <w:rPr>
              <w:rFonts w:asciiTheme="majorHAnsi" w:hAnsiTheme="majorHAnsi"/>
              <w:b/>
              <w:color w:val="002060"/>
              <w:sz w:val="32"/>
              <w:szCs w:val="32"/>
            </w:rPr>
            <w:t xml:space="preserve"> </w:t>
          </w:r>
          <w:r w:rsidR="003D465E">
            <w:rPr>
              <w:rFonts w:asciiTheme="majorHAnsi" w:hAnsiTheme="majorHAnsi"/>
              <w:b/>
              <w:color w:val="002060"/>
              <w:sz w:val="32"/>
              <w:szCs w:val="32"/>
            </w:rPr>
            <w:br w:type="page"/>
          </w:r>
        </w:p>
      </w:sdtContent>
    </w:sdt>
    <w:p w14:paraId="44DCE78F" w14:textId="77777777" w:rsidR="007307B9" w:rsidRPr="00754F3E" w:rsidRDefault="007307B9" w:rsidP="00DE5724">
      <w:pPr>
        <w:spacing w:after="0" w:line="360" w:lineRule="auto"/>
        <w:jc w:val="both"/>
        <w:rPr>
          <w:rFonts w:asciiTheme="majorHAnsi" w:hAnsiTheme="majorHAnsi" w:cstheme="majorHAnsi"/>
          <w:color w:val="000000"/>
        </w:rPr>
      </w:pPr>
    </w:p>
    <w:p w14:paraId="69AC21ED" w14:textId="77777777" w:rsidR="003D465E" w:rsidRPr="00754F3E" w:rsidRDefault="007307B9" w:rsidP="00AD3816">
      <w:pPr>
        <w:spacing w:after="0" w:line="240" w:lineRule="auto"/>
        <w:jc w:val="center"/>
        <w:rPr>
          <w:rFonts w:asciiTheme="majorHAnsi" w:hAnsiTheme="majorHAnsi" w:cstheme="majorHAnsi"/>
          <w:b/>
          <w:color w:val="002060"/>
          <w:sz w:val="32"/>
          <w:szCs w:val="32"/>
        </w:rPr>
      </w:pPr>
      <w:r>
        <w:rPr>
          <w:rFonts w:asciiTheme="majorHAnsi" w:hAnsiTheme="majorHAnsi"/>
          <w:b/>
          <w:color w:val="002060"/>
          <w:sz w:val="32"/>
          <w:szCs w:val="32"/>
        </w:rPr>
        <w:t>Innehåll</w:t>
      </w:r>
    </w:p>
    <w:p w14:paraId="0B9E7E28" w14:textId="77777777" w:rsidR="005057D5" w:rsidRPr="00754F3E" w:rsidRDefault="005057D5" w:rsidP="00AD3816">
      <w:pPr>
        <w:spacing w:after="0" w:line="240" w:lineRule="auto"/>
        <w:jc w:val="center"/>
        <w:rPr>
          <w:rFonts w:asciiTheme="majorHAnsi" w:hAnsiTheme="majorHAnsi" w:cstheme="majorHAnsi"/>
          <w:b/>
          <w:color w:val="002060"/>
          <w:sz w:val="32"/>
          <w:szCs w:val="32"/>
        </w:rPr>
      </w:pPr>
    </w:p>
    <w:tbl>
      <w:tblPr>
        <w:tblStyle w:val="Tabellrutnt"/>
        <w:tblpPr w:leftFromText="141" w:rightFromText="141" w:vertAnchor="text" w:horzAnchor="margin" w:tblpY="116"/>
        <w:tblW w:w="9237" w:type="dxa"/>
        <w:tblLook w:val="04A0" w:firstRow="1" w:lastRow="0" w:firstColumn="1" w:lastColumn="0" w:noHBand="0" w:noVBand="1"/>
      </w:tblPr>
      <w:tblGrid>
        <w:gridCol w:w="1783"/>
        <w:gridCol w:w="7454"/>
      </w:tblGrid>
      <w:tr w:rsidR="006D4E4C" w:rsidRPr="00754F3E" w14:paraId="6EF5B246" w14:textId="77777777" w:rsidTr="006D4E4C">
        <w:trPr>
          <w:cantSplit/>
          <w:trHeight w:val="1124"/>
        </w:trPr>
        <w:tc>
          <w:tcPr>
            <w:tcW w:w="1719" w:type="dxa"/>
            <w:tcBorders>
              <w:top w:val="single" w:sz="4"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5A5A7E13" w14:textId="77777777" w:rsidR="006D4E4C" w:rsidRPr="00754F3E" w:rsidRDefault="006D4E4C" w:rsidP="006D4E4C">
            <w:pPr>
              <w:jc w:val="center"/>
              <w:rPr>
                <w:rFonts w:asciiTheme="majorHAnsi" w:hAnsiTheme="majorHAnsi" w:cstheme="majorHAnsi"/>
                <w:b/>
                <w:color w:val="FFFFFF" w:themeColor="background1"/>
              </w:rPr>
            </w:pPr>
          </w:p>
        </w:tc>
        <w:tc>
          <w:tcPr>
            <w:tcW w:w="7518" w:type="dxa"/>
            <w:tcBorders>
              <w:top w:val="nil"/>
              <w:left w:val="single" w:sz="4" w:space="0" w:color="F2F2F2" w:themeColor="background1" w:themeShade="F2"/>
              <w:bottom w:val="nil"/>
              <w:right w:val="nil"/>
            </w:tcBorders>
            <w:vAlign w:val="center"/>
          </w:tcPr>
          <w:p w14:paraId="5CA38BEC" w14:textId="77777777" w:rsidR="006D4E4C" w:rsidRPr="00754F3E" w:rsidRDefault="006D4E4C" w:rsidP="006D4E4C">
            <w:pPr>
              <w:jc w:val="both"/>
              <w:rPr>
                <w:rFonts w:asciiTheme="majorHAnsi" w:hAnsiTheme="majorHAnsi" w:cstheme="majorHAnsi"/>
                <w:color w:val="000000" w:themeColor="text1"/>
                <w:sz w:val="24"/>
                <w:szCs w:val="24"/>
              </w:rPr>
            </w:pPr>
          </w:p>
          <w:p w14:paraId="093BC197" w14:textId="1B2CB146" w:rsidR="006D4E4C" w:rsidRPr="00754F3E" w:rsidRDefault="0022195F" w:rsidP="006D4E4C">
            <w:pPr>
              <w:jc w:val="both"/>
              <w:rPr>
                <w:rFonts w:asciiTheme="majorHAnsi" w:hAnsiTheme="majorHAnsi" w:cstheme="majorHAnsi"/>
                <w:color w:val="000000" w:themeColor="text1"/>
                <w:sz w:val="24"/>
                <w:szCs w:val="24"/>
              </w:rPr>
            </w:pPr>
            <w:r>
              <w:rPr>
                <w:rFonts w:asciiTheme="majorHAnsi" w:hAnsiTheme="majorHAnsi"/>
                <w:color w:val="000000" w:themeColor="text1"/>
                <w:sz w:val="20"/>
                <w:szCs w:val="20"/>
              </w:rPr>
              <w:t xml:space="preserve">      </w:t>
            </w:r>
            <w:r w:rsidR="006D4E4C">
              <w:rPr>
                <w:rFonts w:asciiTheme="majorHAnsi" w:hAnsiTheme="majorHAnsi"/>
                <w:color w:val="000000" w:themeColor="text1"/>
                <w:sz w:val="20"/>
                <w:szCs w:val="20"/>
              </w:rPr>
              <w:t xml:space="preserve"> •</w:t>
            </w:r>
            <w:r>
              <w:rPr>
                <w:rFonts w:asciiTheme="majorHAnsi" w:hAnsiTheme="majorHAnsi"/>
                <w:color w:val="000000" w:themeColor="text1"/>
                <w:sz w:val="24"/>
                <w:szCs w:val="24"/>
              </w:rPr>
              <w:t xml:space="preserve">    </w:t>
            </w:r>
            <w:r w:rsidR="006D4E4C">
              <w:rPr>
                <w:rFonts w:asciiTheme="majorHAnsi" w:hAnsiTheme="majorHAnsi"/>
                <w:color w:val="000000" w:themeColor="text1"/>
                <w:sz w:val="24"/>
                <w:szCs w:val="24"/>
              </w:rPr>
              <w:t>Inledning</w:t>
            </w:r>
          </w:p>
          <w:p w14:paraId="547E8410" w14:textId="77777777" w:rsidR="006D4E4C" w:rsidRPr="00754F3E" w:rsidRDefault="006D4E4C" w:rsidP="006D4E4C">
            <w:pPr>
              <w:jc w:val="both"/>
              <w:rPr>
                <w:rFonts w:asciiTheme="majorHAnsi" w:hAnsiTheme="majorHAnsi" w:cstheme="majorHAnsi"/>
                <w:color w:val="000000" w:themeColor="text1"/>
                <w:sz w:val="24"/>
                <w:szCs w:val="24"/>
              </w:rPr>
            </w:pPr>
          </w:p>
          <w:p w14:paraId="149D3B39" w14:textId="5F65E07F" w:rsidR="006D4E4C" w:rsidRPr="00754F3E" w:rsidRDefault="0022195F" w:rsidP="006D4E4C">
            <w:pPr>
              <w:jc w:val="both"/>
              <w:rPr>
                <w:rFonts w:asciiTheme="majorHAnsi" w:hAnsiTheme="majorHAnsi" w:cstheme="majorHAnsi"/>
                <w:color w:val="000000" w:themeColor="text1"/>
                <w:sz w:val="24"/>
                <w:szCs w:val="24"/>
              </w:rPr>
            </w:pPr>
            <w:r>
              <w:rPr>
                <w:rFonts w:asciiTheme="majorHAnsi" w:hAnsiTheme="majorHAnsi"/>
                <w:color w:val="000000" w:themeColor="text1"/>
                <w:sz w:val="20"/>
                <w:szCs w:val="20"/>
              </w:rPr>
              <w:t xml:space="preserve">      </w:t>
            </w:r>
            <w:r w:rsidR="006D4E4C">
              <w:rPr>
                <w:rFonts w:asciiTheme="majorHAnsi" w:hAnsiTheme="majorHAnsi"/>
                <w:color w:val="000000" w:themeColor="text1"/>
                <w:sz w:val="20"/>
                <w:szCs w:val="20"/>
              </w:rPr>
              <w:t xml:space="preserve"> •</w:t>
            </w:r>
            <w:r>
              <w:rPr>
                <w:rFonts w:asciiTheme="majorHAnsi" w:hAnsiTheme="majorHAnsi"/>
                <w:color w:val="000000" w:themeColor="text1"/>
                <w:sz w:val="24"/>
                <w:szCs w:val="24"/>
              </w:rPr>
              <w:t xml:space="preserve">    </w:t>
            </w:r>
            <w:r w:rsidR="006D4E4C">
              <w:rPr>
                <w:rFonts w:asciiTheme="majorHAnsi" w:hAnsiTheme="majorHAnsi"/>
                <w:color w:val="000000" w:themeColor="text1"/>
                <w:sz w:val="24"/>
                <w:szCs w:val="24"/>
              </w:rPr>
              <w:t>Tillämpningsområde</w:t>
            </w:r>
          </w:p>
        </w:tc>
      </w:tr>
      <w:tr w:rsidR="006D4E4C" w:rsidRPr="00754F3E" w14:paraId="1A106021" w14:textId="77777777" w:rsidTr="006D4E4C">
        <w:trPr>
          <w:cantSplit/>
          <w:trHeight w:val="3171"/>
        </w:trPr>
        <w:tc>
          <w:tcPr>
            <w:tcW w:w="1719" w:type="dxa"/>
            <w:tcBorders>
              <w:top w:val="single" w:sz="4"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62C52CF3" w14:textId="77777777" w:rsidR="006D4E4C" w:rsidRPr="00754F3E" w:rsidRDefault="006D4E4C" w:rsidP="006D4E4C">
            <w:pPr>
              <w:jc w:val="center"/>
              <w:rPr>
                <w:rFonts w:asciiTheme="majorHAnsi" w:hAnsiTheme="majorHAnsi" w:cstheme="majorHAnsi"/>
                <w:b/>
                <w:color w:val="FFFFFF" w:themeColor="background1"/>
              </w:rPr>
            </w:pPr>
            <w:r>
              <w:rPr>
                <w:rFonts w:asciiTheme="majorHAnsi" w:hAnsiTheme="majorHAnsi"/>
                <w:b/>
                <w:color w:val="FFFFFF" w:themeColor="background1"/>
              </w:rPr>
              <w:t>Respekt och integritet</w:t>
            </w:r>
          </w:p>
        </w:tc>
        <w:tc>
          <w:tcPr>
            <w:tcW w:w="7518" w:type="dxa"/>
            <w:tcBorders>
              <w:top w:val="nil"/>
              <w:left w:val="single" w:sz="4" w:space="0" w:color="F2F2F2" w:themeColor="background1" w:themeShade="F2"/>
              <w:bottom w:val="nil"/>
              <w:right w:val="nil"/>
            </w:tcBorders>
            <w:vAlign w:val="center"/>
          </w:tcPr>
          <w:p w14:paraId="415A5A7E" w14:textId="77777777" w:rsidR="006D4E4C" w:rsidRPr="00754F3E" w:rsidRDefault="006D4E4C" w:rsidP="006D4E4C">
            <w:pPr>
              <w:ind w:left="720"/>
              <w:jc w:val="both"/>
              <w:rPr>
                <w:rFonts w:asciiTheme="majorHAnsi" w:hAnsiTheme="majorHAnsi" w:cstheme="majorHAnsi"/>
                <w:color w:val="000000" w:themeColor="text1"/>
              </w:rPr>
            </w:pPr>
          </w:p>
          <w:p w14:paraId="424E630C" w14:textId="3DCDABB2" w:rsidR="006D4E4C" w:rsidRPr="00754F3E" w:rsidRDefault="006E30A7" w:rsidP="00B1250B">
            <w:pPr>
              <w:numPr>
                <w:ilvl w:val="0"/>
                <w:numId w:val="1"/>
              </w:numPr>
              <w:jc w:val="both"/>
              <w:rPr>
                <w:rFonts w:asciiTheme="majorHAnsi" w:hAnsiTheme="majorHAnsi" w:cstheme="majorHAnsi"/>
                <w:color w:val="000000" w:themeColor="text1"/>
              </w:rPr>
            </w:pPr>
            <w:r>
              <w:rPr>
                <w:rFonts w:asciiTheme="majorHAnsi" w:hAnsiTheme="majorHAnsi"/>
                <w:color w:val="000000" w:themeColor="text1"/>
              </w:rPr>
              <w:t>1- Respektera mänskliga rättigheter inom hela EDF-koncernen världen över</w:t>
            </w:r>
          </w:p>
          <w:p w14:paraId="543AA3F1" w14:textId="77777777" w:rsidR="006D4E4C" w:rsidRPr="00754F3E" w:rsidRDefault="006D4E4C" w:rsidP="006D4E4C">
            <w:pPr>
              <w:ind w:left="720"/>
              <w:jc w:val="both"/>
              <w:rPr>
                <w:rFonts w:asciiTheme="majorHAnsi" w:hAnsiTheme="majorHAnsi" w:cstheme="majorHAnsi"/>
                <w:color w:val="000000" w:themeColor="text1"/>
              </w:rPr>
            </w:pPr>
          </w:p>
          <w:p w14:paraId="68B0338F" w14:textId="2B2A5F94" w:rsidR="006D4E4C" w:rsidRPr="00754F3E" w:rsidRDefault="006D4E4C" w:rsidP="00B1250B">
            <w:pPr>
              <w:numPr>
                <w:ilvl w:val="0"/>
                <w:numId w:val="1"/>
              </w:numPr>
              <w:jc w:val="both"/>
              <w:rPr>
                <w:rFonts w:asciiTheme="majorHAnsi" w:hAnsiTheme="majorHAnsi" w:cstheme="majorHAnsi"/>
                <w:color w:val="000000" w:themeColor="text1"/>
              </w:rPr>
            </w:pPr>
            <w:r>
              <w:rPr>
                <w:rFonts w:asciiTheme="majorHAnsi" w:hAnsiTheme="majorHAnsi"/>
                <w:color w:val="000000" w:themeColor="text1"/>
              </w:rPr>
              <w:t xml:space="preserve">2- Främja etik inom koncernen och förebygga korruption </w:t>
            </w:r>
          </w:p>
          <w:p w14:paraId="4AB6DB13" w14:textId="77777777" w:rsidR="006D4E4C" w:rsidRPr="00754F3E" w:rsidRDefault="006D4E4C" w:rsidP="006D4E4C">
            <w:pPr>
              <w:ind w:left="720"/>
              <w:jc w:val="both"/>
              <w:rPr>
                <w:rFonts w:asciiTheme="majorHAnsi" w:hAnsiTheme="majorHAnsi" w:cstheme="majorHAnsi"/>
                <w:color w:val="000000" w:themeColor="text1"/>
              </w:rPr>
            </w:pPr>
          </w:p>
          <w:p w14:paraId="63FF57D8" w14:textId="77777777" w:rsidR="006D4E4C" w:rsidRPr="00754F3E" w:rsidRDefault="006D4E4C" w:rsidP="006D4E4C">
            <w:pPr>
              <w:numPr>
                <w:ilvl w:val="0"/>
                <w:numId w:val="1"/>
              </w:numPr>
              <w:jc w:val="both"/>
              <w:rPr>
                <w:rFonts w:asciiTheme="majorHAnsi" w:hAnsiTheme="majorHAnsi" w:cstheme="majorHAnsi"/>
                <w:color w:val="000000" w:themeColor="text1"/>
              </w:rPr>
            </w:pPr>
            <w:r>
              <w:rPr>
                <w:rFonts w:asciiTheme="majorHAnsi" w:hAnsiTheme="majorHAnsi"/>
                <w:color w:val="000000" w:themeColor="text1"/>
              </w:rPr>
              <w:t>3- Bekämpa alla former av trakasseri och våld på arbetsplatsen</w:t>
            </w:r>
          </w:p>
          <w:p w14:paraId="55D9E18B" w14:textId="77777777" w:rsidR="006D4E4C" w:rsidRPr="00754F3E" w:rsidRDefault="006D4E4C" w:rsidP="006D4E4C">
            <w:pPr>
              <w:jc w:val="both"/>
              <w:rPr>
                <w:rFonts w:asciiTheme="majorHAnsi" w:hAnsiTheme="majorHAnsi" w:cstheme="majorHAnsi"/>
                <w:color w:val="000000" w:themeColor="text1"/>
              </w:rPr>
            </w:pPr>
          </w:p>
          <w:p w14:paraId="22AE76CD" w14:textId="77777777" w:rsidR="006D4E4C" w:rsidRPr="00754F3E" w:rsidRDefault="006D4E4C" w:rsidP="006D4E4C">
            <w:pPr>
              <w:numPr>
                <w:ilvl w:val="0"/>
                <w:numId w:val="1"/>
              </w:numPr>
              <w:jc w:val="both"/>
              <w:rPr>
                <w:rFonts w:asciiTheme="majorHAnsi" w:hAnsiTheme="majorHAnsi" w:cstheme="majorHAnsi"/>
                <w:color w:val="000000" w:themeColor="text1"/>
              </w:rPr>
            </w:pPr>
            <w:r>
              <w:rPr>
                <w:rFonts w:asciiTheme="majorHAnsi" w:hAnsiTheme="majorHAnsi"/>
                <w:color w:val="000000" w:themeColor="text1"/>
              </w:rPr>
              <w:t>4- Garantera en socialt ansvarsfull relation med leverantörer och underentreprenörer</w:t>
            </w:r>
          </w:p>
        </w:tc>
      </w:tr>
      <w:tr w:rsidR="006D4E4C" w:rsidRPr="00754F3E" w14:paraId="6E37BB9E" w14:textId="77777777" w:rsidTr="00E6379A">
        <w:trPr>
          <w:cantSplit/>
          <w:trHeight w:val="3558"/>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01449AAC" w14:textId="77777777" w:rsidR="006D4E4C" w:rsidRPr="00754F3E" w:rsidRDefault="006D4E4C" w:rsidP="006D4E4C">
            <w:pPr>
              <w:jc w:val="center"/>
              <w:rPr>
                <w:rFonts w:asciiTheme="majorHAnsi" w:hAnsiTheme="majorHAnsi" w:cstheme="majorHAnsi"/>
                <w:b/>
                <w:color w:val="FFFFFF" w:themeColor="background1"/>
              </w:rPr>
            </w:pPr>
            <w:r>
              <w:rPr>
                <w:rFonts w:asciiTheme="majorHAnsi" w:hAnsiTheme="majorHAnsi"/>
                <w:b/>
                <w:color w:val="FFFFFF" w:themeColor="background1"/>
              </w:rPr>
              <w:t>Utveckling för kvinnor och män</w:t>
            </w:r>
          </w:p>
        </w:tc>
        <w:tc>
          <w:tcPr>
            <w:tcW w:w="7518" w:type="dxa"/>
            <w:tcBorders>
              <w:top w:val="nil"/>
              <w:left w:val="single" w:sz="4" w:space="0" w:color="F2F2F2" w:themeColor="background1" w:themeShade="F2"/>
              <w:bottom w:val="nil"/>
              <w:right w:val="nil"/>
            </w:tcBorders>
            <w:vAlign w:val="center"/>
          </w:tcPr>
          <w:p w14:paraId="3FEE734E" w14:textId="27D8D98F" w:rsidR="006D4E4C" w:rsidRPr="00754F3E" w:rsidRDefault="006D4E4C" w:rsidP="006D4E4C">
            <w:pPr>
              <w:numPr>
                <w:ilvl w:val="0"/>
                <w:numId w:val="2"/>
              </w:numPr>
              <w:jc w:val="both"/>
              <w:rPr>
                <w:rFonts w:asciiTheme="majorHAnsi" w:hAnsiTheme="majorHAnsi" w:cstheme="majorHAnsi"/>
                <w:color w:val="000000" w:themeColor="text1"/>
              </w:rPr>
            </w:pPr>
            <w:r>
              <w:rPr>
                <w:rFonts w:asciiTheme="majorHAnsi" w:hAnsiTheme="majorHAnsi"/>
                <w:color w:val="000000" w:themeColor="text1"/>
              </w:rPr>
              <w:t>5- Vara en förebild inom arbetsmiljö</w:t>
            </w:r>
          </w:p>
          <w:p w14:paraId="39CA415E" w14:textId="77777777" w:rsidR="006D4E4C" w:rsidRPr="00754F3E" w:rsidRDefault="006D4E4C" w:rsidP="006D4E4C">
            <w:pPr>
              <w:jc w:val="both"/>
              <w:rPr>
                <w:rFonts w:asciiTheme="majorHAnsi" w:hAnsiTheme="majorHAnsi" w:cstheme="majorHAnsi"/>
                <w:color w:val="000000" w:themeColor="text1"/>
              </w:rPr>
            </w:pPr>
          </w:p>
          <w:p w14:paraId="1F3A83C6" w14:textId="7CC18508" w:rsidR="006D4E4C" w:rsidRPr="00754F3E" w:rsidRDefault="006D4E4C" w:rsidP="006D4E4C">
            <w:pPr>
              <w:numPr>
                <w:ilvl w:val="0"/>
                <w:numId w:val="2"/>
              </w:numPr>
              <w:jc w:val="both"/>
              <w:rPr>
                <w:rFonts w:asciiTheme="majorHAnsi" w:hAnsiTheme="majorHAnsi" w:cstheme="majorHAnsi"/>
                <w:color w:val="000000" w:themeColor="text1"/>
              </w:rPr>
            </w:pPr>
            <w:r>
              <w:rPr>
                <w:rFonts w:asciiTheme="majorHAnsi" w:hAnsiTheme="majorHAnsi"/>
                <w:color w:val="000000" w:themeColor="text1"/>
              </w:rPr>
              <w:t xml:space="preserve">6- Främja och </w:t>
            </w:r>
            <w:r w:rsidR="0009687E">
              <w:rPr>
                <w:rFonts w:asciiTheme="majorHAnsi" w:hAnsiTheme="majorHAnsi"/>
                <w:color w:val="000000" w:themeColor="text1"/>
              </w:rPr>
              <w:t>upp</w:t>
            </w:r>
            <w:r>
              <w:rPr>
                <w:rFonts w:asciiTheme="majorHAnsi" w:hAnsiTheme="majorHAnsi"/>
                <w:color w:val="000000" w:themeColor="text1"/>
              </w:rPr>
              <w:t>nå jämställdhet på arbetet</w:t>
            </w:r>
          </w:p>
          <w:p w14:paraId="1AEC16A0" w14:textId="77777777" w:rsidR="00E6379A" w:rsidRPr="00754F3E" w:rsidRDefault="00E6379A" w:rsidP="00E6379A">
            <w:pPr>
              <w:ind w:left="720"/>
              <w:jc w:val="both"/>
              <w:rPr>
                <w:rFonts w:asciiTheme="majorHAnsi" w:hAnsiTheme="majorHAnsi" w:cstheme="majorHAnsi"/>
                <w:color w:val="000000" w:themeColor="text1"/>
              </w:rPr>
            </w:pPr>
          </w:p>
          <w:p w14:paraId="3AD227F8" w14:textId="77777777" w:rsidR="006D4E4C" w:rsidRPr="00754F3E" w:rsidRDefault="006D4E4C" w:rsidP="006D4E4C">
            <w:pPr>
              <w:numPr>
                <w:ilvl w:val="0"/>
                <w:numId w:val="2"/>
              </w:numPr>
              <w:jc w:val="both"/>
              <w:rPr>
                <w:rFonts w:asciiTheme="majorHAnsi" w:hAnsiTheme="majorHAnsi" w:cstheme="majorHAnsi"/>
                <w:color w:val="000000" w:themeColor="text1"/>
              </w:rPr>
            </w:pPr>
            <w:r>
              <w:rPr>
                <w:rFonts w:asciiTheme="majorHAnsi" w:hAnsiTheme="majorHAnsi"/>
                <w:color w:val="000000" w:themeColor="text1"/>
              </w:rPr>
              <w:t>7- Garantera likabehandling och bekämpa diskriminering</w:t>
            </w:r>
          </w:p>
          <w:p w14:paraId="2B541B9A" w14:textId="77777777" w:rsidR="006D4E4C" w:rsidRPr="00754F3E" w:rsidRDefault="006D4E4C" w:rsidP="006D4E4C">
            <w:pPr>
              <w:jc w:val="both"/>
              <w:rPr>
                <w:rFonts w:asciiTheme="majorHAnsi" w:hAnsiTheme="majorHAnsi" w:cstheme="majorHAnsi"/>
                <w:color w:val="000000" w:themeColor="text1"/>
              </w:rPr>
            </w:pPr>
          </w:p>
          <w:p w14:paraId="54B3B9DC" w14:textId="52FEA35C" w:rsidR="006D4E4C" w:rsidRPr="00754F3E" w:rsidRDefault="006D4E4C" w:rsidP="006D4E4C">
            <w:pPr>
              <w:numPr>
                <w:ilvl w:val="0"/>
                <w:numId w:val="2"/>
              </w:numPr>
              <w:jc w:val="both"/>
              <w:rPr>
                <w:rFonts w:asciiTheme="majorHAnsi" w:hAnsiTheme="majorHAnsi" w:cstheme="majorHAnsi"/>
                <w:color w:val="000000" w:themeColor="text1"/>
              </w:rPr>
            </w:pPr>
            <w:r>
              <w:rPr>
                <w:rFonts w:asciiTheme="majorHAnsi" w:hAnsiTheme="majorHAnsi"/>
                <w:color w:val="000000" w:themeColor="text1"/>
              </w:rPr>
              <w:t>8- Möjliggöra för alla anställda att utveckla sin kompetens och yrkeskarriär</w:t>
            </w:r>
          </w:p>
          <w:p w14:paraId="0DEE21BD" w14:textId="77777777" w:rsidR="006D4E4C" w:rsidRPr="00754F3E" w:rsidRDefault="006D4E4C" w:rsidP="006D4E4C">
            <w:pPr>
              <w:jc w:val="both"/>
              <w:rPr>
                <w:rFonts w:asciiTheme="majorHAnsi" w:hAnsiTheme="majorHAnsi" w:cstheme="majorHAnsi"/>
                <w:color w:val="000000" w:themeColor="text1"/>
              </w:rPr>
            </w:pPr>
          </w:p>
          <w:p w14:paraId="24CB0924" w14:textId="64220106" w:rsidR="00E6379A" w:rsidRPr="00754F3E" w:rsidRDefault="006D4E4C" w:rsidP="00E6379A">
            <w:pPr>
              <w:numPr>
                <w:ilvl w:val="0"/>
                <w:numId w:val="3"/>
              </w:numPr>
              <w:jc w:val="both"/>
              <w:rPr>
                <w:rFonts w:asciiTheme="majorHAnsi" w:hAnsiTheme="majorHAnsi" w:cstheme="majorHAnsi"/>
                <w:color w:val="000000" w:themeColor="text1"/>
              </w:rPr>
            </w:pPr>
            <w:r>
              <w:rPr>
                <w:rFonts w:asciiTheme="majorHAnsi" w:hAnsiTheme="majorHAnsi"/>
                <w:color w:val="000000" w:themeColor="text1"/>
              </w:rPr>
              <w:t>9- Garantera alla anställda socialt skydd och sociala förmåner</w:t>
            </w:r>
          </w:p>
          <w:p w14:paraId="246A332F" w14:textId="77777777" w:rsidR="00E6379A" w:rsidRPr="00754F3E" w:rsidRDefault="00E6379A" w:rsidP="00E6379A">
            <w:pPr>
              <w:ind w:left="720"/>
              <w:jc w:val="both"/>
              <w:rPr>
                <w:rFonts w:asciiTheme="majorHAnsi" w:hAnsiTheme="majorHAnsi" w:cstheme="majorHAnsi"/>
                <w:color w:val="000000" w:themeColor="text1"/>
              </w:rPr>
            </w:pPr>
          </w:p>
          <w:p w14:paraId="30220949" w14:textId="57B02796" w:rsidR="00E6379A" w:rsidRPr="00754F3E" w:rsidRDefault="00E6379A" w:rsidP="00E6379A">
            <w:pPr>
              <w:pStyle w:val="Liststycke"/>
              <w:numPr>
                <w:ilvl w:val="0"/>
                <w:numId w:val="48"/>
              </w:numPr>
              <w:jc w:val="both"/>
              <w:rPr>
                <w:rFonts w:asciiTheme="majorHAnsi" w:hAnsiTheme="majorHAnsi" w:cstheme="majorHAnsi"/>
                <w:color w:val="000000" w:themeColor="text1"/>
              </w:rPr>
            </w:pPr>
            <w:r>
              <w:rPr>
                <w:rFonts w:asciiTheme="majorHAnsi" w:hAnsiTheme="majorHAnsi"/>
                <w:color w:val="000000" w:themeColor="text1"/>
              </w:rPr>
              <w:t>10- Stödja en ”rättvis omställning”</w:t>
            </w:r>
          </w:p>
          <w:p w14:paraId="039109F5" w14:textId="77777777" w:rsidR="006D4E4C" w:rsidRPr="00754F3E" w:rsidRDefault="006D4E4C" w:rsidP="00E6379A">
            <w:pPr>
              <w:ind w:left="720"/>
              <w:jc w:val="both"/>
              <w:rPr>
                <w:rFonts w:asciiTheme="majorHAnsi" w:hAnsiTheme="majorHAnsi" w:cstheme="majorHAnsi"/>
                <w:color w:val="000000" w:themeColor="text1"/>
              </w:rPr>
            </w:pPr>
          </w:p>
        </w:tc>
      </w:tr>
      <w:tr w:rsidR="006D4E4C" w:rsidRPr="00754F3E" w14:paraId="6741A030" w14:textId="77777777" w:rsidTr="006D4E4C">
        <w:trPr>
          <w:cantSplit/>
          <w:trHeight w:val="1464"/>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6B257E67" w14:textId="77777777" w:rsidR="006D4E4C" w:rsidRPr="00754F3E" w:rsidRDefault="006D4E4C" w:rsidP="006D4E4C">
            <w:pPr>
              <w:jc w:val="center"/>
              <w:rPr>
                <w:rFonts w:asciiTheme="majorHAnsi" w:hAnsiTheme="majorHAnsi" w:cstheme="majorHAnsi"/>
                <w:b/>
                <w:color w:val="FFFFFF" w:themeColor="background1"/>
              </w:rPr>
            </w:pPr>
            <w:r>
              <w:rPr>
                <w:rFonts w:asciiTheme="majorHAnsi" w:hAnsiTheme="majorHAnsi"/>
                <w:b/>
                <w:color w:val="FFFFFF" w:themeColor="background1"/>
              </w:rPr>
              <w:t>Dialog och samråd</w:t>
            </w:r>
          </w:p>
        </w:tc>
        <w:tc>
          <w:tcPr>
            <w:tcW w:w="7518" w:type="dxa"/>
            <w:tcBorders>
              <w:top w:val="nil"/>
              <w:left w:val="single" w:sz="4" w:space="0" w:color="F2F2F2" w:themeColor="background1" w:themeShade="F2"/>
              <w:bottom w:val="nil"/>
              <w:right w:val="nil"/>
            </w:tcBorders>
            <w:vAlign w:val="center"/>
          </w:tcPr>
          <w:p w14:paraId="6A1038C3" w14:textId="66C307F0" w:rsidR="006D4E4C" w:rsidRPr="00754F3E" w:rsidRDefault="002E7D0B" w:rsidP="006D4E4C">
            <w:pPr>
              <w:numPr>
                <w:ilvl w:val="0"/>
                <w:numId w:val="3"/>
              </w:numPr>
              <w:jc w:val="both"/>
              <w:rPr>
                <w:rFonts w:asciiTheme="majorHAnsi" w:hAnsiTheme="majorHAnsi" w:cstheme="majorHAnsi"/>
                <w:color w:val="000000" w:themeColor="text1"/>
              </w:rPr>
            </w:pPr>
            <w:r>
              <w:rPr>
                <w:rFonts w:asciiTheme="majorHAnsi" w:hAnsiTheme="majorHAnsi"/>
                <w:color w:val="000000" w:themeColor="text1"/>
              </w:rPr>
              <w:t>11- Leda EDF-koncernens omställning på ett socialt ansvarsfullt sätt</w:t>
            </w:r>
          </w:p>
          <w:p w14:paraId="6826279A" w14:textId="77777777" w:rsidR="00E6379A" w:rsidRPr="00754F3E" w:rsidRDefault="00E6379A" w:rsidP="00E6379A">
            <w:pPr>
              <w:ind w:left="360"/>
              <w:jc w:val="both"/>
              <w:rPr>
                <w:rFonts w:asciiTheme="majorHAnsi" w:hAnsiTheme="majorHAnsi" w:cstheme="majorHAnsi"/>
                <w:color w:val="000000" w:themeColor="text1"/>
              </w:rPr>
            </w:pPr>
          </w:p>
          <w:p w14:paraId="4331C439" w14:textId="1D31A8B8" w:rsidR="006D4E4C" w:rsidRPr="00754F3E" w:rsidRDefault="006D4E4C" w:rsidP="006D4E4C">
            <w:pPr>
              <w:numPr>
                <w:ilvl w:val="0"/>
                <w:numId w:val="3"/>
              </w:numPr>
              <w:jc w:val="both"/>
              <w:rPr>
                <w:rFonts w:asciiTheme="majorHAnsi" w:hAnsiTheme="majorHAnsi" w:cstheme="majorHAnsi"/>
                <w:color w:val="000000" w:themeColor="text1"/>
              </w:rPr>
            </w:pPr>
            <w:r>
              <w:rPr>
                <w:rFonts w:asciiTheme="majorHAnsi" w:hAnsiTheme="majorHAnsi"/>
                <w:color w:val="000000" w:themeColor="text1"/>
              </w:rPr>
              <w:t xml:space="preserve">12- Främja öppenhet, lyhördhet </w:t>
            </w:r>
            <w:r w:rsidR="00DF062A">
              <w:rPr>
                <w:rFonts w:asciiTheme="majorHAnsi" w:hAnsiTheme="majorHAnsi"/>
                <w:color w:val="000000" w:themeColor="text1"/>
              </w:rPr>
              <w:t>och</w:t>
            </w:r>
            <w:r>
              <w:rPr>
                <w:rFonts w:asciiTheme="majorHAnsi" w:hAnsiTheme="majorHAnsi"/>
                <w:color w:val="000000" w:themeColor="text1"/>
              </w:rPr>
              <w:t xml:space="preserve"> dialog intern</w:t>
            </w:r>
            <w:r w:rsidR="00DF062A">
              <w:rPr>
                <w:rFonts w:asciiTheme="majorHAnsi" w:hAnsiTheme="majorHAnsi"/>
                <w:color w:val="000000" w:themeColor="text1"/>
              </w:rPr>
              <w:t xml:space="preserve">t, </w:t>
            </w:r>
            <w:r>
              <w:rPr>
                <w:rFonts w:asciiTheme="majorHAnsi" w:hAnsiTheme="majorHAnsi"/>
                <w:color w:val="000000" w:themeColor="text1"/>
              </w:rPr>
              <w:t xml:space="preserve">externt och i </w:t>
            </w:r>
            <w:r w:rsidR="00DF062A">
              <w:rPr>
                <w:rFonts w:asciiTheme="majorHAnsi" w:hAnsiTheme="majorHAnsi"/>
                <w:color w:val="000000" w:themeColor="text1"/>
              </w:rPr>
              <w:t>regionerna</w:t>
            </w:r>
          </w:p>
        </w:tc>
      </w:tr>
      <w:tr w:rsidR="006D4E4C" w:rsidRPr="00754F3E" w14:paraId="3503A712" w14:textId="77777777" w:rsidTr="006D4E4C">
        <w:trPr>
          <w:cantSplit/>
          <w:trHeight w:val="1273"/>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5BAB3757" w14:textId="2B837835" w:rsidR="006D4E4C" w:rsidRPr="00754F3E" w:rsidRDefault="006D4E4C" w:rsidP="006D4E4C">
            <w:pPr>
              <w:jc w:val="center"/>
              <w:rPr>
                <w:rFonts w:asciiTheme="majorHAnsi" w:hAnsiTheme="majorHAnsi" w:cstheme="majorHAnsi"/>
                <w:b/>
                <w:color w:val="FFFFFF" w:themeColor="background1"/>
              </w:rPr>
            </w:pPr>
            <w:r>
              <w:rPr>
                <w:rFonts w:asciiTheme="majorHAnsi" w:hAnsiTheme="majorHAnsi"/>
                <w:b/>
                <w:color w:val="FFFFFF" w:themeColor="background1"/>
              </w:rPr>
              <w:t xml:space="preserve">Stöd till </w:t>
            </w:r>
            <w:r w:rsidR="0009687E">
              <w:rPr>
                <w:rFonts w:asciiTheme="majorHAnsi" w:hAnsiTheme="majorHAnsi"/>
                <w:b/>
                <w:color w:val="FFFFFF" w:themeColor="background1"/>
              </w:rPr>
              <w:t>lokal</w:t>
            </w:r>
            <w:r>
              <w:rPr>
                <w:rFonts w:asciiTheme="majorHAnsi" w:hAnsiTheme="majorHAnsi"/>
                <w:b/>
                <w:color w:val="FFFFFF" w:themeColor="background1"/>
              </w:rPr>
              <w:t>befolkning</w:t>
            </w:r>
            <w:r w:rsidR="00B8624F">
              <w:rPr>
                <w:rFonts w:asciiTheme="majorHAnsi" w:hAnsiTheme="majorHAnsi"/>
                <w:b/>
                <w:color w:val="FFFFFF" w:themeColor="background1"/>
              </w:rPr>
              <w:t>en</w:t>
            </w:r>
            <w:r>
              <w:rPr>
                <w:rFonts w:asciiTheme="majorHAnsi" w:hAnsiTheme="majorHAnsi"/>
                <w:b/>
                <w:color w:val="FFFFFF" w:themeColor="background1"/>
              </w:rPr>
              <w:t xml:space="preserve"> och konsekvenser för regionerna</w:t>
            </w:r>
          </w:p>
        </w:tc>
        <w:tc>
          <w:tcPr>
            <w:tcW w:w="7518" w:type="dxa"/>
            <w:tcBorders>
              <w:top w:val="nil"/>
              <w:left w:val="single" w:sz="4" w:space="0" w:color="F2F2F2" w:themeColor="background1" w:themeShade="F2"/>
              <w:bottom w:val="nil"/>
              <w:right w:val="nil"/>
            </w:tcBorders>
            <w:vAlign w:val="center"/>
          </w:tcPr>
          <w:p w14:paraId="5276DFA4" w14:textId="77777777" w:rsidR="006D4E4C" w:rsidRPr="00754F3E" w:rsidRDefault="006D4E4C" w:rsidP="006D4E4C">
            <w:pPr>
              <w:ind w:left="720"/>
              <w:jc w:val="both"/>
              <w:rPr>
                <w:rFonts w:asciiTheme="majorHAnsi" w:hAnsiTheme="majorHAnsi" w:cstheme="majorHAnsi"/>
                <w:color w:val="000000" w:themeColor="text1"/>
              </w:rPr>
            </w:pPr>
          </w:p>
          <w:p w14:paraId="356E8B05" w14:textId="6A606D0A" w:rsidR="006D4E4C" w:rsidRPr="00754F3E" w:rsidRDefault="006D4E4C" w:rsidP="006D4E4C">
            <w:pPr>
              <w:numPr>
                <w:ilvl w:val="0"/>
                <w:numId w:val="4"/>
              </w:numPr>
              <w:jc w:val="both"/>
              <w:rPr>
                <w:rFonts w:asciiTheme="majorHAnsi" w:hAnsiTheme="majorHAnsi" w:cstheme="majorHAnsi"/>
                <w:color w:val="000000" w:themeColor="text1"/>
              </w:rPr>
            </w:pPr>
            <w:r>
              <w:rPr>
                <w:rFonts w:asciiTheme="majorHAnsi" w:hAnsiTheme="majorHAnsi"/>
                <w:color w:val="000000" w:themeColor="text1"/>
              </w:rPr>
              <w:t xml:space="preserve">13- </w:t>
            </w:r>
            <w:r w:rsidR="00D73C6B">
              <w:rPr>
                <w:rFonts w:asciiTheme="majorHAnsi" w:hAnsiTheme="majorHAnsi"/>
                <w:color w:val="000000" w:themeColor="text1"/>
              </w:rPr>
              <w:t>Vara en engagerad aktör för</w:t>
            </w:r>
            <w:r>
              <w:rPr>
                <w:rFonts w:asciiTheme="majorHAnsi" w:hAnsiTheme="majorHAnsi"/>
                <w:color w:val="000000" w:themeColor="text1"/>
              </w:rPr>
              <w:t xml:space="preserve"> regionernas ekonomiska och sociala utveckling</w:t>
            </w:r>
          </w:p>
          <w:p w14:paraId="6CD7FCA1" w14:textId="77777777" w:rsidR="006D4E4C" w:rsidRPr="00754F3E" w:rsidRDefault="006D4E4C" w:rsidP="006D4E4C">
            <w:pPr>
              <w:ind w:left="720"/>
              <w:jc w:val="both"/>
              <w:rPr>
                <w:rFonts w:asciiTheme="majorHAnsi" w:hAnsiTheme="majorHAnsi" w:cstheme="majorHAnsi"/>
                <w:color w:val="000000" w:themeColor="text1"/>
              </w:rPr>
            </w:pPr>
          </w:p>
        </w:tc>
      </w:tr>
      <w:tr w:rsidR="006D4E4C" w:rsidRPr="00754F3E" w14:paraId="78506986" w14:textId="77777777" w:rsidTr="006D4E4C">
        <w:trPr>
          <w:cantSplit/>
          <w:trHeight w:val="547"/>
        </w:trPr>
        <w:tc>
          <w:tcPr>
            <w:tcW w:w="1719" w:type="dxa"/>
            <w:tcBorders>
              <w:top w:val="single" w:sz="6"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002060"/>
            <w:vAlign w:val="center"/>
          </w:tcPr>
          <w:p w14:paraId="682D3DAC" w14:textId="77777777" w:rsidR="006D4E4C" w:rsidRPr="00754F3E" w:rsidRDefault="006D4E4C" w:rsidP="006D4E4C">
            <w:pPr>
              <w:jc w:val="center"/>
              <w:rPr>
                <w:rFonts w:asciiTheme="majorHAnsi" w:hAnsiTheme="majorHAnsi" w:cstheme="majorHAnsi"/>
                <w:b/>
                <w:color w:val="FFFFFF" w:themeColor="background1"/>
              </w:rPr>
            </w:pPr>
          </w:p>
        </w:tc>
        <w:tc>
          <w:tcPr>
            <w:tcW w:w="7518" w:type="dxa"/>
            <w:tcBorders>
              <w:top w:val="nil"/>
              <w:left w:val="single" w:sz="4" w:space="0" w:color="F2F2F2" w:themeColor="background1" w:themeShade="F2"/>
              <w:bottom w:val="nil"/>
              <w:right w:val="nil"/>
            </w:tcBorders>
            <w:vAlign w:val="center"/>
          </w:tcPr>
          <w:p w14:paraId="2AA3CB0C" w14:textId="77777777" w:rsidR="006D4E4C" w:rsidRPr="00754F3E" w:rsidRDefault="006D4E4C" w:rsidP="006D4E4C">
            <w:pPr>
              <w:ind w:left="720"/>
              <w:jc w:val="both"/>
              <w:rPr>
                <w:rFonts w:asciiTheme="majorHAnsi" w:hAnsiTheme="majorHAnsi" w:cstheme="majorHAnsi"/>
                <w:color w:val="000000" w:themeColor="text1"/>
              </w:rPr>
            </w:pPr>
          </w:p>
          <w:p w14:paraId="68B163D9" w14:textId="76EAE200" w:rsidR="006D4E4C" w:rsidRPr="00754F3E" w:rsidRDefault="00E95CBD" w:rsidP="00D5671E">
            <w:pPr>
              <w:numPr>
                <w:ilvl w:val="0"/>
                <w:numId w:val="5"/>
              </w:numPr>
              <w:jc w:val="both"/>
              <w:rPr>
                <w:rFonts w:asciiTheme="majorHAnsi" w:hAnsiTheme="majorHAnsi" w:cstheme="majorHAnsi"/>
                <w:color w:val="000000" w:themeColor="text1"/>
              </w:rPr>
            </w:pPr>
            <w:r>
              <w:rPr>
                <w:rFonts w:asciiTheme="majorHAnsi" w:hAnsiTheme="majorHAnsi"/>
                <w:color w:val="000000" w:themeColor="text1"/>
              </w:rPr>
              <w:t>Genomförande och uppföljning av avtalet</w:t>
            </w:r>
          </w:p>
        </w:tc>
      </w:tr>
    </w:tbl>
    <w:p w14:paraId="3FED36E3" w14:textId="0BC8D1A2" w:rsidR="00424BEE" w:rsidRPr="00754F3E" w:rsidRDefault="00424BEE" w:rsidP="00AD3816">
      <w:pPr>
        <w:spacing w:after="0" w:line="240" w:lineRule="auto"/>
        <w:jc w:val="center"/>
        <w:rPr>
          <w:rFonts w:asciiTheme="majorHAnsi" w:hAnsiTheme="majorHAnsi" w:cstheme="majorHAnsi"/>
          <w:b/>
          <w:color w:val="002060"/>
          <w:sz w:val="32"/>
          <w:szCs w:val="32"/>
        </w:rPr>
      </w:pPr>
    </w:p>
    <w:p w14:paraId="56711F10" w14:textId="77777777" w:rsidR="00B857E1" w:rsidRPr="00754F3E" w:rsidRDefault="00B857E1" w:rsidP="00754F3E">
      <w:pPr>
        <w:rPr>
          <w:rFonts w:asciiTheme="majorHAnsi" w:hAnsiTheme="majorHAnsi" w:cstheme="majorHAnsi"/>
          <w:b/>
          <w:color w:val="002060"/>
          <w:sz w:val="32"/>
          <w:szCs w:val="32"/>
        </w:rPr>
      </w:pPr>
    </w:p>
    <w:p w14:paraId="09732D91" w14:textId="77777777" w:rsidR="007B1567" w:rsidRPr="00754F3E" w:rsidRDefault="007B1567" w:rsidP="00AD3816">
      <w:pPr>
        <w:spacing w:after="0" w:line="240" w:lineRule="auto"/>
        <w:rPr>
          <w:rFonts w:asciiTheme="majorHAnsi" w:hAnsiTheme="majorHAnsi" w:cstheme="majorHAnsi"/>
          <w:b/>
          <w:color w:val="002060"/>
          <w:sz w:val="28"/>
          <w:szCs w:val="28"/>
        </w:rPr>
      </w:pPr>
    </w:p>
    <w:p w14:paraId="32BEE658" w14:textId="77777777" w:rsidR="006E30A7" w:rsidRPr="00754F3E" w:rsidRDefault="0043681A" w:rsidP="00AD3816">
      <w:pPr>
        <w:spacing w:after="0" w:line="24" w:lineRule="atLeast"/>
        <w:jc w:val="center"/>
        <w:rPr>
          <w:rFonts w:asciiTheme="majorHAnsi" w:hAnsiTheme="majorHAnsi" w:cstheme="majorHAnsi"/>
          <w:b/>
          <w:color w:val="7030A0"/>
          <w:sz w:val="28"/>
          <w:szCs w:val="28"/>
        </w:rPr>
      </w:pPr>
      <w:r>
        <w:rPr>
          <w:rFonts w:asciiTheme="majorHAnsi" w:hAnsiTheme="majorHAnsi"/>
          <w:b/>
          <w:color w:val="002060"/>
          <w:sz w:val="28"/>
          <w:szCs w:val="28"/>
        </w:rPr>
        <w:lastRenderedPageBreak/>
        <w:t>Inledning</w:t>
      </w:r>
    </w:p>
    <w:p w14:paraId="30E4662D" w14:textId="77777777" w:rsidR="0093733B" w:rsidRPr="00754F3E" w:rsidRDefault="0093733B" w:rsidP="00AD3816">
      <w:pPr>
        <w:pStyle w:val="Default"/>
        <w:spacing w:line="24" w:lineRule="atLeast"/>
        <w:rPr>
          <w:rFonts w:asciiTheme="majorHAnsi" w:hAnsiTheme="majorHAnsi" w:cstheme="majorHAnsi"/>
          <w:lang w:val="fr-FR" w:eastAsia="en-US"/>
        </w:rPr>
      </w:pPr>
    </w:p>
    <w:p w14:paraId="4CC19E4D" w14:textId="77777777" w:rsidR="00B857E1" w:rsidRPr="00754F3E" w:rsidRDefault="00B857E1" w:rsidP="00AD3816">
      <w:pPr>
        <w:pStyle w:val="Default"/>
        <w:spacing w:line="24" w:lineRule="atLeast"/>
        <w:rPr>
          <w:rFonts w:asciiTheme="majorHAnsi" w:hAnsiTheme="majorHAnsi" w:cstheme="majorHAnsi"/>
          <w:lang w:val="fr-FR" w:eastAsia="en-US"/>
        </w:rPr>
      </w:pPr>
    </w:p>
    <w:p w14:paraId="739C712D" w14:textId="77777777" w:rsidR="00075D2F" w:rsidRPr="00754F3E" w:rsidRDefault="00075D2F">
      <w:pPr>
        <w:jc w:val="both"/>
        <w:rPr>
          <w:rFonts w:asciiTheme="majorHAnsi" w:hAnsiTheme="majorHAnsi" w:cstheme="majorHAnsi"/>
        </w:rPr>
      </w:pPr>
      <w:r>
        <w:rPr>
          <w:rFonts w:asciiTheme="majorHAnsi" w:hAnsiTheme="majorHAnsi"/>
        </w:rPr>
        <w:t xml:space="preserve">Avtalsslutande parter i avtalet om EDF-koncernens sociala ansvar är: </w:t>
      </w:r>
    </w:p>
    <w:p w14:paraId="53AEBC1D" w14:textId="77777777" w:rsidR="00075D2F" w:rsidRPr="00754F3E" w:rsidRDefault="00075D2F">
      <w:pPr>
        <w:jc w:val="both"/>
        <w:rPr>
          <w:rFonts w:asciiTheme="majorHAnsi" w:hAnsiTheme="majorHAnsi" w:cstheme="majorHAnsi"/>
        </w:rPr>
      </w:pPr>
      <w:r>
        <w:rPr>
          <w:rFonts w:asciiTheme="majorHAnsi" w:hAnsiTheme="majorHAnsi"/>
        </w:rPr>
        <w:t xml:space="preserve">Å ena sidan, </w:t>
      </w:r>
    </w:p>
    <w:p w14:paraId="71738C9C" w14:textId="5AD91303" w:rsidR="00075D2F" w:rsidRPr="00754F3E" w:rsidRDefault="009915B3" w:rsidP="00754F3E">
      <w:pPr>
        <w:jc w:val="both"/>
        <w:rPr>
          <w:rFonts w:asciiTheme="majorHAnsi" w:hAnsiTheme="majorHAnsi" w:cstheme="majorHAnsi"/>
        </w:rPr>
      </w:pPr>
      <w:r>
        <w:rPr>
          <w:rFonts w:asciiTheme="majorHAnsi" w:hAnsiTheme="majorHAnsi"/>
        </w:rPr>
        <w:t>EDF-koncernen, ledande aktör inom energisektorn och världens ledande elbolag, med alla typer av yrkesområden inom elbranschen: produktion, transport, distribution, handel, marknadsföring och energitjänster. Energiproduktionen präglas av att förnybar energi får allt större betydelse och bygger på en diversifierad kärnkraftsbaserad energimix med låga koldioxidutsläpp.</w:t>
      </w:r>
    </w:p>
    <w:p w14:paraId="78E621F9" w14:textId="77777777" w:rsidR="00075D2F" w:rsidRPr="00754F3E" w:rsidRDefault="00075D2F">
      <w:pPr>
        <w:jc w:val="both"/>
        <w:rPr>
          <w:rFonts w:asciiTheme="majorHAnsi" w:hAnsiTheme="majorHAnsi" w:cstheme="majorHAnsi"/>
        </w:rPr>
      </w:pPr>
      <w:r>
        <w:rPr>
          <w:rFonts w:asciiTheme="majorHAnsi" w:hAnsiTheme="majorHAnsi"/>
        </w:rPr>
        <w:t xml:space="preserve">Å andra sidan, </w:t>
      </w:r>
    </w:p>
    <w:p w14:paraId="1ED9D30E" w14:textId="3C4E7005" w:rsidR="00075D2F" w:rsidRPr="00754F3E" w:rsidRDefault="00075D2F">
      <w:pPr>
        <w:jc w:val="both"/>
        <w:rPr>
          <w:rFonts w:asciiTheme="majorHAnsi" w:hAnsiTheme="majorHAnsi" w:cstheme="majorHAnsi"/>
        </w:rPr>
      </w:pPr>
      <w:r>
        <w:rPr>
          <w:rFonts w:asciiTheme="majorHAnsi" w:hAnsiTheme="majorHAnsi"/>
        </w:rPr>
        <w:t>De globala fackförbunden IndustriALL Global Union och PSI som representerar mer än 70 miljoner arbetstagare inom gruv-, energi- och industrisektorn, och merparten av fackföreningarna inom koncernens verksamhetsområden,</w:t>
      </w:r>
      <w:r w:rsidR="00695FFC">
        <w:rPr>
          <w:rFonts w:asciiTheme="majorHAnsi" w:hAnsiTheme="majorHAnsi" w:cstheme="majorHAnsi"/>
        </w:rPr>
        <w:t xml:space="preserve"> </w:t>
      </w:r>
      <w:r>
        <w:rPr>
          <w:rFonts w:asciiTheme="majorHAnsi" w:hAnsiTheme="majorHAnsi"/>
        </w:rPr>
        <w:t>samt fackförbunden som finns representerade i koncernens olika företag.</w:t>
      </w:r>
    </w:p>
    <w:p w14:paraId="3AE2C29F" w14:textId="77777777" w:rsidR="00B857E1" w:rsidRPr="00754F3E" w:rsidRDefault="00B857E1">
      <w:pPr>
        <w:jc w:val="both"/>
        <w:rPr>
          <w:rFonts w:asciiTheme="majorHAnsi" w:hAnsiTheme="majorHAnsi" w:cstheme="majorHAnsi"/>
        </w:rPr>
      </w:pPr>
    </w:p>
    <w:p w14:paraId="258285FF" w14:textId="5D02D057" w:rsidR="00075D2F" w:rsidRPr="00754F3E" w:rsidRDefault="00075D2F">
      <w:pPr>
        <w:jc w:val="both"/>
        <w:rPr>
          <w:rFonts w:asciiTheme="majorHAnsi" w:hAnsiTheme="majorHAnsi" w:cstheme="majorHAnsi"/>
        </w:rPr>
      </w:pPr>
      <w:r>
        <w:rPr>
          <w:rFonts w:asciiTheme="majorHAnsi" w:hAnsiTheme="majorHAnsi"/>
        </w:rPr>
        <w:t>De avtalsslutande parterna understryker att företaget inte kan vara hållbart om inte ekonomiskt resultat kombineras med social utveckling.</w:t>
      </w:r>
    </w:p>
    <w:p w14:paraId="1B5B4D2C" w14:textId="738B0BE7" w:rsidR="00075D2F" w:rsidRPr="00754F3E" w:rsidRDefault="00075D2F">
      <w:pPr>
        <w:jc w:val="both"/>
        <w:rPr>
          <w:rFonts w:asciiTheme="majorHAnsi" w:hAnsiTheme="majorHAnsi" w:cstheme="majorHAnsi"/>
        </w:rPr>
      </w:pPr>
      <w:r>
        <w:rPr>
          <w:rFonts w:asciiTheme="majorHAnsi" w:hAnsiTheme="majorHAnsi"/>
        </w:rPr>
        <w:t xml:space="preserve">De avtalsslutande parterna bekräftar vikten av en öppen och konstruktiv social dialog på internationell nivå i syfte att ständigt förbättra arbetstagarnas och andra berörda parters rättigheter samt god praxis inom hela EDF-koncernen. </w:t>
      </w:r>
    </w:p>
    <w:p w14:paraId="18AC5A0B" w14:textId="153BE6CF" w:rsidR="00075D2F" w:rsidRPr="00754F3E" w:rsidRDefault="00075D2F">
      <w:pPr>
        <w:spacing w:after="0" w:line="24" w:lineRule="atLeast"/>
        <w:jc w:val="both"/>
        <w:rPr>
          <w:rFonts w:asciiTheme="majorHAnsi" w:hAnsiTheme="majorHAnsi" w:cstheme="majorHAnsi"/>
        </w:rPr>
      </w:pPr>
      <w:r>
        <w:rPr>
          <w:rFonts w:asciiTheme="majorHAnsi" w:hAnsiTheme="majorHAnsi"/>
        </w:rPr>
        <w:t>Avtalet innebär ett nytt steg i utvecklingen av kollektivt socialt och samhälleligt engagemang som bygger på förtroende och transparens, och den erfarenhet som kollektivt har byggts upp under de senaste 13 åren avseende socialt ansvar. Avtalet förkroppsligar de grundläggande principerna om en gemensam social grund för alla företag inom koncernen, vilken vägleds av dess värderingar: respekt, solidaritet och ansvar.</w:t>
      </w:r>
    </w:p>
    <w:p w14:paraId="52BE0498" w14:textId="77777777" w:rsidR="001F5857" w:rsidRPr="00754F3E" w:rsidRDefault="001F5857">
      <w:pPr>
        <w:spacing w:after="0" w:line="24" w:lineRule="atLeast"/>
        <w:jc w:val="both"/>
        <w:rPr>
          <w:rFonts w:asciiTheme="majorHAnsi" w:hAnsiTheme="majorHAnsi" w:cstheme="majorHAnsi"/>
        </w:rPr>
      </w:pPr>
    </w:p>
    <w:p w14:paraId="27070F4C" w14:textId="75B7B0E3" w:rsidR="00075D2F" w:rsidRPr="00754F3E" w:rsidRDefault="00075D2F">
      <w:pPr>
        <w:jc w:val="both"/>
        <w:rPr>
          <w:rFonts w:asciiTheme="majorHAnsi" w:hAnsiTheme="majorHAnsi" w:cstheme="majorHAnsi"/>
        </w:rPr>
      </w:pPr>
      <w:r>
        <w:rPr>
          <w:rFonts w:asciiTheme="majorHAnsi" w:hAnsiTheme="majorHAnsi"/>
        </w:rPr>
        <w:t xml:space="preserve">Det fyraåriga avtalet gäller alla anställda inom EDF-koncernen och kommer att föras ut genom hela organisationen. Avtalet är tillämpligt på alla nya företag som ansluter sig till koncernen och som koncernen kontrollerar. </w:t>
      </w:r>
    </w:p>
    <w:p w14:paraId="54E28C08" w14:textId="4AB00F0E" w:rsidR="00075D2F" w:rsidRPr="00754F3E" w:rsidRDefault="00075D2F">
      <w:pPr>
        <w:jc w:val="both"/>
        <w:rPr>
          <w:rFonts w:asciiTheme="majorHAnsi" w:hAnsiTheme="majorHAnsi" w:cstheme="majorHAnsi"/>
        </w:rPr>
      </w:pPr>
      <w:r>
        <w:rPr>
          <w:rFonts w:asciiTheme="majorHAnsi" w:hAnsiTheme="majorHAnsi"/>
        </w:rPr>
        <w:t xml:space="preserve">De avtalsslutande parterna bekräftar sitt åtagande för respekt för mänskliga rättigheter, integritet, utveckling av kvinnor och män samt stöd till befolkningar och regioner. Dessa områden går hand i hand med målen om hållbar utveckling som FN har godkänt och som har utvecklats inom EDF-koncernen. Avtalet innehåller viktiga externa händelser (energiomställningen, Parisavtalet från den 12 december 2015) och företagets interna utveckling: det strategiska projektet Cap 2030 om minskning av koldioxidutsläpp i miljön och kontroll av energiförbrukningen. </w:t>
      </w:r>
    </w:p>
    <w:p w14:paraId="28510EA7" w14:textId="77777777" w:rsidR="00B857E1" w:rsidRPr="00754F3E" w:rsidRDefault="00B857E1">
      <w:pPr>
        <w:jc w:val="both"/>
        <w:rPr>
          <w:rFonts w:asciiTheme="majorHAnsi" w:hAnsiTheme="majorHAnsi" w:cstheme="majorHAnsi"/>
        </w:rPr>
      </w:pPr>
    </w:p>
    <w:p w14:paraId="1222FC4E" w14:textId="396D197B" w:rsidR="00075D2F" w:rsidRPr="00754F3E" w:rsidRDefault="00075D2F">
      <w:pPr>
        <w:jc w:val="both"/>
        <w:rPr>
          <w:rFonts w:asciiTheme="majorHAnsi" w:hAnsiTheme="majorHAnsi" w:cstheme="majorHAnsi"/>
        </w:rPr>
      </w:pPr>
      <w:r>
        <w:rPr>
          <w:rFonts w:asciiTheme="majorHAnsi" w:hAnsiTheme="majorHAnsi"/>
        </w:rPr>
        <w:t xml:space="preserve">Detta nya avtal är resultatet av internationella förhandlingar och fastställer principer som ska gälla i alla delar av världen där EDF-koncernen har verksamhet. </w:t>
      </w:r>
    </w:p>
    <w:p w14:paraId="285D434E" w14:textId="0E65434F" w:rsidR="00075D2F" w:rsidRPr="00754F3E" w:rsidRDefault="00075D2F" w:rsidP="004823F0">
      <w:pPr>
        <w:jc w:val="both"/>
      </w:pPr>
      <w:r>
        <w:rPr>
          <w:rFonts w:asciiTheme="majorHAnsi" w:hAnsiTheme="majorHAnsi"/>
        </w:rPr>
        <w:t>Denna gemensamma grund för engagemang förenar alla företag inom EDF-koncernen, som till sina verksamheter och geografiska belägenheter är mycket olika. I och med avtalet kan socialt ansvarsfulla metoder införas.</w:t>
      </w:r>
    </w:p>
    <w:p w14:paraId="4E737F39" w14:textId="77777777" w:rsidR="00075D2F" w:rsidRPr="00754F3E" w:rsidRDefault="00075D2F" w:rsidP="00AD3816">
      <w:pPr>
        <w:pStyle w:val="Default"/>
        <w:spacing w:line="24" w:lineRule="atLeast"/>
        <w:rPr>
          <w:rFonts w:asciiTheme="majorHAnsi" w:hAnsiTheme="majorHAnsi" w:cstheme="majorHAnsi"/>
          <w:lang w:val="fr-FR" w:eastAsia="en-US"/>
        </w:rPr>
      </w:pPr>
    </w:p>
    <w:p w14:paraId="758CBACE" w14:textId="77777777" w:rsidR="0093733B" w:rsidRPr="00754F3E" w:rsidRDefault="0093733B" w:rsidP="00AD3816">
      <w:pPr>
        <w:pStyle w:val="CM23"/>
        <w:spacing w:line="24" w:lineRule="atLeast"/>
        <w:jc w:val="center"/>
        <w:rPr>
          <w:rFonts w:asciiTheme="majorHAnsi" w:hAnsiTheme="majorHAnsi" w:cstheme="majorHAnsi"/>
          <w:bCs/>
          <w:color w:val="002060"/>
          <w:sz w:val="32"/>
        </w:rPr>
      </w:pPr>
      <w:r>
        <w:rPr>
          <w:rFonts w:asciiTheme="majorHAnsi" w:hAnsiTheme="majorHAnsi"/>
          <w:b/>
          <w:color w:val="002060"/>
          <w:sz w:val="32"/>
        </w:rPr>
        <w:t xml:space="preserve">Tillämpningsområde </w:t>
      </w:r>
    </w:p>
    <w:p w14:paraId="32E772C3" w14:textId="77777777" w:rsidR="0082479F" w:rsidRPr="00754F3E" w:rsidRDefault="0082479F" w:rsidP="0082479F">
      <w:pPr>
        <w:pStyle w:val="Default"/>
        <w:rPr>
          <w:rFonts w:asciiTheme="majorHAnsi" w:hAnsiTheme="majorHAnsi" w:cstheme="majorHAnsi"/>
          <w:lang w:val="fr-FR"/>
        </w:rPr>
      </w:pPr>
    </w:p>
    <w:p w14:paraId="742A7B7A" w14:textId="0F25DAB2" w:rsidR="0093733B" w:rsidRPr="00754F3E" w:rsidRDefault="0082479F" w:rsidP="00754F3E">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Avtalet ska tillämpas inom alla företag som EDF kontrollerar direkt eller indirekt</w:t>
      </w:r>
      <w:r w:rsidR="00D8498C">
        <w:rPr>
          <w:rStyle w:val="Fotnotsreferens"/>
          <w:rFonts w:asciiTheme="majorHAnsi" w:eastAsiaTheme="minorHAnsi" w:hAnsiTheme="majorHAnsi" w:cstheme="majorHAnsi"/>
          <w:sz w:val="22"/>
          <w:szCs w:val="22"/>
          <w:lang w:val="fr-FR" w:eastAsia="en-US"/>
        </w:rPr>
        <w:footnoteReference w:id="1"/>
      </w:r>
      <w:r>
        <w:rPr>
          <w:rFonts w:asciiTheme="majorHAnsi" w:hAnsiTheme="majorHAnsi"/>
          <w:sz w:val="22"/>
          <w:szCs w:val="22"/>
        </w:rPr>
        <w:t xml:space="preserve">. </w:t>
      </w:r>
    </w:p>
    <w:p w14:paraId="70A84963" w14:textId="77777777" w:rsidR="00386790" w:rsidRPr="00754F3E" w:rsidRDefault="00386790" w:rsidP="00754F3E">
      <w:pPr>
        <w:jc w:val="both"/>
        <w:rPr>
          <w:rFonts w:asciiTheme="majorHAnsi" w:hAnsiTheme="majorHAnsi" w:cstheme="majorHAnsi"/>
        </w:rPr>
      </w:pPr>
      <w:r>
        <w:rPr>
          <w:rFonts w:asciiTheme="majorHAnsi" w:hAnsiTheme="majorHAnsi"/>
        </w:rPr>
        <w:t>I dessa företag är avtalet tillämpligt för alla anställda, oavsett anställningsform.</w:t>
      </w:r>
    </w:p>
    <w:p w14:paraId="03145780" w14:textId="77777777" w:rsidR="00386790" w:rsidRPr="00754F3E" w:rsidRDefault="00C06378" w:rsidP="00754F3E">
      <w:pPr>
        <w:pStyle w:val="Default"/>
        <w:spacing w:line="24" w:lineRule="atLeast"/>
        <w:jc w:val="both"/>
        <w:rPr>
          <w:rFonts w:asciiTheme="majorHAnsi" w:hAnsiTheme="majorHAnsi" w:cstheme="majorHAnsi"/>
          <w:sz w:val="22"/>
          <w:szCs w:val="22"/>
        </w:rPr>
      </w:pPr>
      <w:r>
        <w:rPr>
          <w:rFonts w:asciiTheme="majorHAnsi" w:hAnsiTheme="majorHAnsi"/>
          <w:sz w:val="22"/>
          <w:szCs w:val="22"/>
        </w:rPr>
        <w:t>Koncernen ska se till att avtalet främjas samt att dess leverantörer och underentreprenörer följer principerna i avtalet.</w:t>
      </w:r>
    </w:p>
    <w:p w14:paraId="3E6D78C8" w14:textId="77777777" w:rsidR="00AE1F2E" w:rsidRPr="00754F3E" w:rsidRDefault="00AE1F2E" w:rsidP="00754F3E">
      <w:pPr>
        <w:pStyle w:val="Default"/>
        <w:spacing w:line="24" w:lineRule="atLeast"/>
        <w:jc w:val="both"/>
        <w:rPr>
          <w:rFonts w:asciiTheme="majorHAnsi" w:eastAsiaTheme="minorHAnsi" w:hAnsiTheme="majorHAnsi" w:cstheme="majorHAnsi"/>
          <w:color w:val="auto"/>
          <w:sz w:val="22"/>
          <w:szCs w:val="22"/>
          <w:lang w:val="fr-FR" w:eastAsia="en-US"/>
        </w:rPr>
      </w:pPr>
    </w:p>
    <w:p w14:paraId="08BF5BBE" w14:textId="77777777" w:rsidR="00AE1F2E" w:rsidRPr="00754F3E" w:rsidRDefault="00AE1F2E" w:rsidP="00754F3E">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Vid en fusion, ett förvärv eller en omstrukturering som leder till att koncernen får kontroll över nya enheter, ska de nya enheterna omfattas av föreliggande avtal och följa dess bestämmelser enligt vad som fastställs ovan.</w:t>
      </w:r>
    </w:p>
    <w:p w14:paraId="302F2C4A" w14:textId="77777777" w:rsidR="00E7302C" w:rsidRPr="00754F3E" w:rsidRDefault="00AE1F2E" w:rsidP="00754F3E">
      <w:pPr>
        <w:spacing w:after="0" w:line="24" w:lineRule="atLeast"/>
        <w:jc w:val="both"/>
        <w:rPr>
          <w:rFonts w:asciiTheme="majorHAnsi" w:hAnsiTheme="majorHAnsi" w:cstheme="majorHAnsi"/>
        </w:rPr>
      </w:pPr>
      <w:r>
        <w:rPr>
          <w:rFonts w:asciiTheme="majorHAnsi" w:hAnsiTheme="majorHAnsi"/>
        </w:rPr>
        <w:t>När ett företag inte längre uppfyller kriterierna ovan, upphör avtalet att gälla i slutet av innevarande räkenskapsår.</w:t>
      </w:r>
    </w:p>
    <w:p w14:paraId="1CC2E96D" w14:textId="77777777" w:rsidR="00F422C0" w:rsidRPr="00754F3E" w:rsidRDefault="00F422C0" w:rsidP="00754F3E">
      <w:pPr>
        <w:spacing w:after="0" w:line="24" w:lineRule="atLeast"/>
        <w:jc w:val="both"/>
        <w:rPr>
          <w:rFonts w:asciiTheme="majorHAnsi" w:hAnsiTheme="majorHAnsi" w:cstheme="majorHAnsi"/>
        </w:rPr>
      </w:pPr>
    </w:p>
    <w:p w14:paraId="7C81CC91" w14:textId="59D8A8B9" w:rsidR="003818B1" w:rsidRPr="00754F3E" w:rsidRDefault="00492723" w:rsidP="00754F3E">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Koncernen tillhandahåller regelbundet uppdaterade förteckningar över sin verksamhet världen över. </w:t>
      </w:r>
    </w:p>
    <w:p w14:paraId="0983C2E9" w14:textId="77777777" w:rsidR="00111C15" w:rsidRPr="00754F3E" w:rsidRDefault="00111C15" w:rsidP="00754F3E">
      <w:pPr>
        <w:pStyle w:val="Default"/>
        <w:spacing w:line="24" w:lineRule="atLeast"/>
        <w:jc w:val="both"/>
        <w:rPr>
          <w:rFonts w:asciiTheme="majorHAnsi" w:eastAsiaTheme="minorHAnsi" w:hAnsiTheme="majorHAnsi" w:cstheme="majorHAnsi"/>
          <w:color w:val="auto"/>
          <w:sz w:val="22"/>
          <w:szCs w:val="22"/>
          <w:lang w:val="fr-FR" w:eastAsia="en-US"/>
        </w:rPr>
      </w:pPr>
    </w:p>
    <w:p w14:paraId="440A86A2" w14:textId="77777777" w:rsidR="00111C15" w:rsidRPr="00754F3E" w:rsidRDefault="00111C15" w:rsidP="00754F3E">
      <w:pPr>
        <w:spacing w:after="0" w:line="24" w:lineRule="atLeast"/>
        <w:jc w:val="both"/>
        <w:rPr>
          <w:rFonts w:asciiTheme="majorHAnsi" w:hAnsiTheme="majorHAnsi" w:cstheme="majorHAnsi"/>
        </w:rPr>
      </w:pPr>
      <w:r>
        <w:rPr>
          <w:rFonts w:asciiTheme="majorHAnsi" w:hAnsiTheme="majorHAnsi"/>
        </w:rPr>
        <w:t>Koncernen åtar sig att ta fram policyer som är förenliga med åtagandena i föreliggande avtal.</w:t>
      </w:r>
    </w:p>
    <w:p w14:paraId="3043CCA6" w14:textId="560EB0C6" w:rsidR="00455000" w:rsidRPr="00F303C3" w:rsidRDefault="00455000" w:rsidP="00F303C3">
      <w:pPr>
        <w:pStyle w:val="Default"/>
        <w:spacing w:line="24" w:lineRule="atLeast"/>
        <w:jc w:val="both"/>
        <w:rPr>
          <w:rFonts w:asciiTheme="majorHAnsi" w:eastAsiaTheme="minorHAnsi" w:hAnsiTheme="majorHAnsi" w:cstheme="majorHAnsi"/>
          <w:color w:val="auto"/>
          <w:sz w:val="22"/>
          <w:szCs w:val="22"/>
          <w:lang w:val="fr-FR" w:eastAsia="en-US"/>
        </w:rPr>
      </w:pPr>
    </w:p>
    <w:p w14:paraId="0B67322E" w14:textId="024C7CBE" w:rsidR="00286D79" w:rsidRPr="00E46487" w:rsidRDefault="00C06378" w:rsidP="005F29A9">
      <w:pPr>
        <w:pStyle w:val="Default"/>
        <w:spacing w:line="24" w:lineRule="atLeast"/>
        <w:jc w:val="center"/>
        <w:rPr>
          <w:rFonts w:asciiTheme="majorHAnsi" w:eastAsia="SimSun" w:hAnsiTheme="majorHAnsi" w:cstheme="majorHAnsi"/>
          <w:b/>
          <w:bCs/>
          <w:color w:val="1F4E79" w:themeColor="accent1" w:themeShade="80"/>
          <w:kern w:val="24"/>
          <w:sz w:val="32"/>
          <w:szCs w:val="32"/>
        </w:rPr>
      </w:pPr>
      <w:r>
        <w:rPr>
          <w:rFonts w:asciiTheme="majorHAnsi" w:hAnsiTheme="majorHAnsi"/>
          <w:color w:val="auto"/>
          <w:sz w:val="22"/>
          <w:szCs w:val="22"/>
        </w:rPr>
        <w:t>De företag som omfattas av avtalet benämns fortsättningsvis ”företagen inom koncernen”, EDF-koncernen” eller ”koncernen”</w:t>
      </w:r>
      <w:r>
        <w:rPr>
          <w:rFonts w:asciiTheme="majorHAnsi" w:hAnsiTheme="majorHAnsi"/>
        </w:rPr>
        <w:t xml:space="preserve">. </w:t>
      </w:r>
      <w:r>
        <w:br w:type="page"/>
      </w:r>
      <w:r>
        <w:rPr>
          <w:rFonts w:asciiTheme="majorHAnsi" w:hAnsiTheme="majorHAnsi"/>
          <w:b/>
          <w:bCs/>
          <w:color w:val="1F4E79" w:themeColor="accent1" w:themeShade="80"/>
          <w:sz w:val="32"/>
          <w:szCs w:val="32"/>
        </w:rPr>
        <w:lastRenderedPageBreak/>
        <w:t>RESPEKT OCH INTEGRITET</w:t>
      </w:r>
    </w:p>
    <w:p w14:paraId="4A06EEE1" w14:textId="77777777" w:rsidR="008D3585" w:rsidRPr="00754F3E" w:rsidRDefault="008D3585" w:rsidP="00AD3816">
      <w:pPr>
        <w:spacing w:after="0" w:line="24" w:lineRule="atLeast"/>
        <w:jc w:val="both"/>
        <w:rPr>
          <w:rFonts w:asciiTheme="majorHAnsi" w:eastAsia="SimSun" w:hAnsiTheme="majorHAnsi" w:cstheme="majorHAnsi"/>
          <w:b/>
          <w:bCs/>
          <w:color w:val="FFA02F"/>
          <w:kern w:val="24"/>
          <w:sz w:val="32"/>
          <w:szCs w:val="32"/>
        </w:rPr>
      </w:pPr>
    </w:p>
    <w:p w14:paraId="27AC2038" w14:textId="1AEDAC4B" w:rsidR="00D3783E" w:rsidRPr="00754F3E" w:rsidRDefault="00D3783E" w:rsidP="00D3783E">
      <w:pPr>
        <w:spacing w:after="0" w:line="24" w:lineRule="atLeast"/>
        <w:rPr>
          <w:rFonts w:asciiTheme="majorHAnsi" w:hAnsiTheme="majorHAnsi" w:cstheme="majorHAnsi"/>
          <w:b/>
          <w:bCs/>
          <w:color w:val="C45911"/>
          <w:sz w:val="24"/>
          <w:szCs w:val="24"/>
        </w:rPr>
      </w:pPr>
      <w:r>
        <w:rPr>
          <w:rFonts w:asciiTheme="majorHAnsi" w:hAnsiTheme="majorHAnsi"/>
          <w:b/>
          <w:bCs/>
          <w:color w:val="C45911"/>
          <w:sz w:val="24"/>
          <w:szCs w:val="24"/>
        </w:rPr>
        <w:t xml:space="preserve">1. Respektera mänskliga rättigheter inom hela EDF-koncernen världen över </w:t>
      </w:r>
    </w:p>
    <w:p w14:paraId="115CD8B7" w14:textId="77777777" w:rsidR="00D3783E" w:rsidRPr="00754F3E" w:rsidRDefault="00D3783E" w:rsidP="00D3783E">
      <w:pPr>
        <w:spacing w:after="0" w:line="24" w:lineRule="atLeast"/>
        <w:rPr>
          <w:rFonts w:asciiTheme="majorHAnsi" w:hAnsiTheme="majorHAnsi" w:cstheme="majorHAnsi"/>
          <w:sz w:val="24"/>
          <w:szCs w:val="24"/>
        </w:rPr>
      </w:pPr>
    </w:p>
    <w:p w14:paraId="31F2AC30" w14:textId="77777777" w:rsidR="00D3783E" w:rsidRPr="00754F3E" w:rsidRDefault="00D3783E">
      <w:pPr>
        <w:spacing w:after="0" w:line="24" w:lineRule="atLeast"/>
        <w:jc w:val="both"/>
        <w:rPr>
          <w:rFonts w:asciiTheme="majorHAnsi" w:hAnsiTheme="majorHAnsi" w:cstheme="majorHAnsi"/>
          <w:b/>
          <w:bCs/>
        </w:rPr>
      </w:pPr>
      <w:r>
        <w:rPr>
          <w:rFonts w:asciiTheme="majorHAnsi" w:hAnsiTheme="majorHAnsi"/>
          <w:b/>
          <w:bCs/>
        </w:rPr>
        <w:t>EDF-koncernen betraktar respekten för de mänskliga rättigheterna som en förutsättning för alla sina verksamheter och accepterar ingen inskränkning av dessa, vare sig inom den egna verksamheten eller hos leverantörer, underentreprenörer eller partner</w:t>
      </w:r>
      <w:r>
        <w:rPr>
          <w:rFonts w:asciiTheme="majorHAnsi" w:hAnsiTheme="majorHAnsi"/>
          <w:b/>
          <w:bCs/>
          <w:color w:val="538135"/>
        </w:rPr>
        <w:t>.</w:t>
      </w:r>
    </w:p>
    <w:p w14:paraId="45C480C2" w14:textId="77777777" w:rsidR="00D3783E" w:rsidRPr="00754F3E" w:rsidRDefault="00D3783E">
      <w:pPr>
        <w:spacing w:after="0" w:line="24" w:lineRule="atLeast"/>
        <w:jc w:val="both"/>
        <w:rPr>
          <w:rFonts w:asciiTheme="majorHAnsi" w:hAnsiTheme="majorHAnsi" w:cstheme="majorHAnsi"/>
          <w:b/>
          <w:bCs/>
        </w:rPr>
      </w:pPr>
    </w:p>
    <w:p w14:paraId="1E8C6BB8" w14:textId="77777777" w:rsidR="00D3783E" w:rsidRPr="00754F3E" w:rsidRDefault="00D3783E">
      <w:pPr>
        <w:spacing w:after="0" w:line="24" w:lineRule="atLeast"/>
        <w:jc w:val="both"/>
        <w:rPr>
          <w:rFonts w:asciiTheme="majorHAnsi" w:hAnsiTheme="majorHAnsi" w:cstheme="majorHAnsi"/>
        </w:rPr>
      </w:pPr>
      <w:r>
        <w:rPr>
          <w:rFonts w:asciiTheme="majorHAnsi" w:hAnsiTheme="majorHAnsi"/>
        </w:rPr>
        <w:t xml:space="preserve">EDF-koncernen står bakom internationella åtaganden om skydd för FN:s mänskliga rättigheter: allmänna förklaringen om de mänskliga rättigheterna (1948), deklarationen om avskaffande av all slags diskriminering av kvinnor (1967), konventionen om barnets rättigheter (1959), internationella konventionen om medborgerliga och politiska rättigheter (1966) och FN:s internationella konvention om ekonomiska, sociala och kulturella rättigheter (1966). </w:t>
      </w:r>
    </w:p>
    <w:p w14:paraId="0C0D3223" w14:textId="77777777" w:rsidR="00D3783E" w:rsidRPr="00754F3E" w:rsidRDefault="00D3783E">
      <w:pPr>
        <w:spacing w:after="0" w:line="24" w:lineRule="atLeast"/>
        <w:jc w:val="both"/>
        <w:rPr>
          <w:rFonts w:asciiTheme="majorHAnsi" w:hAnsiTheme="majorHAnsi" w:cstheme="majorHAnsi"/>
        </w:rPr>
      </w:pPr>
    </w:p>
    <w:p w14:paraId="71491658" w14:textId="7197C250" w:rsidR="00D3783E" w:rsidRPr="00754F3E" w:rsidRDefault="00D3783E">
      <w:pPr>
        <w:spacing w:after="0" w:line="24" w:lineRule="atLeast"/>
        <w:jc w:val="both"/>
        <w:rPr>
          <w:rFonts w:asciiTheme="majorHAnsi" w:hAnsiTheme="majorHAnsi" w:cstheme="majorHAnsi"/>
        </w:rPr>
      </w:pPr>
      <w:r>
        <w:rPr>
          <w:rFonts w:asciiTheme="majorHAnsi" w:hAnsiTheme="majorHAnsi"/>
          <w:b/>
          <w:bCs/>
        </w:rPr>
        <w:t>EDF-koncernen åtar sig att följa principerna i Internationella arbetsorganisationens (ILO) grundläggande konventioner</w:t>
      </w:r>
      <w:r>
        <w:rPr>
          <w:rFonts w:asciiTheme="majorHAnsi" w:hAnsiTheme="majorHAnsi"/>
        </w:rPr>
        <w:t>:</w:t>
      </w:r>
      <w:r w:rsidR="0022195F">
        <w:rPr>
          <w:rFonts w:asciiTheme="majorHAnsi" w:hAnsiTheme="majorHAnsi"/>
        </w:rPr>
        <w:t xml:space="preserve">  </w:t>
      </w:r>
    </w:p>
    <w:p w14:paraId="1BEB1F90" w14:textId="77777777" w:rsidR="00D3783E" w:rsidRPr="00754F3E" w:rsidRDefault="00D3783E">
      <w:pPr>
        <w:numPr>
          <w:ilvl w:val="0"/>
          <w:numId w:val="27"/>
        </w:numPr>
        <w:spacing w:after="0" w:line="24" w:lineRule="atLeast"/>
        <w:contextualSpacing/>
        <w:jc w:val="both"/>
        <w:rPr>
          <w:rFonts w:asciiTheme="majorHAnsi" w:hAnsiTheme="majorHAnsi" w:cstheme="majorHAnsi"/>
        </w:rPr>
      </w:pPr>
      <w:r>
        <w:rPr>
          <w:rFonts w:asciiTheme="majorHAnsi" w:hAnsiTheme="majorHAnsi"/>
          <w:b/>
          <w:bCs/>
        </w:rPr>
        <w:t>Garanti för föreningsfrihet och principerna om kollektivförhandling</w:t>
      </w:r>
      <w:r>
        <w:rPr>
          <w:rFonts w:asciiTheme="majorHAnsi" w:hAnsiTheme="majorHAnsi"/>
        </w:rPr>
        <w:t xml:space="preserve">: </w:t>
      </w:r>
    </w:p>
    <w:p w14:paraId="262698E0" w14:textId="77777777" w:rsidR="00D3783E" w:rsidRPr="00754F3E" w:rsidRDefault="00D3783E">
      <w:pPr>
        <w:numPr>
          <w:ilvl w:val="0"/>
          <w:numId w:val="29"/>
        </w:numPr>
        <w:spacing w:after="0" w:line="24" w:lineRule="atLeast"/>
        <w:contextualSpacing/>
        <w:jc w:val="both"/>
        <w:rPr>
          <w:rFonts w:asciiTheme="majorHAnsi" w:hAnsiTheme="majorHAnsi" w:cstheme="majorHAnsi"/>
        </w:rPr>
      </w:pPr>
      <w:r>
        <w:rPr>
          <w:rFonts w:asciiTheme="majorHAnsi" w:hAnsiTheme="majorHAnsi"/>
        </w:rPr>
        <w:t xml:space="preserve">Konvention 87 om föreningsfrihet och skydd för organisationsrätten, 1948 </w:t>
      </w:r>
    </w:p>
    <w:p w14:paraId="31C3A0BE" w14:textId="77777777" w:rsidR="00D3783E" w:rsidRPr="00754F3E" w:rsidRDefault="00D3783E">
      <w:pPr>
        <w:numPr>
          <w:ilvl w:val="0"/>
          <w:numId w:val="29"/>
        </w:numPr>
        <w:spacing w:after="0" w:line="24" w:lineRule="atLeast"/>
        <w:contextualSpacing/>
        <w:jc w:val="both"/>
        <w:rPr>
          <w:rFonts w:asciiTheme="majorHAnsi" w:hAnsiTheme="majorHAnsi" w:cstheme="majorHAnsi"/>
        </w:rPr>
      </w:pPr>
      <w:r>
        <w:rPr>
          <w:rFonts w:asciiTheme="majorHAnsi" w:hAnsiTheme="majorHAnsi"/>
        </w:rPr>
        <w:t xml:space="preserve">Konvention 98 om organisationsrätten och den kollektiva förhandlingsrätten, 1949 </w:t>
      </w:r>
    </w:p>
    <w:p w14:paraId="38FA6AEC" w14:textId="77777777" w:rsidR="00D3783E" w:rsidRPr="00754F3E" w:rsidRDefault="00D3783E">
      <w:pPr>
        <w:numPr>
          <w:ilvl w:val="0"/>
          <w:numId w:val="26"/>
        </w:numPr>
        <w:spacing w:after="0" w:line="24" w:lineRule="atLeast"/>
        <w:contextualSpacing/>
        <w:jc w:val="both"/>
        <w:rPr>
          <w:rFonts w:asciiTheme="majorHAnsi" w:hAnsiTheme="majorHAnsi" w:cstheme="majorHAnsi"/>
          <w:b/>
          <w:bCs/>
        </w:rPr>
      </w:pPr>
      <w:r>
        <w:rPr>
          <w:rFonts w:asciiTheme="majorHAnsi" w:hAnsiTheme="majorHAnsi"/>
          <w:b/>
          <w:bCs/>
        </w:rPr>
        <w:t xml:space="preserve">Avskaffande av tvångsarbete: </w:t>
      </w:r>
    </w:p>
    <w:p w14:paraId="79E4A7AA" w14:textId="38BD8686" w:rsidR="00D3783E" w:rsidRPr="00754F3E" w:rsidRDefault="00D3783E" w:rsidP="00C32FDE">
      <w:pPr>
        <w:numPr>
          <w:ilvl w:val="0"/>
          <w:numId w:val="31"/>
        </w:numPr>
        <w:spacing w:after="0" w:line="24" w:lineRule="atLeast"/>
        <w:contextualSpacing/>
        <w:jc w:val="both"/>
        <w:rPr>
          <w:rFonts w:asciiTheme="majorHAnsi" w:hAnsiTheme="majorHAnsi" w:cstheme="majorHAnsi"/>
        </w:rPr>
      </w:pPr>
      <w:r>
        <w:rPr>
          <w:rFonts w:asciiTheme="majorHAnsi" w:hAnsiTheme="majorHAnsi"/>
        </w:rPr>
        <w:t xml:space="preserve">Konvention 29 om tvångsarbete, 1930 </w:t>
      </w:r>
    </w:p>
    <w:p w14:paraId="54010CFB" w14:textId="77777777" w:rsidR="00D3783E" w:rsidRPr="00754F3E" w:rsidRDefault="00D3783E">
      <w:pPr>
        <w:numPr>
          <w:ilvl w:val="0"/>
          <w:numId w:val="31"/>
        </w:numPr>
        <w:spacing w:after="0" w:line="24" w:lineRule="atLeast"/>
        <w:contextualSpacing/>
        <w:jc w:val="both"/>
        <w:rPr>
          <w:rFonts w:asciiTheme="majorHAnsi" w:hAnsiTheme="majorHAnsi" w:cstheme="majorHAnsi"/>
        </w:rPr>
      </w:pPr>
      <w:r>
        <w:rPr>
          <w:rFonts w:asciiTheme="majorHAnsi" w:hAnsiTheme="majorHAnsi"/>
        </w:rPr>
        <w:t xml:space="preserve">Konvention 105 om avskaffande av tvångsarbete, 1957 </w:t>
      </w:r>
    </w:p>
    <w:p w14:paraId="475BEC80" w14:textId="77777777" w:rsidR="00D3783E" w:rsidRPr="00754F3E" w:rsidRDefault="00D3783E">
      <w:pPr>
        <w:numPr>
          <w:ilvl w:val="0"/>
          <w:numId w:val="26"/>
        </w:numPr>
        <w:spacing w:after="0" w:line="24" w:lineRule="atLeast"/>
        <w:contextualSpacing/>
        <w:jc w:val="both"/>
        <w:rPr>
          <w:rFonts w:asciiTheme="majorHAnsi" w:hAnsiTheme="majorHAnsi" w:cstheme="majorHAnsi"/>
          <w:b/>
          <w:bCs/>
        </w:rPr>
      </w:pPr>
      <w:r>
        <w:rPr>
          <w:rFonts w:asciiTheme="majorHAnsi" w:hAnsiTheme="majorHAnsi"/>
          <w:b/>
          <w:bCs/>
        </w:rPr>
        <w:t xml:space="preserve">Förbud mot barnarbete och utnyttjande av barn: </w:t>
      </w:r>
    </w:p>
    <w:p w14:paraId="2C8CB2E2" w14:textId="77777777" w:rsidR="00D3783E" w:rsidRPr="00754F3E" w:rsidRDefault="00D3783E">
      <w:pPr>
        <w:numPr>
          <w:ilvl w:val="0"/>
          <w:numId w:val="35"/>
        </w:numPr>
        <w:spacing w:after="0" w:line="24" w:lineRule="atLeast"/>
        <w:contextualSpacing/>
        <w:jc w:val="both"/>
        <w:rPr>
          <w:rFonts w:asciiTheme="majorHAnsi" w:hAnsiTheme="majorHAnsi" w:cstheme="majorHAnsi"/>
        </w:rPr>
      </w:pPr>
      <w:r>
        <w:rPr>
          <w:rFonts w:asciiTheme="majorHAnsi" w:hAnsiTheme="majorHAnsi"/>
        </w:rPr>
        <w:t xml:space="preserve">Konvention 138 om minimiålder, 1973 </w:t>
      </w:r>
    </w:p>
    <w:p w14:paraId="2CB74D69" w14:textId="77777777" w:rsidR="00D3783E" w:rsidRPr="00754F3E" w:rsidRDefault="00D3783E">
      <w:pPr>
        <w:numPr>
          <w:ilvl w:val="0"/>
          <w:numId w:val="35"/>
        </w:numPr>
        <w:spacing w:after="0" w:line="24" w:lineRule="atLeast"/>
        <w:contextualSpacing/>
        <w:jc w:val="both"/>
        <w:rPr>
          <w:rFonts w:asciiTheme="majorHAnsi" w:hAnsiTheme="majorHAnsi" w:cstheme="majorHAnsi"/>
        </w:rPr>
      </w:pPr>
      <w:r>
        <w:rPr>
          <w:rFonts w:asciiTheme="majorHAnsi" w:hAnsiTheme="majorHAnsi"/>
        </w:rPr>
        <w:t xml:space="preserve">Konvention 182 om de värsta formerna av barnarbete, 1999 </w:t>
      </w:r>
    </w:p>
    <w:p w14:paraId="0F218FA9" w14:textId="77777777" w:rsidR="00D3783E" w:rsidRPr="00754F3E" w:rsidRDefault="00D3783E">
      <w:pPr>
        <w:numPr>
          <w:ilvl w:val="0"/>
          <w:numId w:val="27"/>
        </w:numPr>
        <w:spacing w:after="0" w:line="24" w:lineRule="atLeast"/>
        <w:contextualSpacing/>
        <w:jc w:val="both"/>
        <w:rPr>
          <w:rFonts w:asciiTheme="majorHAnsi" w:hAnsiTheme="majorHAnsi" w:cstheme="majorHAnsi"/>
          <w:b/>
          <w:bCs/>
        </w:rPr>
      </w:pPr>
      <w:r>
        <w:rPr>
          <w:rFonts w:asciiTheme="majorHAnsi" w:hAnsiTheme="majorHAnsi"/>
          <w:b/>
          <w:bCs/>
        </w:rPr>
        <w:t xml:space="preserve">Bekämpning av diskriminering: </w:t>
      </w:r>
    </w:p>
    <w:p w14:paraId="15910A0F" w14:textId="77777777" w:rsidR="00D3783E" w:rsidRPr="00754F3E" w:rsidRDefault="00D3783E">
      <w:pPr>
        <w:numPr>
          <w:ilvl w:val="0"/>
          <w:numId w:val="36"/>
        </w:numPr>
        <w:spacing w:after="0" w:line="24" w:lineRule="atLeast"/>
        <w:contextualSpacing/>
        <w:jc w:val="both"/>
        <w:rPr>
          <w:rFonts w:asciiTheme="majorHAnsi" w:hAnsiTheme="majorHAnsi" w:cstheme="majorHAnsi"/>
        </w:rPr>
      </w:pPr>
      <w:r>
        <w:rPr>
          <w:rFonts w:asciiTheme="majorHAnsi" w:hAnsiTheme="majorHAnsi"/>
        </w:rPr>
        <w:t xml:space="preserve">Konvention 100 om lika lön, 1951 </w:t>
      </w:r>
    </w:p>
    <w:p w14:paraId="783B95BF" w14:textId="77777777" w:rsidR="00D3783E" w:rsidRPr="00754F3E" w:rsidRDefault="00D3783E">
      <w:pPr>
        <w:numPr>
          <w:ilvl w:val="0"/>
          <w:numId w:val="36"/>
        </w:numPr>
        <w:spacing w:after="0" w:line="24" w:lineRule="atLeast"/>
        <w:contextualSpacing/>
        <w:jc w:val="both"/>
        <w:rPr>
          <w:rFonts w:asciiTheme="majorHAnsi" w:hAnsiTheme="majorHAnsi" w:cstheme="majorHAnsi"/>
        </w:rPr>
      </w:pPr>
      <w:r>
        <w:rPr>
          <w:rFonts w:asciiTheme="majorHAnsi" w:hAnsiTheme="majorHAnsi"/>
        </w:rPr>
        <w:t>Konvention 111 om diskriminering (anställning och yrkesutövning), 1958</w:t>
      </w:r>
    </w:p>
    <w:p w14:paraId="20ECB859" w14:textId="77777777" w:rsidR="00D3783E" w:rsidRPr="00754F3E" w:rsidRDefault="00D3783E">
      <w:pPr>
        <w:numPr>
          <w:ilvl w:val="0"/>
          <w:numId w:val="36"/>
        </w:numPr>
        <w:spacing w:after="0" w:line="24" w:lineRule="atLeast"/>
        <w:contextualSpacing/>
        <w:jc w:val="both"/>
        <w:rPr>
          <w:rFonts w:asciiTheme="majorHAnsi" w:hAnsiTheme="majorHAnsi" w:cstheme="majorHAnsi"/>
        </w:rPr>
      </w:pPr>
      <w:r>
        <w:rPr>
          <w:rFonts w:asciiTheme="majorHAnsi" w:hAnsiTheme="majorHAnsi"/>
        </w:rPr>
        <w:t>Konvention 135 om arbetstagarrepresentanter, 1971</w:t>
      </w:r>
    </w:p>
    <w:p w14:paraId="346900D4" w14:textId="77777777" w:rsidR="00D3783E" w:rsidRPr="00754F3E" w:rsidRDefault="00D3783E">
      <w:pPr>
        <w:spacing w:after="0" w:line="24" w:lineRule="atLeast"/>
        <w:ind w:left="1068"/>
        <w:contextualSpacing/>
        <w:jc w:val="both"/>
        <w:rPr>
          <w:rFonts w:asciiTheme="majorHAnsi" w:hAnsiTheme="majorHAnsi" w:cstheme="majorHAnsi"/>
        </w:rPr>
      </w:pPr>
    </w:p>
    <w:p w14:paraId="3B519E55" w14:textId="77777777" w:rsidR="00D3783E" w:rsidRPr="00754F3E" w:rsidRDefault="00D3783E">
      <w:pPr>
        <w:spacing w:after="0" w:line="24" w:lineRule="atLeast"/>
        <w:jc w:val="both"/>
        <w:rPr>
          <w:rFonts w:asciiTheme="majorHAnsi" w:hAnsiTheme="majorHAnsi" w:cstheme="majorHAnsi"/>
        </w:rPr>
      </w:pPr>
      <w:r>
        <w:rPr>
          <w:rFonts w:asciiTheme="majorHAnsi" w:hAnsiTheme="majorHAnsi"/>
        </w:rPr>
        <w:t xml:space="preserve">Koncernens åtagande gäller även i länder som ännu inte har ratificerat konventionerna. De avtalsslutande parterna kan främja avtalet i branschorganisationer och inom behöriga lokala myndigheter genom att lyfta fram erfarenheterna från tillämpningen av avtalet inom företagen i EDF-koncernen och dess leveranskedja. </w:t>
      </w:r>
    </w:p>
    <w:p w14:paraId="4533EA23" w14:textId="77777777" w:rsidR="00D3783E" w:rsidRPr="00754F3E" w:rsidRDefault="00D3783E">
      <w:pPr>
        <w:spacing w:after="0" w:line="24" w:lineRule="atLeast"/>
        <w:jc w:val="both"/>
        <w:rPr>
          <w:rFonts w:asciiTheme="majorHAnsi" w:hAnsiTheme="majorHAnsi" w:cstheme="majorHAnsi"/>
        </w:rPr>
      </w:pPr>
    </w:p>
    <w:p w14:paraId="73AA1096" w14:textId="53B22C3F" w:rsidR="00D3783E" w:rsidRPr="00754F3E" w:rsidRDefault="00D3783E">
      <w:pPr>
        <w:spacing w:after="0" w:line="24" w:lineRule="atLeast"/>
        <w:jc w:val="both"/>
        <w:rPr>
          <w:rFonts w:asciiTheme="majorHAnsi" w:hAnsiTheme="majorHAnsi" w:cstheme="majorHAnsi"/>
        </w:rPr>
      </w:pPr>
      <w:r>
        <w:rPr>
          <w:rFonts w:asciiTheme="majorHAnsi" w:hAnsiTheme="majorHAnsi"/>
        </w:rPr>
        <w:t xml:space="preserve">EDF-koncernen stödjer sig även på OECD:s riktlinjer för multinationella företag, uppdaterade under 2011, FN:s riktlinjer om företag och mänskliga rättigheter (2011) och ILO:s trepartsförklaring om principer för multinationella företag, reviderade under 2017. EDF-koncernen upprepar sitt åtagande att följa de tio principerna i FN:s Global </w:t>
      </w:r>
      <w:proofErr w:type="spellStart"/>
      <w:r>
        <w:rPr>
          <w:rFonts w:asciiTheme="majorHAnsi" w:hAnsiTheme="majorHAnsi"/>
        </w:rPr>
        <w:t>Compact</w:t>
      </w:r>
      <w:proofErr w:type="spellEnd"/>
      <w:r>
        <w:rPr>
          <w:rFonts w:asciiTheme="majorHAnsi" w:hAnsiTheme="majorHAnsi"/>
        </w:rPr>
        <w:t xml:space="preserve"> från juli 2000 (den tionde principen antogs i juni 2004). EDF-koncernen och de avtalsslutande parterna åtar sig att arbeta för att leverantörer och underentreprenörer följer dem. </w:t>
      </w:r>
    </w:p>
    <w:p w14:paraId="5E4B3C75" w14:textId="77777777" w:rsidR="00D3783E" w:rsidRPr="00754F3E" w:rsidRDefault="00D3783E">
      <w:pPr>
        <w:spacing w:after="0" w:line="24" w:lineRule="atLeast"/>
        <w:jc w:val="both"/>
        <w:rPr>
          <w:rFonts w:asciiTheme="majorHAnsi" w:hAnsiTheme="majorHAnsi" w:cstheme="majorHAnsi"/>
        </w:rPr>
      </w:pPr>
    </w:p>
    <w:p w14:paraId="075B38FD" w14:textId="7427F976" w:rsidR="00D3783E" w:rsidRPr="00754F3E" w:rsidRDefault="00D3783E" w:rsidP="00754F3E">
      <w:pPr>
        <w:spacing w:after="0" w:line="240" w:lineRule="auto"/>
        <w:jc w:val="both"/>
        <w:rPr>
          <w:rFonts w:asciiTheme="majorHAnsi" w:hAnsiTheme="majorHAnsi" w:cstheme="majorHAnsi"/>
          <w:color w:val="538135"/>
        </w:rPr>
      </w:pPr>
      <w:r>
        <w:rPr>
          <w:rFonts w:asciiTheme="majorHAnsi" w:hAnsiTheme="majorHAnsi"/>
        </w:rPr>
        <w:t xml:space="preserve">Om normerna strider mot tillämplig lagstiftning i de länder </w:t>
      </w:r>
      <w:r w:rsidR="000B20AD">
        <w:rPr>
          <w:rFonts w:asciiTheme="majorHAnsi" w:hAnsiTheme="majorHAnsi"/>
        </w:rPr>
        <w:t xml:space="preserve">där </w:t>
      </w:r>
      <w:r>
        <w:rPr>
          <w:rFonts w:asciiTheme="majorHAnsi" w:hAnsiTheme="majorHAnsi"/>
        </w:rPr>
        <w:t>koncernen är verksam, ska koncernen tillämpa de bestämmelser som skyddar de mänskliga rättigheterna i störst utsträckning.</w:t>
      </w:r>
    </w:p>
    <w:p w14:paraId="51A5E547" w14:textId="77777777" w:rsidR="00D3783E" w:rsidRPr="00754F3E" w:rsidRDefault="00D3783E">
      <w:pPr>
        <w:spacing w:after="0" w:line="24" w:lineRule="atLeast"/>
        <w:jc w:val="both"/>
        <w:rPr>
          <w:rFonts w:asciiTheme="majorHAnsi" w:hAnsiTheme="majorHAnsi" w:cstheme="majorHAnsi"/>
        </w:rPr>
      </w:pPr>
    </w:p>
    <w:p w14:paraId="6459A471" w14:textId="47A021E4" w:rsidR="00D3783E" w:rsidRPr="00754F3E" w:rsidRDefault="00D3783E">
      <w:pPr>
        <w:spacing w:after="0" w:line="24" w:lineRule="atLeast"/>
        <w:jc w:val="both"/>
        <w:rPr>
          <w:rFonts w:asciiTheme="majorHAnsi" w:hAnsiTheme="majorHAnsi" w:cstheme="majorHAnsi"/>
        </w:rPr>
      </w:pPr>
      <w:r>
        <w:rPr>
          <w:rFonts w:asciiTheme="majorHAnsi" w:hAnsiTheme="majorHAnsi"/>
          <w:color w:val="0D0D0D"/>
        </w:rPr>
        <w:t xml:space="preserve">Den franska lagen av den 27 mars 2017 om </w:t>
      </w:r>
      <w:r w:rsidR="000B20AD">
        <w:rPr>
          <w:rFonts w:asciiTheme="majorHAnsi" w:hAnsiTheme="majorHAnsi"/>
          <w:color w:val="0D0D0D"/>
        </w:rPr>
        <w:t>aktsamhets</w:t>
      </w:r>
      <w:r>
        <w:rPr>
          <w:rFonts w:asciiTheme="majorHAnsi" w:hAnsiTheme="majorHAnsi"/>
          <w:color w:val="0D0D0D"/>
        </w:rPr>
        <w:t>krav på moderbolag och uppdragsgivande företag fastställer dessutom att företagen måste ta fram och offentliggöra en</w:t>
      </w:r>
      <w:r w:rsidR="0022195F">
        <w:rPr>
          <w:rFonts w:asciiTheme="majorHAnsi" w:hAnsiTheme="majorHAnsi"/>
          <w:color w:val="0D0D0D"/>
        </w:rPr>
        <w:t xml:space="preserve">  </w:t>
      </w:r>
      <w:r w:rsidR="0009687E">
        <w:rPr>
          <w:rFonts w:asciiTheme="majorHAnsi" w:hAnsiTheme="majorHAnsi"/>
          <w:color w:val="0D0D0D"/>
        </w:rPr>
        <w:t>aktsamhetsplan</w:t>
      </w:r>
      <w:r>
        <w:rPr>
          <w:rFonts w:asciiTheme="majorHAnsi" w:hAnsiTheme="majorHAnsi"/>
          <w:color w:val="0D0D0D"/>
        </w:rPr>
        <w:t>. Genom planen kan företagen identifiera risker och förebygga allvarliga hot mot de mänskliga rättigheterna och grundläggande friheterna, hälsa och säkerhet samt miljön. EDF-koncernen bedömer dessa risker inom ramen för verksamheten i moderbolaget, i de företag som koncernen kontrollerar direkt eller indirekt samt hos underentreprenörer och leverantörer med vilka koncernen har en affärsrelation.</w:t>
      </w:r>
      <w:r w:rsidR="0022195F">
        <w:rPr>
          <w:rFonts w:asciiTheme="majorHAnsi" w:hAnsiTheme="majorHAnsi"/>
          <w:color w:val="0D0D0D"/>
        </w:rPr>
        <w:t xml:space="preserve">  </w:t>
      </w:r>
      <w:r w:rsidR="000B20AD">
        <w:rPr>
          <w:rFonts w:asciiTheme="majorHAnsi" w:hAnsiTheme="majorHAnsi"/>
          <w:color w:val="0D0D0D"/>
        </w:rPr>
        <w:lastRenderedPageBreak/>
        <w:t>A</w:t>
      </w:r>
      <w:r w:rsidR="0009687E">
        <w:rPr>
          <w:rFonts w:asciiTheme="majorHAnsi" w:hAnsiTheme="majorHAnsi"/>
          <w:color w:val="0D0D0D"/>
        </w:rPr>
        <w:t>ktsamhetsplan</w:t>
      </w:r>
      <w:r>
        <w:rPr>
          <w:rFonts w:asciiTheme="majorHAnsi" w:hAnsiTheme="majorHAnsi"/>
          <w:color w:val="0D0D0D"/>
        </w:rPr>
        <w:t>en ska tas fram och införas tillsammans med företagets intressenter, däribland arbetstagarorganisationer. Koncernen ska införa planen i alla dotterbolag som den kontrollerar. E</w:t>
      </w:r>
      <w:r w:rsidR="009405BC">
        <w:rPr>
          <w:rFonts w:asciiTheme="majorHAnsi" w:hAnsiTheme="majorHAnsi"/>
          <w:color w:val="0D0D0D"/>
        </w:rPr>
        <w:t>tt</w:t>
      </w:r>
      <w:r>
        <w:rPr>
          <w:rFonts w:asciiTheme="majorHAnsi" w:hAnsiTheme="majorHAnsi"/>
          <w:color w:val="0D0D0D"/>
        </w:rPr>
        <w:t xml:space="preserve"> varnings</w:t>
      </w:r>
      <w:r w:rsidR="009405BC">
        <w:rPr>
          <w:rFonts w:asciiTheme="majorHAnsi" w:hAnsiTheme="majorHAnsi"/>
          <w:color w:val="0D0D0D"/>
        </w:rPr>
        <w:t>system</w:t>
      </w:r>
      <w:r>
        <w:rPr>
          <w:rFonts w:asciiTheme="majorHAnsi" w:hAnsiTheme="majorHAnsi"/>
          <w:color w:val="0D0D0D"/>
        </w:rPr>
        <w:t xml:space="preserve"> öppe</w:t>
      </w:r>
      <w:r w:rsidR="009405BC">
        <w:rPr>
          <w:rFonts w:asciiTheme="majorHAnsi" w:hAnsiTheme="majorHAnsi"/>
          <w:color w:val="0D0D0D"/>
        </w:rPr>
        <w:t>t</w:t>
      </w:r>
      <w:r>
        <w:rPr>
          <w:rFonts w:asciiTheme="majorHAnsi" w:hAnsiTheme="majorHAnsi"/>
          <w:color w:val="0D0D0D"/>
        </w:rPr>
        <w:t xml:space="preserve"> för alla intressenter kommer att inrättas för att </w:t>
      </w:r>
      <w:r w:rsidR="00104D17">
        <w:rPr>
          <w:rFonts w:asciiTheme="majorHAnsi" w:hAnsiTheme="majorHAnsi"/>
          <w:color w:val="0D0D0D"/>
        </w:rPr>
        <w:t>ta emot anmälningar</w:t>
      </w:r>
      <w:r>
        <w:rPr>
          <w:rFonts w:asciiTheme="majorHAnsi" w:hAnsiTheme="majorHAnsi"/>
          <w:color w:val="0D0D0D"/>
        </w:rPr>
        <w:t xml:space="preserve">. </w:t>
      </w:r>
    </w:p>
    <w:p w14:paraId="0CC033F6" w14:textId="77777777" w:rsidR="00892388" w:rsidRPr="00754F3E" w:rsidRDefault="00892388">
      <w:pPr>
        <w:spacing w:after="0" w:line="240" w:lineRule="auto"/>
        <w:jc w:val="both"/>
        <w:rPr>
          <w:rFonts w:asciiTheme="majorHAnsi" w:hAnsiTheme="majorHAnsi" w:cstheme="majorHAnsi"/>
          <w:color w:val="0D0D0D"/>
        </w:rPr>
      </w:pPr>
    </w:p>
    <w:p w14:paraId="5E06601C" w14:textId="706CBE80" w:rsidR="00D3783E" w:rsidRPr="00754F3E" w:rsidRDefault="00D3783E">
      <w:pPr>
        <w:spacing w:after="0" w:line="240" w:lineRule="auto"/>
        <w:jc w:val="both"/>
        <w:rPr>
          <w:rFonts w:asciiTheme="majorHAnsi" w:hAnsiTheme="majorHAnsi" w:cstheme="majorHAnsi"/>
          <w:color w:val="0D0D0D"/>
        </w:rPr>
      </w:pPr>
      <w:r>
        <w:rPr>
          <w:rFonts w:asciiTheme="majorHAnsi" w:hAnsiTheme="majorHAnsi"/>
          <w:color w:val="0D0D0D"/>
        </w:rPr>
        <w:t>EDF-koncernen främjar fasta anställningar och anständigt arbete såsom ILO definierar det, det vill säga som ett produktivt och adekvat avlönat arbete med:</w:t>
      </w:r>
    </w:p>
    <w:p w14:paraId="35A202F1" w14:textId="6836A34C" w:rsidR="00D3783E" w:rsidRPr="00754F3E" w:rsidRDefault="00D3783E">
      <w:pPr>
        <w:spacing w:after="0" w:line="240" w:lineRule="auto"/>
        <w:jc w:val="both"/>
        <w:rPr>
          <w:rFonts w:asciiTheme="majorHAnsi" w:hAnsiTheme="majorHAnsi" w:cstheme="majorHAnsi"/>
          <w:color w:val="0D0D0D"/>
        </w:rPr>
      </w:pPr>
      <w:r>
        <w:rPr>
          <w:rFonts w:asciiTheme="majorHAnsi" w:hAnsiTheme="majorHAnsi"/>
          <w:color w:val="0D0D0D"/>
        </w:rPr>
        <w:t>- säker arbetsmiljö,</w:t>
      </w:r>
    </w:p>
    <w:p w14:paraId="494DE438" w14:textId="132389A8" w:rsidR="00892388" w:rsidRPr="00754F3E" w:rsidRDefault="00D3783E">
      <w:pPr>
        <w:spacing w:after="0" w:line="240" w:lineRule="auto"/>
        <w:jc w:val="both"/>
        <w:rPr>
          <w:rFonts w:asciiTheme="majorHAnsi" w:hAnsiTheme="majorHAnsi" w:cstheme="majorHAnsi"/>
          <w:color w:val="0D0D0D"/>
        </w:rPr>
      </w:pPr>
      <w:r>
        <w:rPr>
          <w:rFonts w:asciiTheme="majorHAnsi" w:hAnsiTheme="majorHAnsi"/>
          <w:color w:val="0D0D0D"/>
        </w:rPr>
        <w:t xml:space="preserve">- social trygghet för arbetstagarna, </w:t>
      </w:r>
    </w:p>
    <w:p w14:paraId="7E6A0DB4" w14:textId="33504C0E" w:rsidR="00D3783E" w:rsidRPr="00754F3E" w:rsidRDefault="00D3783E">
      <w:pPr>
        <w:spacing w:after="0" w:line="240" w:lineRule="auto"/>
        <w:jc w:val="both"/>
        <w:rPr>
          <w:rFonts w:asciiTheme="majorHAnsi" w:hAnsiTheme="majorHAnsi" w:cstheme="majorHAnsi"/>
          <w:color w:val="0D0D0D"/>
        </w:rPr>
      </w:pPr>
      <w:r>
        <w:rPr>
          <w:rFonts w:asciiTheme="majorHAnsi" w:hAnsiTheme="majorHAnsi"/>
          <w:color w:val="0D0D0D"/>
        </w:rPr>
        <w:t>- rättigheter för individen att uttrycka sina krav, organisera sig och delta i beslut som påverkar deras liv.</w:t>
      </w:r>
    </w:p>
    <w:p w14:paraId="21355450" w14:textId="77777777" w:rsidR="00DA4E18" w:rsidRPr="00754F3E" w:rsidRDefault="00DA4E18" w:rsidP="00DA4E18">
      <w:pPr>
        <w:spacing w:after="0" w:line="240" w:lineRule="auto"/>
        <w:jc w:val="both"/>
        <w:rPr>
          <w:rFonts w:asciiTheme="majorHAnsi" w:hAnsiTheme="majorHAnsi" w:cstheme="majorHAnsi"/>
        </w:rPr>
      </w:pPr>
    </w:p>
    <w:p w14:paraId="3A87BA15" w14:textId="77777777" w:rsidR="00AF2D04" w:rsidRPr="00754F3E" w:rsidRDefault="00AF2D04" w:rsidP="00DA4E18">
      <w:pPr>
        <w:spacing w:after="0" w:line="240" w:lineRule="auto"/>
        <w:jc w:val="both"/>
        <w:rPr>
          <w:rFonts w:asciiTheme="majorHAnsi" w:hAnsiTheme="majorHAnsi" w:cstheme="majorHAnsi"/>
        </w:rPr>
      </w:pPr>
    </w:p>
    <w:p w14:paraId="7A8CCBD4" w14:textId="6678E9EC" w:rsidR="00AA3B37" w:rsidRPr="00754F3E" w:rsidRDefault="00AC19C7" w:rsidP="00530709">
      <w:pPr>
        <w:spacing w:after="0" w:line="24" w:lineRule="atLeast"/>
        <w:jc w:val="both"/>
        <w:rPr>
          <w:rFonts w:asciiTheme="majorHAnsi" w:hAnsiTheme="majorHAnsi" w:cstheme="majorHAnsi"/>
          <w:color w:val="C45911" w:themeColor="accent2" w:themeShade="BF"/>
        </w:rPr>
      </w:pPr>
      <w:r>
        <w:rPr>
          <w:rFonts w:asciiTheme="majorHAnsi" w:hAnsiTheme="majorHAnsi"/>
          <w:b/>
          <w:bCs/>
          <w:color w:val="C45911" w:themeColor="accent2" w:themeShade="BF"/>
          <w:sz w:val="24"/>
          <w:szCs w:val="24"/>
        </w:rPr>
        <w:t>2- Främja etik inom koncernen och förebygga korruption</w:t>
      </w:r>
      <w:r>
        <w:rPr>
          <w:rFonts w:asciiTheme="majorHAnsi" w:hAnsiTheme="majorHAnsi"/>
          <w:color w:val="C45911" w:themeColor="accent2" w:themeShade="BF"/>
        </w:rPr>
        <w:t xml:space="preserve"> </w:t>
      </w:r>
    </w:p>
    <w:p w14:paraId="06748319" w14:textId="77777777" w:rsidR="008F3109" w:rsidRPr="00754F3E" w:rsidRDefault="008F3109" w:rsidP="00AD3816">
      <w:pPr>
        <w:spacing w:after="0" w:line="24" w:lineRule="atLeast"/>
        <w:jc w:val="both"/>
        <w:rPr>
          <w:rFonts w:asciiTheme="majorHAnsi" w:hAnsiTheme="majorHAnsi" w:cstheme="majorHAnsi"/>
        </w:rPr>
      </w:pPr>
    </w:p>
    <w:p w14:paraId="3ED60BF5" w14:textId="09B8773D" w:rsidR="00AA3B37" w:rsidRPr="00754F3E" w:rsidRDefault="009915B3" w:rsidP="00754F3E">
      <w:pPr>
        <w:spacing w:after="0" w:line="24" w:lineRule="atLeast"/>
        <w:jc w:val="both"/>
        <w:rPr>
          <w:rFonts w:asciiTheme="majorHAnsi" w:hAnsiTheme="majorHAnsi" w:cstheme="majorHAnsi"/>
          <w:b/>
        </w:rPr>
      </w:pPr>
      <w:r>
        <w:rPr>
          <w:rFonts w:asciiTheme="majorHAnsi" w:hAnsiTheme="majorHAnsi"/>
          <w:b/>
        </w:rPr>
        <w:t>EDF-koncernen och dess arbetstagare åtar sig att under alla förhållanden respektera tillämpliga lagar och förordningar i alla länder där koncernen har verksamhet.</w:t>
      </w:r>
    </w:p>
    <w:p w14:paraId="3495807C" w14:textId="77777777" w:rsidR="006F21E9" w:rsidRPr="00754F3E" w:rsidRDefault="006F21E9" w:rsidP="00754F3E">
      <w:pPr>
        <w:spacing w:after="0" w:line="24" w:lineRule="atLeast"/>
        <w:jc w:val="both"/>
        <w:rPr>
          <w:rFonts w:asciiTheme="majorHAnsi" w:hAnsiTheme="majorHAnsi" w:cstheme="majorHAnsi"/>
          <w:b/>
        </w:rPr>
      </w:pPr>
    </w:p>
    <w:p w14:paraId="666EDDA6" w14:textId="429C2B44" w:rsidR="00D658C5" w:rsidRPr="00754F3E" w:rsidRDefault="00AA3B37" w:rsidP="00754F3E">
      <w:pPr>
        <w:spacing w:after="0" w:line="24" w:lineRule="atLeast"/>
        <w:jc w:val="both"/>
        <w:rPr>
          <w:rFonts w:asciiTheme="majorHAnsi" w:hAnsiTheme="majorHAnsi" w:cstheme="majorHAnsi"/>
          <w:color w:val="538135" w:themeColor="accent6" w:themeShade="BF"/>
        </w:rPr>
      </w:pPr>
      <w:r>
        <w:rPr>
          <w:rFonts w:asciiTheme="majorHAnsi" w:hAnsiTheme="majorHAnsi"/>
          <w:b/>
        </w:rPr>
        <w:t>De avtalsslutande parterna åtar sig att främja kampen mot korruption i alla dess former</w:t>
      </w:r>
      <w:r>
        <w:rPr>
          <w:rFonts w:asciiTheme="majorHAnsi" w:hAnsiTheme="majorHAnsi"/>
        </w:rPr>
        <w:t xml:space="preserve">. EDF-koncernen kommer därför att vidta alla nödvändiga åtgärder och säkerställa att arbetstagarna får utbildning på området. Precis som internationella antikorruptionsorgan understryker har ingen arbetstagare rätt att utlova, ge eller erbjuda, eller begära eller ta emot fördelar som kan betraktas som en motprestation för en handling eller utebliven handling. Alla anställda inom EDF-koncernen måste därför undvika situationer där deras agerande kan strida mot den här principen. </w:t>
      </w:r>
    </w:p>
    <w:p w14:paraId="52851DE1" w14:textId="0CA44F5F" w:rsidR="00D64D4A" w:rsidRPr="00754F3E" w:rsidRDefault="00D64D4A" w:rsidP="00754F3E">
      <w:pPr>
        <w:jc w:val="both"/>
        <w:rPr>
          <w:rFonts w:asciiTheme="majorHAnsi" w:hAnsiTheme="majorHAnsi" w:cstheme="majorHAnsi"/>
        </w:rPr>
      </w:pPr>
      <w:r>
        <w:rPr>
          <w:rFonts w:asciiTheme="majorHAnsi" w:hAnsiTheme="majorHAnsi"/>
        </w:rPr>
        <w:t>EDF-koncernen vill endast samarbeta med parter som respekterar koncernens regler om integritet och värderingar, och gör därför en integritetskontroll av alla partner och affärsrelationer.</w:t>
      </w:r>
      <w:r w:rsidR="0022195F">
        <w:rPr>
          <w:rFonts w:asciiTheme="majorHAnsi" w:hAnsiTheme="majorHAnsi"/>
        </w:rPr>
        <w:t xml:space="preserve">  </w:t>
      </w:r>
    </w:p>
    <w:p w14:paraId="59429980" w14:textId="6B079AA4" w:rsidR="00666F0F" w:rsidRPr="00754F3E" w:rsidRDefault="00D64D4A" w:rsidP="00C32FDE">
      <w:pPr>
        <w:jc w:val="both"/>
        <w:rPr>
          <w:rFonts w:asciiTheme="majorHAnsi" w:hAnsiTheme="majorHAnsi" w:cstheme="majorHAnsi"/>
        </w:rPr>
      </w:pPr>
      <w:r>
        <w:rPr>
          <w:rFonts w:asciiTheme="majorHAnsi" w:hAnsiTheme="majorHAnsi"/>
          <w:b/>
        </w:rPr>
        <w:t xml:space="preserve">De avtalsslutande parterna åtar sig att skydda visselblåsare </w:t>
      </w:r>
      <w:r>
        <w:rPr>
          <w:rFonts w:asciiTheme="majorHAnsi" w:hAnsiTheme="majorHAnsi"/>
        </w:rPr>
        <w:t>och den eller de personer som ställs till svars samt inhämtad information.</w:t>
      </w:r>
      <w:r>
        <w:rPr>
          <w:rFonts w:asciiTheme="majorHAnsi" w:hAnsiTheme="majorHAnsi"/>
          <w:b/>
        </w:rPr>
        <w:t xml:space="preserve"> </w:t>
      </w:r>
      <w:r>
        <w:rPr>
          <w:rFonts w:asciiTheme="majorHAnsi" w:hAnsiTheme="majorHAnsi"/>
        </w:rPr>
        <w:t xml:space="preserve">Syftet med åtgärderna är att garantera sekretess och skydd mot alla vedergällningar eller diskriminerande åtgärder för alla personer som, utan egen vinning och i god tro, lämnar uppgifter som han eller hon själv har fått kännedom om och som enligt lagen betraktas som visselblåsning. </w:t>
      </w:r>
    </w:p>
    <w:p w14:paraId="7A33C5E6" w14:textId="584C249B" w:rsidR="00111C15" w:rsidRPr="00754F3E" w:rsidRDefault="009D08CD" w:rsidP="00754F3E">
      <w:pPr>
        <w:spacing w:after="0" w:line="24" w:lineRule="atLeast"/>
        <w:jc w:val="both"/>
        <w:rPr>
          <w:rFonts w:asciiTheme="majorHAnsi" w:hAnsiTheme="majorHAnsi" w:cstheme="majorHAnsi"/>
        </w:rPr>
      </w:pPr>
      <w:r>
        <w:rPr>
          <w:rFonts w:asciiTheme="majorHAnsi" w:hAnsiTheme="majorHAnsi"/>
        </w:rPr>
        <w:t>EDF-koncernen ska informera och utbilda sina anställda om detta samt om policyer och rutiner genom kommunikation och/eller riktade program i samarbete med de fackliga företrädarna.</w:t>
      </w:r>
    </w:p>
    <w:p w14:paraId="1EE7B4AE" w14:textId="77777777" w:rsidR="008F3109" w:rsidRPr="00754F3E" w:rsidRDefault="008F3109" w:rsidP="00754F3E">
      <w:pPr>
        <w:spacing w:after="0" w:line="24" w:lineRule="atLeast"/>
        <w:jc w:val="both"/>
        <w:rPr>
          <w:rFonts w:asciiTheme="majorHAnsi" w:hAnsiTheme="majorHAnsi" w:cstheme="majorHAnsi"/>
          <w:b/>
        </w:rPr>
      </w:pPr>
    </w:p>
    <w:p w14:paraId="3A0B28E4" w14:textId="692B7C67" w:rsidR="009B2B9C" w:rsidRPr="00754F3E" w:rsidRDefault="009D08CD" w:rsidP="00754F3E">
      <w:pPr>
        <w:spacing w:after="0" w:line="24" w:lineRule="atLeast"/>
        <w:jc w:val="both"/>
        <w:rPr>
          <w:rFonts w:asciiTheme="majorHAnsi" w:hAnsiTheme="majorHAnsi" w:cstheme="majorHAnsi"/>
        </w:rPr>
      </w:pPr>
      <w:r>
        <w:rPr>
          <w:rFonts w:asciiTheme="majorHAnsi" w:hAnsiTheme="majorHAnsi"/>
          <w:b/>
        </w:rPr>
        <w:t>EDF-koncernen inför principen om skatteinsyn</w:t>
      </w:r>
      <w:r>
        <w:rPr>
          <w:rFonts w:asciiTheme="majorHAnsi" w:hAnsiTheme="majorHAnsi"/>
        </w:rPr>
        <w:t xml:space="preserve">. I enlighet med EDF-koncernens skattepolicy och för att främja etiken inom koncernen, konsoliderar koncernen sina vinster där de faktiskt genereras. Koncernen offentliggör dessutom en transparent skatteredovisning för varje land i enlighet med OECD:s ramverk. </w:t>
      </w:r>
    </w:p>
    <w:p w14:paraId="08CBA0B3" w14:textId="77777777" w:rsidR="00AF2D04" w:rsidRPr="00754F3E" w:rsidRDefault="00AF2D04" w:rsidP="00AD3816">
      <w:pPr>
        <w:pStyle w:val="Default"/>
        <w:spacing w:line="24" w:lineRule="atLeast"/>
        <w:rPr>
          <w:rFonts w:asciiTheme="majorHAnsi" w:eastAsia="SimSun" w:hAnsiTheme="majorHAnsi" w:cstheme="majorHAnsi"/>
          <w:b/>
          <w:bCs/>
          <w:i/>
          <w:iCs/>
          <w:color w:val="auto"/>
          <w:kern w:val="24"/>
          <w:lang w:val="fr-FR" w:eastAsia="en-US"/>
        </w:rPr>
      </w:pPr>
    </w:p>
    <w:p w14:paraId="19D313B0" w14:textId="1F95B209" w:rsidR="00F10EB8" w:rsidRPr="00754F3E" w:rsidRDefault="001503CE" w:rsidP="00AD3816">
      <w:pPr>
        <w:pStyle w:val="Default"/>
        <w:spacing w:line="24" w:lineRule="atLeast"/>
        <w:rPr>
          <w:rFonts w:asciiTheme="majorHAnsi" w:eastAsia="SimSun" w:hAnsiTheme="majorHAnsi" w:cstheme="majorHAnsi"/>
          <w:b/>
          <w:bCs/>
          <w:color w:val="C45911" w:themeColor="accent2" w:themeShade="BF"/>
          <w:kern w:val="24"/>
        </w:rPr>
      </w:pPr>
      <w:r>
        <w:rPr>
          <w:rFonts w:asciiTheme="majorHAnsi" w:hAnsiTheme="majorHAnsi"/>
          <w:b/>
          <w:bCs/>
          <w:color w:val="C45911" w:themeColor="accent2" w:themeShade="BF"/>
        </w:rPr>
        <w:t xml:space="preserve">3- Bekämpa alla former av trakasseri och våld på arbetsplatsen </w:t>
      </w:r>
    </w:p>
    <w:p w14:paraId="51A70C2C" w14:textId="77777777" w:rsidR="00F10EB8" w:rsidRPr="00754F3E" w:rsidRDefault="00F10EB8" w:rsidP="00AD3816">
      <w:pPr>
        <w:pStyle w:val="Default"/>
        <w:spacing w:line="24" w:lineRule="atLeast"/>
        <w:rPr>
          <w:rFonts w:asciiTheme="majorHAnsi" w:hAnsiTheme="majorHAnsi" w:cstheme="majorHAnsi"/>
          <w:b/>
          <w:bCs/>
          <w:sz w:val="22"/>
          <w:szCs w:val="22"/>
          <w:lang w:val="fr-FR"/>
        </w:rPr>
      </w:pPr>
    </w:p>
    <w:p w14:paraId="37157430" w14:textId="716D9C10" w:rsidR="00DF075F" w:rsidRPr="00754F3E" w:rsidRDefault="00DF075F" w:rsidP="00F6730C">
      <w:pPr>
        <w:autoSpaceDE w:val="0"/>
        <w:autoSpaceDN w:val="0"/>
        <w:adjustRightInd w:val="0"/>
        <w:spacing w:after="0" w:line="240" w:lineRule="auto"/>
        <w:jc w:val="both"/>
        <w:rPr>
          <w:rFonts w:asciiTheme="majorHAnsi" w:hAnsiTheme="majorHAnsi" w:cstheme="majorHAnsi"/>
          <w:b/>
          <w:bCs/>
        </w:rPr>
      </w:pPr>
      <w:r>
        <w:rPr>
          <w:rFonts w:asciiTheme="majorHAnsi" w:hAnsiTheme="majorHAnsi"/>
          <w:b/>
        </w:rPr>
        <w:t xml:space="preserve">Av respekt för individen tolererar de avtalsslutande parterna inga former av trakasseri eller våld på arbetsplatsen, det vill säga varje plats där den anställda ska utföra sitt arbete, eller utanför arbetsplatsen om utförandet är kopplat till yrkesmässiga relationer. </w:t>
      </w:r>
    </w:p>
    <w:p w14:paraId="43339FF3" w14:textId="77777777" w:rsidR="00006362" w:rsidRPr="00754F3E" w:rsidRDefault="00006362" w:rsidP="000A11BA">
      <w:pPr>
        <w:pStyle w:val="Default"/>
        <w:spacing w:line="24" w:lineRule="atLeast"/>
        <w:jc w:val="both"/>
        <w:rPr>
          <w:rFonts w:asciiTheme="majorHAnsi" w:eastAsiaTheme="minorHAnsi" w:hAnsiTheme="majorHAnsi" w:cstheme="majorHAnsi"/>
          <w:color w:val="auto"/>
          <w:sz w:val="22"/>
          <w:szCs w:val="22"/>
          <w:lang w:val="fr-FR" w:eastAsia="en-US"/>
        </w:rPr>
      </w:pPr>
    </w:p>
    <w:p w14:paraId="4D172FBA" w14:textId="7E64CAF3" w:rsidR="005026F7" w:rsidRPr="00754F3E" w:rsidRDefault="00F432CC" w:rsidP="000A11BA">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EDF-koncernen åtar sig att skydda sina anställda mot alla former av våld på arbetet, övergrepp eller trakasserier. </w:t>
      </w:r>
    </w:p>
    <w:p w14:paraId="0D8EC7B1" w14:textId="77777777" w:rsidR="00DF075F" w:rsidRPr="00754F3E" w:rsidRDefault="00DF075F" w:rsidP="009449E7">
      <w:pPr>
        <w:pStyle w:val="Default"/>
        <w:spacing w:line="24" w:lineRule="atLeast"/>
        <w:jc w:val="both"/>
        <w:rPr>
          <w:rFonts w:asciiTheme="majorHAnsi" w:eastAsiaTheme="minorHAnsi" w:hAnsiTheme="majorHAnsi" w:cstheme="majorHAnsi"/>
          <w:color w:val="auto"/>
          <w:sz w:val="22"/>
          <w:szCs w:val="22"/>
          <w:lang w:val="fr-FR" w:eastAsia="en-US"/>
        </w:rPr>
      </w:pPr>
    </w:p>
    <w:p w14:paraId="398F91F7" w14:textId="04308487" w:rsidR="00F10EB8" w:rsidRPr="00754F3E" w:rsidRDefault="00DF075F" w:rsidP="00C32FDE">
      <w:pPr>
        <w:autoSpaceDE w:val="0"/>
        <w:autoSpaceDN w:val="0"/>
        <w:adjustRightInd w:val="0"/>
        <w:spacing w:after="0" w:line="240" w:lineRule="auto"/>
        <w:jc w:val="both"/>
        <w:rPr>
          <w:rFonts w:asciiTheme="majorHAnsi" w:hAnsiTheme="majorHAnsi" w:cstheme="majorHAnsi"/>
        </w:rPr>
      </w:pPr>
      <w:r>
        <w:rPr>
          <w:rFonts w:asciiTheme="majorHAnsi" w:hAnsiTheme="majorHAnsi"/>
        </w:rPr>
        <w:t xml:space="preserve">Varje företag inom koncernen </w:t>
      </w:r>
      <w:r w:rsidR="003A1819">
        <w:rPr>
          <w:rFonts w:asciiTheme="majorHAnsi" w:hAnsiTheme="majorHAnsi"/>
        </w:rPr>
        <w:t xml:space="preserve">måste </w:t>
      </w:r>
      <w:r>
        <w:rPr>
          <w:rFonts w:asciiTheme="majorHAnsi" w:hAnsiTheme="majorHAnsi"/>
        </w:rPr>
        <w:t xml:space="preserve">vidta nödvändiga åtgärder för att förhindra och förebygga trakasserier samt fysiskt och psykiskt våld, med särskilt fokus på genusrelaterat våld. Företagen ska informera och utbilda alla anställda om riskerna med trakasserier samt hur de kan förebyggas och bekämpas. Koncernen åtar sig att tillsammans med arbetstagarrepresentanterna och i alla företag </w:t>
      </w:r>
      <w:r>
        <w:rPr>
          <w:rFonts w:asciiTheme="majorHAnsi" w:hAnsiTheme="majorHAnsi"/>
        </w:rPr>
        <w:lastRenderedPageBreak/>
        <w:t xml:space="preserve">utveckla och införa ett program för förebyggande och åtgärder för att undvika trakasserier och våld på arbetet samt för att kunna hantera potentiella situationer i enlighet med koncernens nolltolerans och ILO:s riktlinjer och goda praxis. Koncernens anställda </w:t>
      </w:r>
      <w:r w:rsidR="003A1819">
        <w:rPr>
          <w:rFonts w:asciiTheme="majorHAnsi" w:hAnsiTheme="majorHAnsi"/>
        </w:rPr>
        <w:t xml:space="preserve">ska </w:t>
      </w:r>
      <w:r>
        <w:rPr>
          <w:rFonts w:asciiTheme="majorHAnsi" w:hAnsiTheme="majorHAnsi"/>
        </w:rPr>
        <w:t xml:space="preserve">informeras och utbildas i dessa frågor samt i aktuella policyer och rutiner. </w:t>
      </w:r>
    </w:p>
    <w:p w14:paraId="53DF8134" w14:textId="77777777" w:rsidR="00066E9C" w:rsidRPr="00754F3E" w:rsidRDefault="00066E9C" w:rsidP="009449E7">
      <w:pPr>
        <w:pStyle w:val="Default"/>
        <w:spacing w:line="24" w:lineRule="atLeast"/>
        <w:jc w:val="both"/>
        <w:rPr>
          <w:rFonts w:asciiTheme="majorHAnsi" w:eastAsiaTheme="minorHAnsi" w:hAnsiTheme="majorHAnsi" w:cstheme="majorHAnsi"/>
          <w:color w:val="auto"/>
          <w:sz w:val="22"/>
          <w:szCs w:val="22"/>
          <w:lang w:val="fr-FR" w:eastAsia="en-US"/>
        </w:rPr>
      </w:pPr>
    </w:p>
    <w:p w14:paraId="406C84E0" w14:textId="1F20FD37" w:rsidR="006F21E9" w:rsidRPr="00754F3E" w:rsidRDefault="00B42896" w:rsidP="00F710B4">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Alla anställda ska behandlas med respekt.</w:t>
      </w:r>
      <w:r w:rsidR="0022195F">
        <w:rPr>
          <w:rFonts w:asciiTheme="majorHAnsi" w:hAnsiTheme="majorHAnsi"/>
          <w:color w:val="auto"/>
          <w:sz w:val="22"/>
          <w:szCs w:val="22"/>
        </w:rPr>
        <w:t xml:space="preserve">  </w:t>
      </w:r>
      <w:r>
        <w:rPr>
          <w:rFonts w:asciiTheme="majorHAnsi" w:hAnsiTheme="majorHAnsi"/>
          <w:color w:val="auto"/>
          <w:sz w:val="22"/>
          <w:szCs w:val="22"/>
        </w:rPr>
        <w:t xml:space="preserve">Företagen erkänner att arbetsrelationer som bygger på respekt för andra, laganda och samarbete bidrar till ett positivt arbetsklimat. </w:t>
      </w:r>
    </w:p>
    <w:p w14:paraId="0FDFD71C" w14:textId="4D3B8588" w:rsidR="00563853" w:rsidRPr="00754F3E" w:rsidRDefault="00AF2D04" w:rsidP="00754F3E">
      <w:pPr>
        <w:pStyle w:val="Default"/>
        <w:tabs>
          <w:tab w:val="left" w:pos="1354"/>
        </w:tabs>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ab/>
      </w:r>
    </w:p>
    <w:p w14:paraId="7F7E8BF1" w14:textId="77777777" w:rsidR="00AF2D04" w:rsidRPr="00754F3E" w:rsidRDefault="00AF2D04" w:rsidP="00754F3E">
      <w:pPr>
        <w:pStyle w:val="Default"/>
        <w:tabs>
          <w:tab w:val="left" w:pos="1354"/>
        </w:tabs>
        <w:spacing w:line="24" w:lineRule="atLeast"/>
        <w:jc w:val="both"/>
        <w:rPr>
          <w:rFonts w:asciiTheme="majorHAnsi" w:eastAsiaTheme="minorHAnsi" w:hAnsiTheme="majorHAnsi" w:cstheme="majorHAnsi"/>
          <w:color w:val="auto"/>
          <w:sz w:val="22"/>
          <w:szCs w:val="22"/>
          <w:lang w:val="fr-FR" w:eastAsia="en-US"/>
        </w:rPr>
      </w:pPr>
    </w:p>
    <w:p w14:paraId="194C04C5" w14:textId="6C2AAC88" w:rsidR="00C5659C" w:rsidRDefault="00C5659C" w:rsidP="00AD3816">
      <w:pPr>
        <w:pStyle w:val="Default"/>
        <w:spacing w:line="24" w:lineRule="atLeast"/>
        <w:jc w:val="both"/>
        <w:rPr>
          <w:rFonts w:asciiTheme="majorHAnsi" w:hAnsiTheme="majorHAnsi"/>
          <w:b/>
          <w:bCs/>
          <w:color w:val="C45911" w:themeColor="accent2" w:themeShade="BF"/>
        </w:rPr>
      </w:pPr>
      <w:r>
        <w:rPr>
          <w:rFonts w:asciiTheme="majorHAnsi" w:hAnsiTheme="majorHAnsi"/>
          <w:b/>
          <w:bCs/>
          <w:color w:val="C45911" w:themeColor="accent2" w:themeShade="BF"/>
        </w:rPr>
        <w:t>4- Garantera en socialt ansvarsfull relation med leverantörer och underleverantörer</w:t>
      </w:r>
    </w:p>
    <w:p w14:paraId="2BE589E8" w14:textId="77777777" w:rsidR="009405BC" w:rsidRPr="004F72B7" w:rsidRDefault="009405BC" w:rsidP="009405BC">
      <w:pPr>
        <w:pStyle w:val="Default"/>
        <w:spacing w:line="24" w:lineRule="atLeast"/>
        <w:jc w:val="both"/>
        <w:rPr>
          <w:rFonts w:asciiTheme="majorHAnsi" w:eastAsiaTheme="minorHAnsi" w:hAnsiTheme="majorHAnsi" w:cstheme="majorHAnsi"/>
          <w:b/>
          <w:color w:val="auto"/>
          <w:sz w:val="22"/>
          <w:szCs w:val="22"/>
        </w:rPr>
      </w:pPr>
      <w:r>
        <w:rPr>
          <w:rFonts w:asciiTheme="majorHAnsi" w:hAnsiTheme="majorHAnsi"/>
          <w:b/>
          <w:color w:val="auto"/>
          <w:sz w:val="22"/>
        </w:rPr>
        <w:t>EDF-koncernen åtar sig att sprida och främja detta avtal bland leverantörer och underentreprenörer.</w:t>
      </w:r>
    </w:p>
    <w:p w14:paraId="1FE8447A" w14:textId="77777777" w:rsidR="009405BC" w:rsidRPr="004F72B7" w:rsidRDefault="009405BC" w:rsidP="009405BC">
      <w:pPr>
        <w:pStyle w:val="Default"/>
        <w:jc w:val="both"/>
        <w:rPr>
          <w:rFonts w:asciiTheme="majorHAnsi" w:hAnsiTheme="majorHAnsi" w:cstheme="majorHAnsi"/>
        </w:rPr>
      </w:pPr>
    </w:p>
    <w:p w14:paraId="2C97C2D4" w14:textId="77777777" w:rsidR="009405BC" w:rsidRPr="00CA693A" w:rsidRDefault="009405BC" w:rsidP="009405BC">
      <w:pPr>
        <w:pStyle w:val="CM23"/>
        <w:spacing w:line="24" w:lineRule="atLeast"/>
        <w:jc w:val="both"/>
        <w:rPr>
          <w:rFonts w:asciiTheme="majorHAnsi" w:eastAsiaTheme="minorHAnsi" w:hAnsiTheme="majorHAnsi" w:cstheme="majorHAnsi"/>
          <w:sz w:val="22"/>
          <w:szCs w:val="22"/>
        </w:rPr>
      </w:pPr>
      <w:r>
        <w:rPr>
          <w:rFonts w:asciiTheme="majorHAnsi" w:hAnsiTheme="majorHAnsi"/>
          <w:sz w:val="22"/>
        </w:rPr>
        <w:t xml:space="preserve">Koncernens krav avser särskilt följande områden: </w:t>
      </w:r>
    </w:p>
    <w:p w14:paraId="551A15EE" w14:textId="4068C274" w:rsidR="009405BC" w:rsidRPr="004F72B7" w:rsidRDefault="009405BC" w:rsidP="009405BC">
      <w:pPr>
        <w:pStyle w:val="Default"/>
        <w:numPr>
          <w:ilvl w:val="0"/>
          <w:numId w:val="10"/>
        </w:numPr>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rPr>
        <w:t>efterlevnad av den nationella lagstiftningen där avtalet fullgörs</w:t>
      </w:r>
    </w:p>
    <w:p w14:paraId="64C84046" w14:textId="77777777" w:rsidR="009405BC" w:rsidRPr="004F72B7" w:rsidRDefault="009405BC" w:rsidP="009405BC">
      <w:pPr>
        <w:pStyle w:val="Default"/>
        <w:numPr>
          <w:ilvl w:val="0"/>
          <w:numId w:val="10"/>
        </w:numPr>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rPr>
        <w:t xml:space="preserve">efterlevnad av de internationella arbetsnormerna </w:t>
      </w:r>
    </w:p>
    <w:p w14:paraId="71569E16" w14:textId="77777777" w:rsidR="009405BC" w:rsidRPr="004F72B7" w:rsidRDefault="009405BC" w:rsidP="009405BC">
      <w:pPr>
        <w:pStyle w:val="Default"/>
        <w:numPr>
          <w:ilvl w:val="0"/>
          <w:numId w:val="10"/>
        </w:numPr>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rPr>
        <w:t>de anställdas arbetsmiljö, inklusive gällande internationella normer</w:t>
      </w:r>
      <w:r>
        <w:rPr>
          <w:rFonts w:asciiTheme="majorHAnsi" w:hAnsiTheme="majorHAnsi"/>
          <w:color w:val="auto"/>
          <w:sz w:val="22"/>
          <w:szCs w:val="22"/>
        </w:rPr>
        <w:t xml:space="preserve"> </w:t>
      </w:r>
    </w:p>
    <w:p w14:paraId="22FB97F9" w14:textId="77777777" w:rsidR="009405BC" w:rsidRPr="004F72B7" w:rsidRDefault="009405BC" w:rsidP="009405BC">
      <w:pPr>
        <w:pStyle w:val="Default"/>
        <w:numPr>
          <w:ilvl w:val="0"/>
          <w:numId w:val="10"/>
        </w:numPr>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rPr>
        <w:t>miljöhänsyn</w:t>
      </w:r>
    </w:p>
    <w:p w14:paraId="2901E72D" w14:textId="77777777" w:rsidR="009405BC" w:rsidRPr="004F72B7" w:rsidRDefault="009405BC" w:rsidP="009405BC">
      <w:pPr>
        <w:pStyle w:val="Default"/>
        <w:numPr>
          <w:ilvl w:val="0"/>
          <w:numId w:val="10"/>
        </w:numPr>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rPr>
        <w:t>efterlevnad av EDF-koncernens policy för etik och efterlevnad</w:t>
      </w:r>
    </w:p>
    <w:p w14:paraId="490E7A45" w14:textId="77777777" w:rsidR="009405BC" w:rsidRPr="004F72B7" w:rsidRDefault="009405BC" w:rsidP="009405BC">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 </w:t>
      </w:r>
    </w:p>
    <w:p w14:paraId="4B758980" w14:textId="77777777" w:rsidR="009405BC" w:rsidRPr="004F72B7" w:rsidRDefault="009405BC" w:rsidP="009405BC">
      <w:pPr>
        <w:pStyle w:val="CM23"/>
        <w:spacing w:line="24" w:lineRule="atLeast"/>
        <w:jc w:val="both"/>
        <w:rPr>
          <w:rFonts w:asciiTheme="majorHAnsi" w:eastAsiaTheme="minorHAnsi" w:hAnsiTheme="majorHAnsi" w:cstheme="majorHAnsi"/>
          <w:sz w:val="22"/>
        </w:rPr>
      </w:pPr>
      <w:r>
        <w:rPr>
          <w:rFonts w:asciiTheme="majorHAnsi" w:hAnsiTheme="majorHAnsi"/>
          <w:sz w:val="22"/>
        </w:rPr>
        <w:t xml:space="preserve">Koncernens företag ska införa lämpliga förfaranden för att välja ut och utvärdera sina leverantörer och underentreprenörer, i syfte att uppfylla dessa krav. </w:t>
      </w:r>
    </w:p>
    <w:p w14:paraId="7728C492" w14:textId="77777777" w:rsidR="009405BC" w:rsidRPr="004F72B7" w:rsidRDefault="009405BC" w:rsidP="009405BC">
      <w:pPr>
        <w:pStyle w:val="CM23"/>
        <w:spacing w:line="24" w:lineRule="atLeast"/>
        <w:jc w:val="both"/>
        <w:rPr>
          <w:rFonts w:asciiTheme="majorHAnsi" w:eastAsiaTheme="minorHAnsi" w:hAnsiTheme="majorHAnsi" w:cstheme="majorHAnsi"/>
          <w:sz w:val="22"/>
        </w:rPr>
      </w:pPr>
      <w:r>
        <w:rPr>
          <w:rFonts w:asciiTheme="majorHAnsi" w:hAnsiTheme="majorHAnsi"/>
          <w:sz w:val="22"/>
        </w:rPr>
        <w:t xml:space="preserve">Kraven kompletterar Stadgan för hållbar utveckling som skrevs under av EDF och dess leverantörer 2006 och uppdaterades 2014. </w:t>
      </w:r>
    </w:p>
    <w:p w14:paraId="720A0368" w14:textId="77777777" w:rsidR="009405BC" w:rsidRPr="004F72B7" w:rsidRDefault="009405BC" w:rsidP="009405BC">
      <w:pPr>
        <w:pStyle w:val="Default"/>
        <w:spacing w:line="24" w:lineRule="atLeast"/>
        <w:jc w:val="both"/>
        <w:rPr>
          <w:rFonts w:asciiTheme="majorHAnsi" w:eastAsiaTheme="minorHAnsi" w:hAnsiTheme="majorHAnsi" w:cstheme="majorHAnsi"/>
          <w:color w:val="auto"/>
          <w:sz w:val="22"/>
          <w:szCs w:val="22"/>
          <w:lang w:eastAsia="en-US"/>
        </w:rPr>
      </w:pPr>
    </w:p>
    <w:p w14:paraId="05319C0E" w14:textId="52DE335D" w:rsidR="009405BC" w:rsidRPr="004F72B7" w:rsidRDefault="009405BC" w:rsidP="009405BC">
      <w:pPr>
        <w:autoSpaceDE w:val="0"/>
        <w:autoSpaceDN w:val="0"/>
        <w:spacing w:after="0" w:line="240" w:lineRule="auto"/>
        <w:jc w:val="both"/>
        <w:rPr>
          <w:rFonts w:asciiTheme="majorHAnsi" w:hAnsiTheme="majorHAnsi" w:cstheme="majorHAnsi"/>
        </w:rPr>
      </w:pPr>
      <w:r>
        <w:rPr>
          <w:rFonts w:asciiTheme="majorHAnsi" w:hAnsiTheme="majorHAnsi"/>
          <w:color w:val="0D0D0D" w:themeColor="text1" w:themeTint="F2"/>
        </w:rPr>
        <w:t xml:space="preserve">Koncernens företag </w:t>
      </w:r>
      <w:r w:rsidR="009B1626">
        <w:rPr>
          <w:rFonts w:asciiTheme="majorHAnsi" w:hAnsiTheme="majorHAnsi"/>
          <w:color w:val="0D0D0D" w:themeColor="text1" w:themeTint="F2"/>
        </w:rPr>
        <w:t xml:space="preserve">ska </w:t>
      </w:r>
      <w:r>
        <w:rPr>
          <w:rFonts w:asciiTheme="majorHAnsi" w:hAnsiTheme="majorHAnsi"/>
          <w:color w:val="0D0D0D" w:themeColor="text1" w:themeTint="F2"/>
        </w:rPr>
        <w:t xml:space="preserve">främja dessa principer bland sina anbudsgivare. </w:t>
      </w:r>
    </w:p>
    <w:p w14:paraId="5B3C6E85" w14:textId="77777777" w:rsidR="009405BC" w:rsidRPr="00CA693A" w:rsidRDefault="009405BC" w:rsidP="009405BC">
      <w:pPr>
        <w:autoSpaceDE w:val="0"/>
        <w:autoSpaceDN w:val="0"/>
        <w:spacing w:after="0" w:line="240" w:lineRule="auto"/>
        <w:jc w:val="both"/>
        <w:rPr>
          <w:rFonts w:asciiTheme="majorHAnsi" w:hAnsiTheme="majorHAnsi" w:cstheme="majorHAnsi"/>
          <w:color w:val="0D0D0D" w:themeColor="text1" w:themeTint="F2"/>
        </w:rPr>
      </w:pPr>
    </w:p>
    <w:p w14:paraId="3868CF51" w14:textId="5C2FA8FE" w:rsidR="009405BC" w:rsidRPr="004F72B7" w:rsidRDefault="009405BC" w:rsidP="009405BC">
      <w:pPr>
        <w:autoSpaceDE w:val="0"/>
        <w:autoSpaceDN w:val="0"/>
        <w:spacing w:after="0" w:line="240" w:lineRule="auto"/>
        <w:jc w:val="both"/>
        <w:rPr>
          <w:rFonts w:asciiTheme="majorHAnsi" w:hAnsiTheme="majorHAnsi" w:cstheme="majorHAnsi"/>
          <w:color w:val="0D0D0D" w:themeColor="text1" w:themeTint="F2"/>
        </w:rPr>
      </w:pPr>
      <w:r>
        <w:rPr>
          <w:rFonts w:asciiTheme="majorHAnsi" w:hAnsiTheme="majorHAnsi"/>
          <w:color w:val="0D0D0D" w:themeColor="text1" w:themeTint="F2"/>
        </w:rPr>
        <w:t xml:space="preserve">I de länder och regioner </w:t>
      </w:r>
      <w:r w:rsidR="000B20AD">
        <w:rPr>
          <w:rFonts w:asciiTheme="majorHAnsi" w:hAnsiTheme="majorHAnsi"/>
          <w:color w:val="0D0D0D" w:themeColor="text1" w:themeTint="F2"/>
        </w:rPr>
        <w:t xml:space="preserve">där </w:t>
      </w:r>
      <w:r>
        <w:rPr>
          <w:rFonts w:asciiTheme="majorHAnsi" w:hAnsiTheme="majorHAnsi"/>
          <w:color w:val="0D0D0D" w:themeColor="text1" w:themeTint="F2"/>
        </w:rPr>
        <w:t xml:space="preserve">EDF-koncernen verkar, är EDF-koncernen särskilt mån om att stärka sina relationer och affärsvolymer med lokala små- och medelstora företag (SMEs). I det avseendet och i enlighet med gällande lagar ska koncernen identifiera och inkludera inslag kopplade till regional utveckling i sina kravspecifikationer. </w:t>
      </w:r>
    </w:p>
    <w:p w14:paraId="27E61897" w14:textId="77777777" w:rsidR="009405BC" w:rsidRPr="00CA693A" w:rsidRDefault="009405BC" w:rsidP="009405BC">
      <w:pPr>
        <w:pStyle w:val="Default"/>
        <w:spacing w:line="24" w:lineRule="atLeast"/>
        <w:jc w:val="both"/>
        <w:rPr>
          <w:rFonts w:asciiTheme="majorHAnsi" w:eastAsiaTheme="minorHAnsi" w:hAnsiTheme="majorHAnsi" w:cstheme="majorHAnsi"/>
          <w:color w:val="auto"/>
          <w:sz w:val="22"/>
          <w:szCs w:val="22"/>
          <w:lang w:eastAsia="en-US"/>
        </w:rPr>
      </w:pPr>
    </w:p>
    <w:p w14:paraId="414A1B3E" w14:textId="77777777" w:rsidR="009405BC" w:rsidRPr="004F72B7" w:rsidRDefault="009405BC" w:rsidP="009405BC">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rPr>
        <w:t>Koncernen kan komma att anlita underentreprenörer vars personal har anställningsavtal från andra länder än det där arbetet sker. I ett sådant fall ska hänsyn tas till de anställdas mänskliga rättigheter, arbetsförhållanden, boendeförhållanden och arbetsmiljö.</w:t>
      </w:r>
    </w:p>
    <w:p w14:paraId="5303F0D0" w14:textId="77777777" w:rsidR="009405BC" w:rsidRPr="004F72B7" w:rsidRDefault="009405BC" w:rsidP="009405BC">
      <w:pPr>
        <w:pStyle w:val="Default"/>
        <w:spacing w:line="24" w:lineRule="atLeast"/>
        <w:jc w:val="both"/>
        <w:rPr>
          <w:rFonts w:asciiTheme="majorHAnsi" w:hAnsiTheme="majorHAnsi" w:cstheme="majorHAnsi"/>
          <w:sz w:val="22"/>
          <w:szCs w:val="22"/>
        </w:rPr>
      </w:pPr>
    </w:p>
    <w:p w14:paraId="593A4CDA" w14:textId="77777777" w:rsidR="009405BC" w:rsidRPr="00CA693A" w:rsidRDefault="009405BC" w:rsidP="009405BC">
      <w:pPr>
        <w:pStyle w:val="Default"/>
        <w:spacing w:line="24" w:lineRule="atLeast"/>
        <w:jc w:val="both"/>
        <w:rPr>
          <w:rFonts w:asciiTheme="majorHAnsi" w:eastAsiaTheme="minorHAnsi" w:hAnsiTheme="majorHAnsi" w:cstheme="majorHAnsi"/>
          <w:color w:val="auto"/>
          <w:sz w:val="22"/>
        </w:rPr>
      </w:pPr>
      <w:r>
        <w:rPr>
          <w:rFonts w:asciiTheme="majorHAnsi" w:hAnsiTheme="majorHAnsi"/>
          <w:color w:val="auto"/>
          <w:sz w:val="22"/>
        </w:rPr>
        <w:t xml:space="preserve">De avtalsslutande parterna anser att arbetsmiljön för underentreprenörers personal är precis lika viktig som den för koncernpersonalen. Frågan belyses under Artikel 5. </w:t>
      </w:r>
    </w:p>
    <w:p w14:paraId="2CA3399D" w14:textId="77777777" w:rsidR="009405BC" w:rsidRPr="00CA693A" w:rsidRDefault="009405BC" w:rsidP="009405BC">
      <w:pPr>
        <w:pStyle w:val="Default"/>
        <w:spacing w:line="24" w:lineRule="atLeast"/>
        <w:jc w:val="both"/>
        <w:rPr>
          <w:rFonts w:asciiTheme="majorHAnsi" w:eastAsiaTheme="minorHAnsi" w:hAnsiTheme="majorHAnsi" w:cstheme="majorHAnsi"/>
          <w:color w:val="auto"/>
          <w:sz w:val="22"/>
        </w:rPr>
      </w:pPr>
    </w:p>
    <w:p w14:paraId="0CE5FD87" w14:textId="734F656A" w:rsidR="009405BC" w:rsidRPr="004F72B7" w:rsidRDefault="009405BC" w:rsidP="009405BC">
      <w:pPr>
        <w:pStyle w:val="Default"/>
        <w:spacing w:line="24" w:lineRule="atLeast"/>
        <w:jc w:val="both"/>
        <w:rPr>
          <w:rFonts w:asciiTheme="majorHAnsi" w:eastAsiaTheme="minorHAnsi" w:hAnsiTheme="majorHAnsi" w:cstheme="majorHAnsi"/>
          <w:color w:val="0D0D0D" w:themeColor="text1" w:themeTint="F2"/>
          <w:sz w:val="22"/>
        </w:rPr>
      </w:pPr>
      <w:r>
        <w:rPr>
          <w:rFonts w:asciiTheme="majorHAnsi" w:hAnsiTheme="majorHAnsi"/>
          <w:color w:val="0D0D0D" w:themeColor="text1" w:themeTint="F2"/>
          <w:sz w:val="22"/>
        </w:rPr>
        <w:t xml:space="preserve">EDF-koncernen </w:t>
      </w:r>
      <w:r w:rsidR="00037500">
        <w:rPr>
          <w:rFonts w:asciiTheme="majorHAnsi" w:hAnsiTheme="majorHAnsi"/>
          <w:color w:val="0D0D0D" w:themeColor="text1" w:themeTint="F2"/>
          <w:sz w:val="22"/>
        </w:rPr>
        <w:t>ska följa</w:t>
      </w:r>
      <w:r>
        <w:rPr>
          <w:rFonts w:asciiTheme="majorHAnsi" w:hAnsiTheme="majorHAnsi"/>
          <w:color w:val="0D0D0D" w:themeColor="text1" w:themeTint="F2"/>
          <w:sz w:val="22"/>
        </w:rPr>
        <w:t xml:space="preserve"> upp kraven avseende leverantörer och underentreprenörer och inför</w:t>
      </w:r>
      <w:r w:rsidR="000B20AD">
        <w:rPr>
          <w:rFonts w:asciiTheme="majorHAnsi" w:hAnsiTheme="majorHAnsi"/>
          <w:color w:val="0D0D0D" w:themeColor="text1" w:themeTint="F2"/>
          <w:sz w:val="22"/>
        </w:rPr>
        <w:t>a</w:t>
      </w:r>
      <w:r>
        <w:rPr>
          <w:rFonts w:asciiTheme="majorHAnsi" w:hAnsiTheme="majorHAnsi"/>
          <w:color w:val="0D0D0D" w:themeColor="text1" w:themeTint="F2"/>
          <w:sz w:val="22"/>
        </w:rPr>
        <w:t xml:space="preserve"> en aktsamhetsplan i det syftet, med en kartläggning av de risker som identifierats på leverantörers- och underentreprenörers anläggningar, en utvärdering av dessa risker och åtgärder som vidtagits för att förebygga dem (se Artikel 1 i avtalet).</w:t>
      </w:r>
    </w:p>
    <w:p w14:paraId="6E3BCE13" w14:textId="77777777" w:rsidR="009405BC" w:rsidRPr="004F72B7" w:rsidRDefault="009405BC" w:rsidP="009405BC">
      <w:pPr>
        <w:spacing w:after="0" w:line="24" w:lineRule="atLeast"/>
        <w:jc w:val="both"/>
        <w:rPr>
          <w:rFonts w:asciiTheme="majorHAnsi" w:hAnsiTheme="majorHAnsi" w:cstheme="majorHAnsi"/>
        </w:rPr>
      </w:pPr>
    </w:p>
    <w:p w14:paraId="075DAB49" w14:textId="5EF24D26" w:rsidR="009405BC" w:rsidRPr="004F72B7" w:rsidRDefault="009405BC" w:rsidP="009405BC">
      <w:pPr>
        <w:pStyle w:val="Default"/>
        <w:jc w:val="both"/>
        <w:rPr>
          <w:rFonts w:asciiTheme="majorHAnsi" w:eastAsiaTheme="minorHAnsi" w:hAnsiTheme="majorHAnsi" w:cstheme="majorHAnsi"/>
          <w:sz w:val="22"/>
        </w:rPr>
      </w:pPr>
      <w:r>
        <w:rPr>
          <w:rFonts w:asciiTheme="majorHAnsi" w:hAnsiTheme="majorHAnsi"/>
          <w:sz w:val="22"/>
        </w:rPr>
        <w:t xml:space="preserve">Återkommande brott mot detta avtal, lagstiftningen, regelverket för personalens arbetsmiljö, principerna för kundrelationer och gällande miljölagstiftning som inte åtgärdas efter </w:t>
      </w:r>
      <w:r w:rsidR="00037500">
        <w:rPr>
          <w:rFonts w:asciiTheme="majorHAnsi" w:hAnsiTheme="majorHAnsi"/>
          <w:sz w:val="22"/>
        </w:rPr>
        <w:t>synpunkter</w:t>
      </w:r>
      <w:r>
        <w:rPr>
          <w:rFonts w:asciiTheme="majorHAnsi" w:hAnsiTheme="majorHAnsi"/>
          <w:sz w:val="22"/>
        </w:rPr>
        <w:t>, kan leda till en uppsägning av relationerna med leverantören eller underentreprenören, i enlighet med relevanta avtalsenliga skyldigheter.</w:t>
      </w:r>
    </w:p>
    <w:p w14:paraId="2F80D714" w14:textId="77777777" w:rsidR="009405BC" w:rsidRPr="004F72B7" w:rsidRDefault="009405BC" w:rsidP="009405BC">
      <w:pPr>
        <w:pStyle w:val="Default"/>
        <w:jc w:val="both"/>
        <w:rPr>
          <w:rFonts w:asciiTheme="majorHAnsi" w:hAnsiTheme="majorHAnsi" w:cstheme="majorHAnsi"/>
        </w:rPr>
      </w:pPr>
    </w:p>
    <w:p w14:paraId="7CC7DFA5" w14:textId="0A9156BA" w:rsidR="009405BC" w:rsidRPr="004F72B7" w:rsidRDefault="009405BC" w:rsidP="009405BC">
      <w:pPr>
        <w:autoSpaceDE w:val="0"/>
        <w:autoSpaceDN w:val="0"/>
        <w:spacing w:after="0" w:line="240" w:lineRule="auto"/>
        <w:jc w:val="both"/>
        <w:rPr>
          <w:rFonts w:asciiTheme="majorHAnsi" w:hAnsiTheme="majorHAnsi" w:cstheme="majorHAnsi"/>
        </w:rPr>
      </w:pPr>
      <w:r>
        <w:rPr>
          <w:rFonts w:asciiTheme="majorHAnsi" w:hAnsiTheme="majorHAnsi"/>
        </w:rPr>
        <w:t>Vid rapporter om att en leverantör använder metoder som, enligt samtliga fackförbund i</w:t>
      </w:r>
      <w:r w:rsidR="00037500">
        <w:rPr>
          <w:rFonts w:asciiTheme="majorHAnsi" w:hAnsiTheme="majorHAnsi"/>
        </w:rPr>
        <w:t>nom</w:t>
      </w:r>
      <w:r>
        <w:rPr>
          <w:rFonts w:asciiTheme="majorHAnsi" w:hAnsiTheme="majorHAnsi"/>
        </w:rPr>
        <w:t xml:space="preserve"> koncernen strider mot åtagandena ovan, kommer EDF-koncernen att granska leverantören och ge </w:t>
      </w:r>
      <w:r w:rsidR="00142D3F">
        <w:rPr>
          <w:rFonts w:asciiTheme="majorHAnsi" w:hAnsiTheme="majorHAnsi"/>
        </w:rPr>
        <w:t>denne</w:t>
      </w:r>
      <w:r>
        <w:rPr>
          <w:rFonts w:asciiTheme="majorHAnsi" w:hAnsiTheme="majorHAnsi"/>
        </w:rPr>
        <w:t xml:space="preserve"> återkoppling.</w:t>
      </w:r>
    </w:p>
    <w:p w14:paraId="1ADBC4CA" w14:textId="77777777" w:rsidR="009405BC" w:rsidRPr="004F72B7" w:rsidRDefault="009405BC" w:rsidP="009405BC">
      <w:pPr>
        <w:spacing w:after="0" w:line="24" w:lineRule="atLeast"/>
        <w:jc w:val="both"/>
        <w:rPr>
          <w:rFonts w:asciiTheme="majorHAnsi" w:hAnsiTheme="majorHAnsi" w:cstheme="majorHAnsi"/>
        </w:rPr>
      </w:pPr>
    </w:p>
    <w:p w14:paraId="6EAC70A4" w14:textId="77777777" w:rsidR="009405BC" w:rsidRPr="004F72B7" w:rsidRDefault="009405BC" w:rsidP="009405BC">
      <w:pPr>
        <w:spacing w:after="0" w:line="24" w:lineRule="atLeast"/>
        <w:jc w:val="center"/>
        <w:rPr>
          <w:rFonts w:asciiTheme="majorHAnsi" w:eastAsia="SimSun" w:hAnsiTheme="majorHAnsi" w:cstheme="majorHAnsi"/>
          <w:b/>
          <w:bCs/>
          <w:color w:val="1F4E79" w:themeColor="accent1" w:themeShade="80"/>
          <w:kern w:val="24"/>
          <w:sz w:val="32"/>
          <w:szCs w:val="32"/>
        </w:rPr>
      </w:pPr>
      <w:r>
        <w:rPr>
          <w:rFonts w:asciiTheme="majorHAnsi" w:hAnsiTheme="majorHAnsi"/>
          <w:b/>
          <w:color w:val="1F4E79" w:themeColor="accent1" w:themeShade="80"/>
          <w:sz w:val="32"/>
        </w:rPr>
        <w:t>UTVECKLING FÖR KVINNOR OCH MÄN</w:t>
      </w:r>
    </w:p>
    <w:p w14:paraId="686A33E5" w14:textId="77777777" w:rsidR="009405BC" w:rsidRPr="004F72B7" w:rsidRDefault="009405BC" w:rsidP="009405BC">
      <w:pPr>
        <w:spacing w:after="0" w:line="24" w:lineRule="atLeast"/>
        <w:rPr>
          <w:rFonts w:asciiTheme="majorHAnsi" w:eastAsia="SimSun" w:hAnsiTheme="majorHAnsi" w:cstheme="majorHAnsi"/>
          <w:b/>
          <w:bCs/>
          <w:color w:val="FFA02F"/>
          <w:kern w:val="24"/>
          <w:sz w:val="24"/>
          <w:szCs w:val="24"/>
        </w:rPr>
      </w:pPr>
    </w:p>
    <w:p w14:paraId="4D55BCD2" w14:textId="77777777" w:rsidR="009405BC" w:rsidRPr="004F72B7" w:rsidRDefault="009405BC" w:rsidP="009405BC">
      <w:pPr>
        <w:spacing w:after="0" w:line="24" w:lineRule="atLeast"/>
        <w:jc w:val="both"/>
        <w:rPr>
          <w:rFonts w:asciiTheme="majorHAnsi" w:eastAsia="SimSun" w:hAnsiTheme="majorHAnsi" w:cstheme="majorHAnsi"/>
          <w:b/>
          <w:bCs/>
          <w:color w:val="C45911" w:themeColor="accent2" w:themeShade="BF"/>
          <w:kern w:val="24"/>
          <w:sz w:val="24"/>
          <w:szCs w:val="24"/>
        </w:rPr>
      </w:pPr>
      <w:r>
        <w:rPr>
          <w:rFonts w:asciiTheme="majorHAnsi" w:hAnsiTheme="majorHAnsi"/>
          <w:b/>
          <w:color w:val="C45911" w:themeColor="accent2" w:themeShade="BF"/>
          <w:sz w:val="24"/>
        </w:rPr>
        <w:t xml:space="preserve">5- Vara en förebild inom arbetsmiljö </w:t>
      </w:r>
    </w:p>
    <w:p w14:paraId="6D399BF4" w14:textId="77777777" w:rsidR="009405BC" w:rsidRPr="004F72B7" w:rsidRDefault="009405BC" w:rsidP="009405BC">
      <w:pPr>
        <w:spacing w:after="0" w:line="24" w:lineRule="atLeast"/>
        <w:jc w:val="both"/>
        <w:rPr>
          <w:rFonts w:asciiTheme="majorHAnsi" w:eastAsia="SimSun" w:hAnsiTheme="majorHAnsi" w:cstheme="majorHAnsi"/>
          <w:b/>
          <w:bCs/>
          <w:color w:val="FFA02F"/>
          <w:kern w:val="24"/>
          <w:sz w:val="24"/>
          <w:szCs w:val="24"/>
        </w:rPr>
      </w:pPr>
    </w:p>
    <w:p w14:paraId="5620CD69" w14:textId="1E0F9695" w:rsidR="009405BC" w:rsidRPr="004F72B7" w:rsidRDefault="009405BC" w:rsidP="009405BC">
      <w:pPr>
        <w:pStyle w:val="CM23"/>
        <w:spacing w:line="24" w:lineRule="atLeast"/>
        <w:jc w:val="both"/>
        <w:rPr>
          <w:rFonts w:asciiTheme="majorHAnsi" w:eastAsiaTheme="minorHAnsi" w:hAnsiTheme="majorHAnsi" w:cstheme="majorHAnsi"/>
          <w:sz w:val="22"/>
          <w:szCs w:val="22"/>
        </w:rPr>
      </w:pPr>
      <w:r>
        <w:rPr>
          <w:rFonts w:asciiTheme="majorHAnsi" w:hAnsiTheme="majorHAnsi"/>
          <w:b/>
          <w:sz w:val="22"/>
          <w:szCs w:val="22"/>
        </w:rPr>
        <w:t>EDF-koncernen ser arbetsmiljö som en prioritet och fortsätter sin strävan efter att vara en förebild på området.</w:t>
      </w:r>
      <w:r w:rsidR="0022195F">
        <w:rPr>
          <w:rFonts w:asciiTheme="majorHAnsi" w:hAnsiTheme="majorHAnsi"/>
          <w:sz w:val="22"/>
          <w:szCs w:val="22"/>
        </w:rPr>
        <w:t xml:space="preserve">  </w:t>
      </w:r>
      <w:r>
        <w:rPr>
          <w:rFonts w:asciiTheme="majorHAnsi" w:hAnsiTheme="majorHAnsi"/>
          <w:b/>
          <w:sz w:val="22"/>
          <w:szCs w:val="22"/>
        </w:rPr>
        <w:t xml:space="preserve">Samtliga koncernanställda måste få möjlighet att utföra sitt arbete under bästa möjliga </w:t>
      </w:r>
      <w:r w:rsidR="007C0F6C">
        <w:rPr>
          <w:rFonts w:asciiTheme="majorHAnsi" w:hAnsiTheme="majorHAnsi"/>
          <w:b/>
          <w:sz w:val="22"/>
          <w:szCs w:val="22"/>
        </w:rPr>
        <w:t>arbetsvillkor</w:t>
      </w:r>
      <w:r>
        <w:rPr>
          <w:rFonts w:asciiTheme="majorHAnsi" w:hAnsiTheme="majorHAnsi"/>
          <w:b/>
          <w:sz w:val="22"/>
          <w:szCs w:val="22"/>
        </w:rPr>
        <w:t>, me</w:t>
      </w:r>
      <w:r w:rsidR="007C0F6C">
        <w:rPr>
          <w:rFonts w:asciiTheme="majorHAnsi" w:hAnsiTheme="majorHAnsi"/>
          <w:b/>
          <w:sz w:val="22"/>
          <w:szCs w:val="22"/>
        </w:rPr>
        <w:t>d</w:t>
      </w:r>
      <w:r>
        <w:rPr>
          <w:rFonts w:asciiTheme="majorHAnsi" w:hAnsiTheme="majorHAnsi"/>
          <w:b/>
          <w:sz w:val="22"/>
          <w:szCs w:val="22"/>
        </w:rPr>
        <w:t xml:space="preserve"> en enda acceptabel målsättning: ”noll olyckor” samt skyddet av allas arbetsmiljö.</w:t>
      </w:r>
    </w:p>
    <w:p w14:paraId="43751308" w14:textId="77777777" w:rsidR="009405BC" w:rsidRPr="004F72B7" w:rsidRDefault="009405BC" w:rsidP="009405BC">
      <w:pPr>
        <w:pStyle w:val="Default"/>
        <w:spacing w:line="24" w:lineRule="atLeast"/>
        <w:jc w:val="both"/>
        <w:rPr>
          <w:rFonts w:asciiTheme="majorHAnsi" w:hAnsiTheme="majorHAnsi" w:cstheme="majorHAnsi"/>
          <w:sz w:val="22"/>
          <w:szCs w:val="22"/>
        </w:rPr>
      </w:pPr>
    </w:p>
    <w:p w14:paraId="7D67E43B" w14:textId="77777777" w:rsidR="009405BC" w:rsidRPr="00CA693A" w:rsidRDefault="009405BC" w:rsidP="009405BC">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Det är EDF-koncernens skyldighet och ansvar att tillhandahålla samtliga anställda och entreprenörer en säker arbetsmiljö. </w:t>
      </w:r>
    </w:p>
    <w:p w14:paraId="15ABB2D5" w14:textId="77777777" w:rsidR="009405BC" w:rsidRPr="004F72B7" w:rsidRDefault="009405BC" w:rsidP="009405BC">
      <w:pPr>
        <w:pStyle w:val="Default"/>
        <w:spacing w:line="24" w:lineRule="atLeast"/>
        <w:jc w:val="both"/>
        <w:rPr>
          <w:rFonts w:asciiTheme="majorHAnsi" w:hAnsiTheme="majorHAnsi" w:cstheme="majorHAnsi"/>
          <w:sz w:val="22"/>
          <w:szCs w:val="22"/>
        </w:rPr>
      </w:pPr>
    </w:p>
    <w:p w14:paraId="76F8518B" w14:textId="77777777" w:rsidR="009405BC" w:rsidRPr="004F72B7" w:rsidRDefault="009405BC" w:rsidP="009405BC">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För att uppnå den målsättningen är prioriteten att utrota dödsolyckor. De avtalsslutande parterna erkänner att skyddet av arbetsmiljön kräver effektiva förebyggande system som vilar på respekten för tre grundläggande rättigheter avseende arbetsmiljön:</w:t>
      </w:r>
    </w:p>
    <w:p w14:paraId="2F5D3C3B" w14:textId="77777777" w:rsidR="009405BC" w:rsidRPr="004F72B7" w:rsidRDefault="009405BC" w:rsidP="009405BC">
      <w:pPr>
        <w:pStyle w:val="Default"/>
        <w:numPr>
          <w:ilvl w:val="0"/>
          <w:numId w:val="10"/>
        </w:numPr>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rätten att bli informerad om risker på arbetsplatsen och få lämpliga instruktioner och utbildning för att arbeta i säkerhet,</w:t>
      </w:r>
    </w:p>
    <w:p w14:paraId="26DC6B4B" w14:textId="77777777" w:rsidR="009405BC" w:rsidRPr="004F72B7" w:rsidRDefault="009405BC" w:rsidP="009405BC">
      <w:pPr>
        <w:pStyle w:val="Default"/>
        <w:numPr>
          <w:ilvl w:val="0"/>
          <w:numId w:val="10"/>
        </w:numPr>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rätten att vägra eller sluta att arbeta vid allvarlig och överhängande fara,</w:t>
      </w:r>
    </w:p>
    <w:p w14:paraId="710CD723" w14:textId="77777777" w:rsidR="009405BC" w:rsidRPr="004F72B7" w:rsidRDefault="009405BC" w:rsidP="009405BC">
      <w:pPr>
        <w:pStyle w:val="Default"/>
        <w:numPr>
          <w:ilvl w:val="0"/>
          <w:numId w:val="10"/>
        </w:numPr>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rätten att aktivt delta i diskussioner och program om arbetsmiljö, inklusive genom inrättandet av skyddskommittéer på koncernens arbetsplatser.</w:t>
      </w:r>
    </w:p>
    <w:p w14:paraId="14A65114" w14:textId="77777777" w:rsidR="009405BC" w:rsidRPr="004F72B7" w:rsidRDefault="009405BC" w:rsidP="009405BC">
      <w:pPr>
        <w:pStyle w:val="Default"/>
        <w:spacing w:line="24" w:lineRule="atLeast"/>
        <w:jc w:val="both"/>
        <w:rPr>
          <w:rFonts w:asciiTheme="majorHAnsi" w:eastAsiaTheme="minorHAnsi" w:hAnsiTheme="majorHAnsi" w:cstheme="majorHAnsi"/>
          <w:color w:val="auto"/>
          <w:sz w:val="22"/>
          <w:szCs w:val="22"/>
        </w:rPr>
      </w:pPr>
    </w:p>
    <w:p w14:paraId="4B812D61" w14:textId="29DD797F" w:rsidR="009405BC" w:rsidRPr="004F72B7" w:rsidRDefault="009405BC" w:rsidP="009405BC">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Parterna är överens om att samarbeta för att utveckla, införa och främja gemensamma initiativ för arbetsmiljön, såsom kartläggning och spridning av goda arbetsmetoder, samt stödja innovativa satsningar inom hela EDF-koncernen. Detta omfattar insatser för livskvalitet på arbetet, arbetsplatsernas utformning och arbets</w:t>
      </w:r>
      <w:r w:rsidR="007C0F6C">
        <w:rPr>
          <w:rFonts w:asciiTheme="majorHAnsi" w:hAnsiTheme="majorHAnsi"/>
          <w:color w:val="auto"/>
          <w:sz w:val="22"/>
          <w:szCs w:val="22"/>
        </w:rPr>
        <w:t>klimatet</w:t>
      </w:r>
      <w:r>
        <w:rPr>
          <w:rFonts w:asciiTheme="majorHAnsi" w:hAnsiTheme="majorHAnsi"/>
          <w:color w:val="auto"/>
          <w:sz w:val="22"/>
          <w:szCs w:val="22"/>
        </w:rPr>
        <w:t>.</w:t>
      </w:r>
      <w:r w:rsidR="007C0F6C">
        <w:rPr>
          <w:rFonts w:asciiTheme="majorHAnsi" w:hAnsiTheme="majorHAnsi"/>
          <w:color w:val="auto"/>
          <w:sz w:val="22"/>
          <w:szCs w:val="22"/>
        </w:rPr>
        <w:t xml:space="preserve"> Insatserna</w:t>
      </w:r>
      <w:r>
        <w:rPr>
          <w:rFonts w:asciiTheme="majorHAnsi" w:hAnsiTheme="majorHAnsi"/>
          <w:color w:val="auto"/>
          <w:sz w:val="22"/>
          <w:szCs w:val="22"/>
        </w:rPr>
        <w:t xml:space="preserve"> ska genomföras inom ramen för skyddskommittéernas uppdrag. </w:t>
      </w:r>
    </w:p>
    <w:p w14:paraId="35B6B629" w14:textId="77777777" w:rsidR="009405BC" w:rsidRPr="004F72B7" w:rsidRDefault="009405BC" w:rsidP="009405BC">
      <w:pPr>
        <w:pStyle w:val="Default"/>
        <w:spacing w:line="24" w:lineRule="atLeast"/>
        <w:jc w:val="both"/>
        <w:rPr>
          <w:rFonts w:asciiTheme="majorHAnsi" w:eastAsiaTheme="minorHAnsi" w:hAnsiTheme="majorHAnsi" w:cstheme="majorHAnsi"/>
          <w:color w:val="auto"/>
          <w:sz w:val="22"/>
          <w:szCs w:val="22"/>
        </w:rPr>
      </w:pPr>
    </w:p>
    <w:p w14:paraId="3D770728" w14:textId="3AEEB81C" w:rsidR="009405BC" w:rsidRPr="004F72B7" w:rsidRDefault="009405BC" w:rsidP="009405BC">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EDF-koncernen efterlever en referensram för arbetsmiljö som gäller inom koncernens företag i enlighet med lagstiftningen för landet ifråga. Referensramen fastställdes i enlighet med ILO-standarder, principerna för riskförebyggande i det Europeiska ramdirektivet om arbetsmiljö av 1989 och de bästa styrningsmetoderna inom stora industrikoncerner.</w:t>
      </w:r>
    </w:p>
    <w:p w14:paraId="1A5A4F38" w14:textId="77777777" w:rsidR="009405BC" w:rsidRPr="004F72B7" w:rsidRDefault="009405BC" w:rsidP="009405BC">
      <w:pPr>
        <w:pStyle w:val="Default"/>
        <w:jc w:val="both"/>
        <w:rPr>
          <w:rFonts w:asciiTheme="majorHAnsi" w:hAnsiTheme="majorHAnsi" w:cstheme="majorHAnsi"/>
          <w:sz w:val="22"/>
          <w:szCs w:val="22"/>
        </w:rPr>
      </w:pPr>
    </w:p>
    <w:p w14:paraId="159DC7FA" w14:textId="29DB709C" w:rsidR="009405BC" w:rsidRPr="004F72B7" w:rsidRDefault="009405BC" w:rsidP="009405BC">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Arbetsmiljöresultatet </w:t>
      </w:r>
      <w:r w:rsidR="007C0F6C">
        <w:rPr>
          <w:rFonts w:asciiTheme="majorHAnsi" w:hAnsiTheme="majorHAnsi"/>
          <w:sz w:val="22"/>
          <w:szCs w:val="22"/>
        </w:rPr>
        <w:t>ska mätas</w:t>
      </w:r>
      <w:r>
        <w:rPr>
          <w:rFonts w:asciiTheme="majorHAnsi" w:hAnsiTheme="majorHAnsi"/>
          <w:sz w:val="22"/>
          <w:szCs w:val="22"/>
        </w:rPr>
        <w:t xml:space="preserve"> med lämpliga indikatorer enligt en process för kontinuerlig förbättring, och </w:t>
      </w:r>
      <w:r w:rsidR="007C0F6C">
        <w:rPr>
          <w:rFonts w:asciiTheme="majorHAnsi" w:hAnsiTheme="majorHAnsi"/>
          <w:sz w:val="22"/>
          <w:szCs w:val="22"/>
        </w:rPr>
        <w:t>spridas till samtliga anställda</w:t>
      </w:r>
      <w:r>
        <w:rPr>
          <w:rFonts w:asciiTheme="majorHAnsi" w:hAnsiTheme="majorHAnsi"/>
          <w:sz w:val="22"/>
          <w:szCs w:val="22"/>
        </w:rPr>
        <w:t>.</w:t>
      </w:r>
    </w:p>
    <w:p w14:paraId="610D70E0" w14:textId="77777777" w:rsidR="009405BC" w:rsidRPr="004F72B7" w:rsidRDefault="009405BC" w:rsidP="009405BC">
      <w:pPr>
        <w:pStyle w:val="CM23"/>
        <w:spacing w:line="24" w:lineRule="atLeast"/>
        <w:jc w:val="both"/>
        <w:rPr>
          <w:rFonts w:asciiTheme="majorHAnsi" w:eastAsiaTheme="minorHAnsi" w:hAnsiTheme="majorHAnsi" w:cstheme="majorHAnsi"/>
          <w:sz w:val="22"/>
          <w:szCs w:val="22"/>
        </w:rPr>
      </w:pPr>
    </w:p>
    <w:p w14:paraId="5BB01DE9" w14:textId="1CFD335E" w:rsidR="009405BC" w:rsidRPr="00CA693A" w:rsidRDefault="009405BC" w:rsidP="009405BC">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Åtgärder </w:t>
      </w:r>
      <w:r w:rsidR="007C612B">
        <w:rPr>
          <w:rFonts w:asciiTheme="majorHAnsi" w:hAnsiTheme="majorHAnsi"/>
          <w:sz w:val="22"/>
          <w:szCs w:val="22"/>
        </w:rPr>
        <w:t xml:space="preserve">ska </w:t>
      </w:r>
      <w:r>
        <w:rPr>
          <w:rFonts w:asciiTheme="majorHAnsi" w:hAnsiTheme="majorHAnsi"/>
          <w:sz w:val="22"/>
          <w:szCs w:val="22"/>
        </w:rPr>
        <w:t>vidtas för att förebygga arbetsrisker som kan inverka negativt på de anställdas fysiska eller psykiska hälsa, men även för att skydda deras hälsa, särskilt med avseende på folkhälsofrågor. Särskil</w:t>
      </w:r>
      <w:r w:rsidR="007C612B">
        <w:rPr>
          <w:rFonts w:asciiTheme="majorHAnsi" w:hAnsiTheme="majorHAnsi"/>
          <w:sz w:val="22"/>
          <w:szCs w:val="22"/>
        </w:rPr>
        <w:t>d</w:t>
      </w:r>
      <w:r>
        <w:rPr>
          <w:rFonts w:asciiTheme="majorHAnsi" w:hAnsiTheme="majorHAnsi"/>
          <w:sz w:val="22"/>
          <w:szCs w:val="22"/>
        </w:rPr>
        <w:t xml:space="preserve"> </w:t>
      </w:r>
      <w:r w:rsidR="007C612B">
        <w:rPr>
          <w:rFonts w:asciiTheme="majorHAnsi" w:hAnsiTheme="majorHAnsi"/>
          <w:sz w:val="22"/>
          <w:szCs w:val="22"/>
        </w:rPr>
        <w:t>hänsyn tas till</w:t>
      </w:r>
      <w:r>
        <w:rPr>
          <w:rFonts w:asciiTheme="majorHAnsi" w:hAnsiTheme="majorHAnsi"/>
          <w:sz w:val="22"/>
          <w:szCs w:val="22"/>
        </w:rPr>
        <w:t xml:space="preserve"> arbetsrelaterade olyckor.</w:t>
      </w:r>
    </w:p>
    <w:p w14:paraId="0E785A00" w14:textId="77777777" w:rsidR="009405BC" w:rsidRPr="00CA693A" w:rsidRDefault="009405BC" w:rsidP="009405BC">
      <w:pPr>
        <w:pStyle w:val="Default"/>
        <w:spacing w:line="24" w:lineRule="atLeast"/>
        <w:jc w:val="both"/>
        <w:rPr>
          <w:rFonts w:asciiTheme="majorHAnsi" w:eastAsiaTheme="minorHAnsi" w:hAnsiTheme="majorHAnsi" w:cstheme="majorHAnsi"/>
          <w:color w:val="auto"/>
          <w:sz w:val="22"/>
          <w:szCs w:val="22"/>
        </w:rPr>
      </w:pPr>
    </w:p>
    <w:p w14:paraId="3A216A1F" w14:textId="76126662" w:rsidR="009405BC" w:rsidRPr="004F72B7" w:rsidRDefault="009405BC" w:rsidP="009405BC">
      <w:pPr>
        <w:autoSpaceDE w:val="0"/>
        <w:autoSpaceDN w:val="0"/>
        <w:spacing w:after="0" w:line="240" w:lineRule="auto"/>
        <w:jc w:val="both"/>
        <w:rPr>
          <w:rFonts w:asciiTheme="majorHAnsi" w:hAnsiTheme="majorHAnsi" w:cstheme="majorHAnsi"/>
        </w:rPr>
      </w:pPr>
      <w:r>
        <w:rPr>
          <w:rFonts w:asciiTheme="majorHAnsi" w:hAnsiTheme="majorHAnsi"/>
          <w:color w:val="0D0D0D" w:themeColor="text1" w:themeTint="F2"/>
        </w:rPr>
        <w:t>Koncernen ska främja utbildning av sina underentreprenörer i arbetsmiljöfrågor.</w:t>
      </w:r>
      <w:r>
        <w:rPr>
          <w:rFonts w:asciiTheme="majorHAnsi" w:hAnsiTheme="majorHAnsi"/>
        </w:rPr>
        <w:t xml:space="preserve"> Alla nödvändiga medel måste användas för att se till att samtliga anställda fullständigt förstår arbetsmiljöinstruktionerna på </w:t>
      </w:r>
      <w:r w:rsidR="007C612B">
        <w:rPr>
          <w:rFonts w:asciiTheme="majorHAnsi" w:hAnsiTheme="majorHAnsi"/>
        </w:rPr>
        <w:t>sina</w:t>
      </w:r>
      <w:r>
        <w:rPr>
          <w:rFonts w:asciiTheme="majorHAnsi" w:hAnsiTheme="majorHAnsi"/>
        </w:rPr>
        <w:t xml:space="preserve"> arbetsplatser.</w:t>
      </w:r>
    </w:p>
    <w:p w14:paraId="2EF102FA" w14:textId="77777777" w:rsidR="009405BC" w:rsidRPr="00CA693A" w:rsidRDefault="009405BC" w:rsidP="009405BC">
      <w:pPr>
        <w:pStyle w:val="CM23"/>
        <w:spacing w:line="24" w:lineRule="atLeast"/>
        <w:jc w:val="both"/>
        <w:rPr>
          <w:rFonts w:asciiTheme="majorHAnsi" w:eastAsiaTheme="minorHAnsi" w:hAnsiTheme="majorHAnsi" w:cstheme="majorHAnsi"/>
          <w:sz w:val="22"/>
          <w:szCs w:val="22"/>
        </w:rPr>
      </w:pPr>
    </w:p>
    <w:p w14:paraId="6F0BF0E2" w14:textId="51411223" w:rsidR="009405BC" w:rsidRPr="004F72B7" w:rsidRDefault="009405BC" w:rsidP="009405BC">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Samtliga koncernföretag måste ha upplysnings- och utbildningsprogram för alla arbetstagare. De anställda ska alltid ha tillgång till säkerhetsutrustning anpassad till </w:t>
      </w:r>
      <w:r w:rsidR="007C612B">
        <w:rPr>
          <w:rFonts w:asciiTheme="majorHAnsi" w:hAnsiTheme="majorHAnsi"/>
          <w:sz w:val="22"/>
          <w:szCs w:val="22"/>
        </w:rPr>
        <w:t>sina</w:t>
      </w:r>
      <w:r>
        <w:rPr>
          <w:rFonts w:asciiTheme="majorHAnsi" w:hAnsiTheme="majorHAnsi"/>
          <w:sz w:val="22"/>
          <w:szCs w:val="22"/>
        </w:rPr>
        <w:t xml:space="preserve"> arbetsuppgifter och vara informerade om reglerna. Nya organisationer i</w:t>
      </w:r>
      <w:r w:rsidR="00CB3AE4">
        <w:rPr>
          <w:rFonts w:asciiTheme="majorHAnsi" w:hAnsiTheme="majorHAnsi"/>
          <w:sz w:val="22"/>
          <w:szCs w:val="22"/>
        </w:rPr>
        <w:t>nom</w:t>
      </w:r>
      <w:r>
        <w:rPr>
          <w:rFonts w:asciiTheme="majorHAnsi" w:hAnsiTheme="majorHAnsi"/>
          <w:sz w:val="22"/>
          <w:szCs w:val="22"/>
        </w:rPr>
        <w:t xml:space="preserve"> koncernen måste proaktivt få stöd för att kunna uppfylla koncernens krav enligt en ömsesidigt godtagbar tidsplan.</w:t>
      </w:r>
    </w:p>
    <w:p w14:paraId="3824F38E" w14:textId="77777777" w:rsidR="009405BC" w:rsidRPr="004F72B7" w:rsidRDefault="009405BC" w:rsidP="009405BC">
      <w:pPr>
        <w:pStyle w:val="Default"/>
        <w:jc w:val="both"/>
        <w:rPr>
          <w:rFonts w:asciiTheme="majorHAnsi" w:hAnsiTheme="majorHAnsi" w:cstheme="majorHAnsi"/>
          <w:sz w:val="22"/>
          <w:szCs w:val="22"/>
        </w:rPr>
      </w:pPr>
    </w:p>
    <w:p w14:paraId="7CA06653" w14:textId="77777777" w:rsidR="009405BC" w:rsidRPr="00CA693A" w:rsidRDefault="009405BC" w:rsidP="009405BC">
      <w:pPr>
        <w:spacing w:after="0" w:line="24" w:lineRule="atLeast"/>
        <w:jc w:val="both"/>
        <w:rPr>
          <w:rFonts w:asciiTheme="majorHAnsi" w:hAnsiTheme="majorHAnsi" w:cstheme="majorHAnsi"/>
        </w:rPr>
      </w:pPr>
    </w:p>
    <w:p w14:paraId="308272E4" w14:textId="77777777" w:rsidR="009405BC" w:rsidRPr="00CA693A" w:rsidRDefault="009405BC" w:rsidP="009405BC">
      <w:pPr>
        <w:spacing w:after="0" w:line="24" w:lineRule="atLeast"/>
        <w:jc w:val="both"/>
        <w:rPr>
          <w:rFonts w:asciiTheme="majorHAnsi" w:hAnsiTheme="majorHAnsi" w:cstheme="majorHAnsi"/>
        </w:rPr>
      </w:pPr>
    </w:p>
    <w:p w14:paraId="177E6EAC" w14:textId="77777777" w:rsidR="009405BC" w:rsidRPr="00CA693A" w:rsidRDefault="009405BC" w:rsidP="009405BC">
      <w:pPr>
        <w:spacing w:after="0" w:line="24" w:lineRule="atLeast"/>
        <w:jc w:val="both"/>
        <w:rPr>
          <w:rFonts w:asciiTheme="majorHAnsi" w:hAnsiTheme="majorHAnsi" w:cstheme="majorHAnsi"/>
        </w:rPr>
      </w:pPr>
    </w:p>
    <w:p w14:paraId="686867CA" w14:textId="69C54999" w:rsidR="009405BC" w:rsidRPr="004F72B7" w:rsidRDefault="009405BC" w:rsidP="009405BC">
      <w:pPr>
        <w:spacing w:after="0" w:line="24" w:lineRule="atLeast"/>
        <w:jc w:val="both"/>
        <w:rPr>
          <w:rFonts w:asciiTheme="majorHAnsi" w:hAnsiTheme="majorHAnsi" w:cstheme="majorHAnsi"/>
        </w:rPr>
      </w:pPr>
      <w:r>
        <w:rPr>
          <w:rFonts w:asciiTheme="majorHAnsi" w:hAnsiTheme="majorHAnsi"/>
        </w:rPr>
        <w:lastRenderedPageBreak/>
        <w:t>EDF-koncernens företag måste även säkerställa att deras investerings- och omstruktureringsprojekt inte äventyra</w:t>
      </w:r>
      <w:r w:rsidR="007C612B">
        <w:rPr>
          <w:rFonts w:asciiTheme="majorHAnsi" w:hAnsiTheme="majorHAnsi"/>
        </w:rPr>
        <w:t>r</w:t>
      </w:r>
      <w:r>
        <w:rPr>
          <w:rFonts w:asciiTheme="majorHAnsi" w:hAnsiTheme="majorHAnsi"/>
        </w:rPr>
        <w:t xml:space="preserve"> arbetstagarna eller lokalbefolkningens hälsa och säkerhet, från utformningsfasen och under hela projektens gång. </w:t>
      </w:r>
    </w:p>
    <w:p w14:paraId="0862B024" w14:textId="77777777" w:rsidR="009405BC" w:rsidRPr="004F72B7" w:rsidRDefault="009405BC" w:rsidP="009405BC">
      <w:pPr>
        <w:spacing w:after="0" w:line="24" w:lineRule="atLeast"/>
        <w:jc w:val="both"/>
        <w:rPr>
          <w:rFonts w:asciiTheme="majorHAnsi" w:hAnsiTheme="majorHAnsi" w:cstheme="majorHAnsi"/>
        </w:rPr>
      </w:pPr>
    </w:p>
    <w:p w14:paraId="4D0BFCF1" w14:textId="77777777" w:rsidR="009405BC" w:rsidRPr="004F72B7" w:rsidRDefault="009405BC" w:rsidP="009405BC">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EDF-koncernen kräver av sina anställda, leverantörer och underentreprenörer som arbetar på dess anläggningar och under dess ledning att arbeta säkert och skydda sig själva och sina kollegor, i kraft av gemensam vaksamhet. </w:t>
      </w:r>
      <w:r>
        <w:rPr>
          <w:rFonts w:asciiTheme="majorHAnsi" w:hAnsiTheme="majorHAnsi"/>
          <w:sz w:val="22"/>
        </w:rPr>
        <w:t xml:space="preserve">Arbetsolyckor ska analyseras i syfte att utarbeta korrigerande åtgärder. </w:t>
      </w:r>
      <w:r>
        <w:rPr>
          <w:rFonts w:asciiTheme="majorHAnsi" w:hAnsiTheme="majorHAnsi"/>
          <w:sz w:val="22"/>
          <w:szCs w:val="22"/>
        </w:rPr>
        <w:t>EDF-koncernens företag kräver att tjänsteleverantörer och underentreprenörer informerar dem inom rimlig tid om olyckor på en arbetsplats eller en av deras anläggningar under utförande av en tjänst för deras räkning.</w:t>
      </w:r>
    </w:p>
    <w:p w14:paraId="5FF3754D" w14:textId="77777777" w:rsidR="009405BC" w:rsidRPr="004F72B7" w:rsidRDefault="009405BC" w:rsidP="009405BC">
      <w:pPr>
        <w:pStyle w:val="Default"/>
        <w:spacing w:line="24" w:lineRule="atLeast"/>
        <w:jc w:val="both"/>
        <w:rPr>
          <w:rFonts w:asciiTheme="majorHAnsi" w:eastAsiaTheme="minorHAnsi" w:hAnsiTheme="majorHAnsi" w:cstheme="majorHAnsi"/>
          <w:color w:val="auto"/>
          <w:sz w:val="22"/>
          <w:szCs w:val="22"/>
          <w:lang w:eastAsia="en-US"/>
        </w:rPr>
      </w:pPr>
    </w:p>
    <w:p w14:paraId="19E7FD51" w14:textId="77777777" w:rsidR="009405BC" w:rsidRPr="004F72B7" w:rsidRDefault="009405BC" w:rsidP="009405BC">
      <w:pPr>
        <w:pStyle w:val="Default"/>
        <w:spacing w:line="24" w:lineRule="atLeast"/>
        <w:jc w:val="both"/>
        <w:rPr>
          <w:rFonts w:asciiTheme="majorHAnsi" w:eastAsiaTheme="minorHAnsi" w:hAnsiTheme="majorHAnsi" w:cstheme="majorHAnsi"/>
          <w:color w:val="auto"/>
          <w:sz w:val="22"/>
          <w:szCs w:val="22"/>
          <w:lang w:eastAsia="en-US"/>
        </w:rPr>
      </w:pPr>
    </w:p>
    <w:p w14:paraId="73EDC6F1" w14:textId="77777777" w:rsidR="009405BC" w:rsidRPr="004F72B7" w:rsidRDefault="009405BC" w:rsidP="009405BC">
      <w:pPr>
        <w:spacing w:after="0" w:line="24" w:lineRule="atLeast"/>
        <w:jc w:val="both"/>
        <w:rPr>
          <w:rFonts w:asciiTheme="majorHAnsi" w:eastAsia="SimSun" w:hAnsiTheme="majorHAnsi" w:cstheme="majorHAnsi"/>
          <w:b/>
          <w:bCs/>
          <w:color w:val="C45911" w:themeColor="accent2" w:themeShade="BF"/>
          <w:kern w:val="24"/>
          <w:sz w:val="24"/>
          <w:szCs w:val="24"/>
        </w:rPr>
      </w:pPr>
      <w:r>
        <w:rPr>
          <w:rFonts w:asciiTheme="majorHAnsi" w:hAnsiTheme="majorHAnsi"/>
          <w:b/>
          <w:color w:val="C45911" w:themeColor="accent2" w:themeShade="BF"/>
          <w:sz w:val="24"/>
        </w:rPr>
        <w:t>6- Främja och uppnå jämställdhet på arbetet</w:t>
      </w:r>
    </w:p>
    <w:p w14:paraId="03F60670" w14:textId="77777777" w:rsidR="009405BC" w:rsidRPr="004F72B7" w:rsidRDefault="009405BC" w:rsidP="009405BC">
      <w:pPr>
        <w:tabs>
          <w:tab w:val="left" w:pos="3235"/>
        </w:tabs>
        <w:spacing w:after="0" w:line="24" w:lineRule="atLeast"/>
        <w:jc w:val="both"/>
        <w:rPr>
          <w:rFonts w:asciiTheme="majorHAnsi" w:eastAsia="SimSun" w:hAnsiTheme="majorHAnsi" w:cstheme="majorHAnsi"/>
          <w:b/>
          <w:bCs/>
          <w:color w:val="FFA02F"/>
          <w:kern w:val="24"/>
          <w:sz w:val="24"/>
          <w:szCs w:val="24"/>
        </w:rPr>
      </w:pPr>
    </w:p>
    <w:p w14:paraId="1061A5F8" w14:textId="302A39C0" w:rsidR="009405BC" w:rsidRPr="004F72B7" w:rsidRDefault="009405BC" w:rsidP="009405BC">
      <w:pPr>
        <w:pStyle w:val="Liststycke"/>
        <w:spacing w:after="0" w:line="24" w:lineRule="atLeast"/>
        <w:ind w:left="0"/>
        <w:jc w:val="both"/>
        <w:rPr>
          <w:rFonts w:asciiTheme="majorHAnsi" w:hAnsiTheme="majorHAnsi" w:cstheme="majorHAnsi"/>
        </w:rPr>
      </w:pPr>
      <w:r>
        <w:rPr>
          <w:rFonts w:asciiTheme="majorHAnsi" w:hAnsiTheme="majorHAnsi"/>
          <w:b/>
        </w:rPr>
        <w:t xml:space="preserve">EDF-koncernen måste ta ett helhetsgrepp kring åtgärder för jämställdhet på arbetet och uppmuntra det inom </w:t>
      </w:r>
      <w:r w:rsidR="007C612B">
        <w:rPr>
          <w:rFonts w:asciiTheme="majorHAnsi" w:hAnsiTheme="majorHAnsi"/>
          <w:b/>
        </w:rPr>
        <w:t>all persona</w:t>
      </w:r>
      <w:r>
        <w:rPr>
          <w:rFonts w:asciiTheme="majorHAnsi" w:hAnsiTheme="majorHAnsi"/>
          <w:b/>
        </w:rPr>
        <w:t xml:space="preserve"> och på </w:t>
      </w:r>
      <w:r w:rsidR="007C612B">
        <w:rPr>
          <w:rFonts w:asciiTheme="majorHAnsi" w:hAnsiTheme="majorHAnsi"/>
          <w:b/>
        </w:rPr>
        <w:t>samtliga</w:t>
      </w:r>
      <w:r>
        <w:rPr>
          <w:rFonts w:asciiTheme="majorHAnsi" w:hAnsiTheme="majorHAnsi"/>
          <w:b/>
        </w:rPr>
        <w:t xml:space="preserve"> nivåer i verksamheten.</w:t>
      </w:r>
      <w:r w:rsidR="0022195F">
        <w:rPr>
          <w:rFonts w:asciiTheme="majorHAnsi" w:hAnsiTheme="majorHAnsi"/>
          <w:b/>
        </w:rPr>
        <w:t xml:space="preserve">  </w:t>
      </w:r>
    </w:p>
    <w:p w14:paraId="0D28E62D" w14:textId="77777777" w:rsidR="009405BC" w:rsidRPr="004F72B7" w:rsidRDefault="009405BC" w:rsidP="009405BC">
      <w:pPr>
        <w:pStyle w:val="Liststycke"/>
        <w:spacing w:after="0" w:line="24" w:lineRule="atLeast"/>
        <w:ind w:left="0"/>
        <w:jc w:val="both"/>
        <w:rPr>
          <w:rFonts w:asciiTheme="majorHAnsi" w:hAnsiTheme="majorHAnsi" w:cstheme="majorHAnsi"/>
        </w:rPr>
      </w:pPr>
    </w:p>
    <w:p w14:paraId="7512FFF8" w14:textId="77777777" w:rsidR="009405BC" w:rsidRPr="004F72B7" w:rsidRDefault="009405BC" w:rsidP="009405BC">
      <w:pPr>
        <w:pStyle w:val="Liststycke"/>
        <w:spacing w:after="0" w:line="24" w:lineRule="atLeast"/>
        <w:ind w:left="0"/>
        <w:jc w:val="both"/>
        <w:rPr>
          <w:rFonts w:asciiTheme="majorHAnsi" w:hAnsiTheme="majorHAnsi" w:cstheme="majorHAnsi"/>
        </w:rPr>
      </w:pPr>
      <w:r>
        <w:rPr>
          <w:rFonts w:asciiTheme="majorHAnsi" w:hAnsiTheme="majorHAnsi"/>
        </w:rPr>
        <w:t>Koncernen måste stödja sig på de universella principerna om lika rättigheter och icke-diskriminering mellan könen sam lika lön för lika arbete. Det åtagandet måste vila på övertygelsen om att praktiska initiativ är nödvändiga för verklig jämlikhet inom koncernföretagen och att denna jämlikhet leder till sociala framsteg såväl som till ekonomisk framgång.</w:t>
      </w:r>
    </w:p>
    <w:p w14:paraId="74F2D310" w14:textId="77777777" w:rsidR="009405BC" w:rsidRPr="004F72B7" w:rsidRDefault="009405BC" w:rsidP="009405BC">
      <w:pPr>
        <w:pStyle w:val="Liststycke"/>
        <w:spacing w:after="0" w:line="24" w:lineRule="atLeast"/>
        <w:ind w:left="0"/>
        <w:jc w:val="both"/>
        <w:rPr>
          <w:rFonts w:asciiTheme="majorHAnsi" w:hAnsiTheme="majorHAnsi" w:cstheme="majorHAnsi"/>
          <w:b/>
          <w:color w:val="000000"/>
        </w:rPr>
      </w:pPr>
    </w:p>
    <w:p w14:paraId="22980453" w14:textId="713F5054" w:rsidR="009405BC" w:rsidRPr="004F72B7" w:rsidRDefault="009405BC" w:rsidP="009405BC">
      <w:pPr>
        <w:pStyle w:val="Liststycke"/>
        <w:spacing w:after="0" w:line="24" w:lineRule="atLeast"/>
        <w:ind w:left="0"/>
        <w:jc w:val="both"/>
        <w:rPr>
          <w:rFonts w:asciiTheme="majorHAnsi" w:hAnsiTheme="majorHAnsi" w:cstheme="majorHAnsi"/>
          <w:b/>
          <w:color w:val="000000" w:themeColor="text1"/>
        </w:rPr>
      </w:pPr>
      <w:r>
        <w:rPr>
          <w:rFonts w:asciiTheme="majorHAnsi" w:hAnsiTheme="majorHAnsi"/>
        </w:rPr>
        <w:t>Koncernen är fast besluten att få bort skillnaderna mellan kvinnor och män på varje företags arbetsplats, genom att särskilt uppmärksamma karriärutveckling, utbildning, tillgång till ledande befattningar och ersättning.</w:t>
      </w:r>
      <w:r>
        <w:rPr>
          <w:rFonts w:asciiTheme="majorHAnsi" w:hAnsiTheme="majorHAnsi"/>
          <w:color w:val="000000" w:themeColor="text1"/>
        </w:rPr>
        <w:t xml:space="preserve"> Framstegen </w:t>
      </w:r>
      <w:r w:rsidR="007C612B">
        <w:rPr>
          <w:rFonts w:asciiTheme="majorHAnsi" w:hAnsiTheme="majorHAnsi"/>
          <w:color w:val="000000" w:themeColor="text1"/>
        </w:rPr>
        <w:t>ska mätas</w:t>
      </w:r>
      <w:r>
        <w:rPr>
          <w:rFonts w:asciiTheme="majorHAnsi" w:hAnsiTheme="majorHAnsi"/>
          <w:color w:val="000000" w:themeColor="text1"/>
        </w:rPr>
        <w:t xml:space="preserve"> genom gemensamma indikatorer för samtliga koncernföretag och en lägesbedömning utförs regelbundet.</w:t>
      </w:r>
    </w:p>
    <w:p w14:paraId="3CEAB334" w14:textId="77777777" w:rsidR="009405BC" w:rsidRPr="004F72B7" w:rsidRDefault="009405BC" w:rsidP="009405BC">
      <w:pPr>
        <w:pStyle w:val="Liststycke"/>
        <w:spacing w:after="0" w:line="24" w:lineRule="atLeast"/>
        <w:ind w:left="0"/>
        <w:jc w:val="both"/>
        <w:rPr>
          <w:rFonts w:asciiTheme="majorHAnsi" w:hAnsiTheme="majorHAnsi" w:cstheme="majorHAnsi"/>
          <w:color w:val="000000" w:themeColor="text1"/>
        </w:rPr>
      </w:pPr>
    </w:p>
    <w:p w14:paraId="12E99D92" w14:textId="77777777" w:rsidR="009405BC" w:rsidRPr="004F72B7" w:rsidRDefault="009405BC" w:rsidP="009405BC">
      <w:pPr>
        <w:pStyle w:val="Liststycke"/>
        <w:spacing w:after="0" w:line="24" w:lineRule="atLeast"/>
        <w:ind w:left="0"/>
        <w:jc w:val="both"/>
        <w:rPr>
          <w:rFonts w:asciiTheme="majorHAnsi" w:hAnsiTheme="majorHAnsi" w:cstheme="majorHAnsi"/>
        </w:rPr>
      </w:pPr>
      <w:r>
        <w:rPr>
          <w:rFonts w:asciiTheme="majorHAnsi" w:hAnsiTheme="majorHAnsi"/>
        </w:rPr>
        <w:t>De avtalsslutande parterna måste även bidra till att ändra på attityder och bekämpa stereotyper. De ska främja metoder som syftar till att garantera en bra balans mellan arbete och privatliv för samtliga koncernanställda.</w:t>
      </w:r>
    </w:p>
    <w:p w14:paraId="274EAF0D" w14:textId="77777777" w:rsidR="009405BC" w:rsidRPr="004F72B7" w:rsidRDefault="009405BC" w:rsidP="009405BC">
      <w:pPr>
        <w:spacing w:after="0" w:line="24" w:lineRule="atLeast"/>
        <w:jc w:val="both"/>
        <w:rPr>
          <w:rFonts w:asciiTheme="majorHAnsi" w:hAnsiTheme="majorHAnsi" w:cstheme="majorHAnsi"/>
        </w:rPr>
      </w:pPr>
    </w:p>
    <w:p w14:paraId="109E445E" w14:textId="77777777" w:rsidR="009405BC" w:rsidRPr="004F72B7" w:rsidRDefault="009405BC" w:rsidP="009405BC">
      <w:pPr>
        <w:spacing w:after="0" w:line="24" w:lineRule="atLeast"/>
        <w:jc w:val="both"/>
        <w:rPr>
          <w:rFonts w:asciiTheme="majorHAnsi" w:hAnsiTheme="majorHAnsi" w:cstheme="majorHAnsi"/>
        </w:rPr>
      </w:pPr>
    </w:p>
    <w:p w14:paraId="22B177EF" w14:textId="77777777" w:rsidR="009405BC" w:rsidRPr="004F72B7" w:rsidRDefault="009405BC" w:rsidP="009405BC">
      <w:pPr>
        <w:spacing w:after="0" w:line="24" w:lineRule="atLeast"/>
        <w:jc w:val="both"/>
        <w:rPr>
          <w:rFonts w:asciiTheme="majorHAnsi" w:eastAsia="SimSun" w:hAnsiTheme="majorHAnsi" w:cstheme="majorHAnsi"/>
          <w:b/>
          <w:bCs/>
          <w:color w:val="C45911" w:themeColor="accent2" w:themeShade="BF"/>
          <w:kern w:val="24"/>
          <w:sz w:val="24"/>
          <w:szCs w:val="24"/>
        </w:rPr>
      </w:pPr>
      <w:r>
        <w:rPr>
          <w:rFonts w:asciiTheme="majorHAnsi" w:hAnsiTheme="majorHAnsi"/>
          <w:b/>
          <w:color w:val="C45911" w:themeColor="accent2" w:themeShade="BF"/>
          <w:sz w:val="24"/>
        </w:rPr>
        <w:t>7- Garantera likabehandling och bekämpa diskriminering</w:t>
      </w:r>
    </w:p>
    <w:p w14:paraId="0D52BEA1" w14:textId="77777777" w:rsidR="009405BC" w:rsidRPr="004F72B7" w:rsidRDefault="009405BC" w:rsidP="009405BC">
      <w:pPr>
        <w:spacing w:after="0" w:line="24" w:lineRule="atLeast"/>
        <w:jc w:val="both"/>
        <w:rPr>
          <w:rFonts w:asciiTheme="majorHAnsi" w:eastAsia="SimSun" w:hAnsiTheme="majorHAnsi" w:cstheme="majorHAnsi"/>
          <w:b/>
          <w:bCs/>
          <w:kern w:val="24"/>
          <w:sz w:val="24"/>
          <w:szCs w:val="24"/>
        </w:rPr>
      </w:pPr>
    </w:p>
    <w:p w14:paraId="3A67DFCF" w14:textId="77777777" w:rsidR="009405BC" w:rsidRPr="004F72B7" w:rsidRDefault="009405BC" w:rsidP="009405BC">
      <w:pPr>
        <w:pStyle w:val="CM4"/>
        <w:spacing w:line="24" w:lineRule="atLeast"/>
        <w:jc w:val="both"/>
        <w:rPr>
          <w:rFonts w:asciiTheme="majorHAnsi" w:eastAsiaTheme="minorHAnsi" w:hAnsiTheme="majorHAnsi" w:cstheme="majorHAnsi"/>
          <w:sz w:val="22"/>
          <w:szCs w:val="22"/>
        </w:rPr>
      </w:pPr>
      <w:r>
        <w:rPr>
          <w:rFonts w:asciiTheme="majorHAnsi" w:hAnsiTheme="majorHAnsi"/>
          <w:b/>
          <w:sz w:val="22"/>
        </w:rPr>
        <w:t>EDF-koncernen måste utveckla, skydda och uppmuntra personalmångfalden, som den ser som en tillgång.</w:t>
      </w:r>
      <w:r>
        <w:rPr>
          <w:rFonts w:asciiTheme="majorHAnsi" w:hAnsiTheme="majorHAnsi"/>
          <w:sz w:val="22"/>
        </w:rPr>
        <w:t xml:space="preserve"> </w:t>
      </w:r>
    </w:p>
    <w:p w14:paraId="3E01E051" w14:textId="77777777" w:rsidR="009405BC" w:rsidRPr="004F72B7" w:rsidRDefault="009405BC" w:rsidP="009405BC">
      <w:pPr>
        <w:pStyle w:val="Default"/>
        <w:jc w:val="both"/>
        <w:rPr>
          <w:rFonts w:asciiTheme="majorHAnsi" w:hAnsiTheme="majorHAnsi" w:cstheme="majorHAnsi"/>
        </w:rPr>
      </w:pPr>
    </w:p>
    <w:p w14:paraId="69074E47" w14:textId="77777777" w:rsidR="009405BC" w:rsidRPr="004F72B7" w:rsidRDefault="009405BC" w:rsidP="009405BC">
      <w:pPr>
        <w:pStyle w:val="CM23"/>
        <w:spacing w:line="24" w:lineRule="atLeast"/>
        <w:jc w:val="both"/>
        <w:rPr>
          <w:rFonts w:asciiTheme="majorHAnsi" w:eastAsiaTheme="minorHAnsi" w:hAnsiTheme="majorHAnsi" w:cstheme="majorHAnsi"/>
          <w:sz w:val="22"/>
          <w:szCs w:val="22"/>
        </w:rPr>
      </w:pPr>
      <w:r w:rsidRPr="00E3015A">
        <w:rPr>
          <w:rFonts w:asciiTheme="majorHAnsi" w:hAnsiTheme="majorHAnsi" w:cstheme="majorHAnsi"/>
          <w:sz w:val="22"/>
          <w:szCs w:val="22"/>
        </w:rPr>
        <w:t>De avtalsslutande parterna är överens om definitionen av ”Diskriminering” så som varje</w:t>
      </w:r>
      <w:r>
        <w:rPr>
          <w:rFonts w:asciiTheme="majorHAnsi" w:hAnsiTheme="majorHAnsi"/>
          <w:sz w:val="22"/>
        </w:rPr>
        <w:t xml:space="preserve"> skillnad, undantag, inskränkning eller företräde på grund av bland annat förmodad ras, hudfärg, kön, ålder, religion, politiska åsikter, nationellt eller socialt ursprung, funktionsnedsättning, familjeförhållanden, sexuell läggning eller könsidentitet som har till verkan att omintetgöra eller inskränka utövandet, på lika villkor och med lika behandling av sitt arbete och sitt yrke. </w:t>
      </w:r>
    </w:p>
    <w:p w14:paraId="5852E53D" w14:textId="77777777" w:rsidR="009405BC" w:rsidRPr="004F72B7" w:rsidRDefault="009405BC" w:rsidP="009405BC">
      <w:pPr>
        <w:pStyle w:val="Default"/>
        <w:spacing w:line="24" w:lineRule="atLeast"/>
        <w:jc w:val="both"/>
        <w:rPr>
          <w:rFonts w:asciiTheme="majorHAnsi" w:hAnsiTheme="majorHAnsi" w:cstheme="majorHAnsi"/>
        </w:rPr>
      </w:pPr>
    </w:p>
    <w:p w14:paraId="7F314121" w14:textId="24F99DE1" w:rsidR="009405BC" w:rsidRPr="004F72B7" w:rsidRDefault="009405BC" w:rsidP="009405BC">
      <w:pPr>
        <w:pStyle w:val="CM4"/>
        <w:spacing w:line="24" w:lineRule="atLeast"/>
        <w:jc w:val="both"/>
        <w:rPr>
          <w:rFonts w:asciiTheme="majorHAnsi" w:eastAsiaTheme="minorHAnsi" w:hAnsiTheme="majorHAnsi" w:cstheme="majorHAnsi"/>
          <w:sz w:val="22"/>
          <w:szCs w:val="22"/>
        </w:rPr>
      </w:pPr>
      <w:r>
        <w:rPr>
          <w:rFonts w:asciiTheme="majorHAnsi" w:hAnsiTheme="majorHAnsi"/>
          <w:sz w:val="22"/>
        </w:rPr>
        <w:t xml:space="preserve">Mångfald uppmuntras på alla nivåer inom koncernens företag, för att uppnå en sammansättning av personalstyrkan som återspeglar det civilsamhälle den tillhör. </w:t>
      </w:r>
      <w:r>
        <w:rPr>
          <w:rFonts w:asciiTheme="majorHAnsi" w:hAnsiTheme="majorHAnsi"/>
          <w:sz w:val="22"/>
          <w:szCs w:val="22"/>
        </w:rPr>
        <w:t xml:space="preserve">Koncernen skyddar sina anställda mot all slags diskriminering och repressalier. </w:t>
      </w:r>
    </w:p>
    <w:p w14:paraId="1F9C8561" w14:textId="77777777" w:rsidR="009405BC" w:rsidRPr="004F72B7" w:rsidRDefault="009405BC" w:rsidP="009405BC">
      <w:pPr>
        <w:pStyle w:val="Default"/>
        <w:jc w:val="both"/>
        <w:rPr>
          <w:rFonts w:asciiTheme="majorHAnsi" w:hAnsiTheme="majorHAnsi" w:cstheme="majorHAnsi"/>
        </w:rPr>
      </w:pPr>
    </w:p>
    <w:p w14:paraId="52B58D6A" w14:textId="2C490DC4" w:rsidR="009405BC" w:rsidRPr="004F72B7" w:rsidRDefault="009405BC" w:rsidP="009405BC">
      <w:pPr>
        <w:pStyle w:val="CM23"/>
        <w:spacing w:line="24" w:lineRule="atLeast"/>
        <w:jc w:val="both"/>
        <w:rPr>
          <w:rFonts w:asciiTheme="majorHAnsi" w:eastAsiaTheme="minorHAnsi" w:hAnsiTheme="majorHAnsi" w:cstheme="majorHAnsi"/>
          <w:sz w:val="22"/>
          <w:szCs w:val="22"/>
        </w:rPr>
      </w:pPr>
      <w:r>
        <w:rPr>
          <w:rFonts w:asciiTheme="majorHAnsi" w:hAnsiTheme="majorHAnsi"/>
          <w:sz w:val="22"/>
        </w:rPr>
        <w:t>De avtalsslutande parterna</w:t>
      </w:r>
      <w:r w:rsidR="00543A16">
        <w:rPr>
          <w:rFonts w:asciiTheme="majorHAnsi" w:hAnsiTheme="majorHAnsi"/>
          <w:sz w:val="22"/>
        </w:rPr>
        <w:t xml:space="preserve"> värnar</w:t>
      </w:r>
      <w:r>
        <w:rPr>
          <w:rFonts w:asciiTheme="majorHAnsi" w:hAnsiTheme="majorHAnsi"/>
          <w:sz w:val="22"/>
        </w:rPr>
        <w:t xml:space="preserve"> de anställdas värdighet och riktar därför särskild uppmärksamhet på tre områden: </w:t>
      </w:r>
    </w:p>
    <w:p w14:paraId="19FEF7AC" w14:textId="77777777" w:rsidR="009405BC" w:rsidRPr="004F72B7" w:rsidRDefault="009405BC" w:rsidP="009405BC">
      <w:pPr>
        <w:pStyle w:val="Default"/>
        <w:jc w:val="both"/>
        <w:rPr>
          <w:rFonts w:asciiTheme="majorHAnsi" w:hAnsiTheme="majorHAnsi" w:cstheme="majorHAnsi"/>
        </w:rPr>
      </w:pPr>
    </w:p>
    <w:p w14:paraId="657044FE" w14:textId="3FF45749" w:rsidR="009405BC" w:rsidRPr="004F72B7" w:rsidRDefault="009405BC" w:rsidP="009405BC">
      <w:pPr>
        <w:pStyle w:val="CM23"/>
        <w:numPr>
          <w:ilvl w:val="0"/>
          <w:numId w:val="10"/>
        </w:numPr>
        <w:spacing w:line="24" w:lineRule="atLeast"/>
        <w:jc w:val="both"/>
        <w:rPr>
          <w:rFonts w:asciiTheme="majorHAnsi" w:eastAsiaTheme="minorHAnsi" w:hAnsiTheme="majorHAnsi" w:cstheme="majorHAnsi"/>
          <w:sz w:val="22"/>
          <w:szCs w:val="22"/>
        </w:rPr>
      </w:pPr>
      <w:r>
        <w:rPr>
          <w:rFonts w:asciiTheme="majorHAnsi" w:hAnsiTheme="majorHAnsi"/>
          <w:b/>
          <w:sz w:val="22"/>
        </w:rPr>
        <w:t>Integration av arbetstagare med funktionsnedsättning</w:t>
      </w:r>
      <w:r w:rsidR="00DE6024">
        <w:rPr>
          <w:rFonts w:asciiTheme="majorHAnsi" w:hAnsiTheme="majorHAnsi"/>
          <w:b/>
          <w:sz w:val="22"/>
        </w:rPr>
        <w:t>.</w:t>
      </w:r>
      <w:r>
        <w:rPr>
          <w:rFonts w:asciiTheme="majorHAnsi" w:hAnsiTheme="majorHAnsi"/>
          <w:sz w:val="22"/>
        </w:rPr>
        <w:t xml:space="preserve"> Koncernen åtar sig att </w:t>
      </w:r>
      <w:r w:rsidR="00543A16">
        <w:rPr>
          <w:rFonts w:asciiTheme="majorHAnsi" w:hAnsiTheme="majorHAnsi"/>
          <w:sz w:val="22"/>
        </w:rPr>
        <w:t>utarbeta</w:t>
      </w:r>
      <w:r>
        <w:rPr>
          <w:rFonts w:asciiTheme="majorHAnsi" w:hAnsiTheme="majorHAnsi"/>
          <w:sz w:val="22"/>
        </w:rPr>
        <w:t xml:space="preserve"> en policy </w:t>
      </w:r>
      <w:r>
        <w:rPr>
          <w:rFonts w:asciiTheme="majorHAnsi" w:hAnsiTheme="majorHAnsi"/>
          <w:sz w:val="22"/>
        </w:rPr>
        <w:lastRenderedPageBreak/>
        <w:t>för inkludering av anställda med funktionsnedsättning</w:t>
      </w:r>
      <w:r w:rsidR="00543A16">
        <w:rPr>
          <w:rFonts w:asciiTheme="majorHAnsi" w:hAnsiTheme="majorHAnsi"/>
          <w:sz w:val="22"/>
        </w:rPr>
        <w:t xml:space="preserve"> som vilar på </w:t>
      </w:r>
      <w:r>
        <w:rPr>
          <w:rFonts w:asciiTheme="majorHAnsi" w:hAnsiTheme="majorHAnsi"/>
          <w:sz w:val="22"/>
        </w:rPr>
        <w:t>rekryterings</w:t>
      </w:r>
      <w:r w:rsidR="00543A16">
        <w:rPr>
          <w:rFonts w:asciiTheme="majorHAnsi" w:hAnsiTheme="majorHAnsi"/>
          <w:sz w:val="22"/>
        </w:rPr>
        <w:t>insatser</w:t>
      </w:r>
      <w:r>
        <w:rPr>
          <w:rFonts w:asciiTheme="majorHAnsi" w:hAnsiTheme="majorHAnsi"/>
          <w:sz w:val="22"/>
        </w:rPr>
        <w:t xml:space="preserve"> och särskilda </w:t>
      </w:r>
      <w:r w:rsidR="00543A16">
        <w:rPr>
          <w:rFonts w:asciiTheme="majorHAnsi" w:hAnsiTheme="majorHAnsi"/>
          <w:sz w:val="22"/>
        </w:rPr>
        <w:t>åtgärder</w:t>
      </w:r>
      <w:r>
        <w:rPr>
          <w:rFonts w:asciiTheme="majorHAnsi" w:hAnsiTheme="majorHAnsi"/>
          <w:sz w:val="22"/>
        </w:rPr>
        <w:t xml:space="preserve"> för integration och karriärstöd. </w:t>
      </w:r>
    </w:p>
    <w:p w14:paraId="1F13B75E" w14:textId="77777777" w:rsidR="009405BC" w:rsidRPr="004F72B7" w:rsidRDefault="009405BC" w:rsidP="009405BC">
      <w:pPr>
        <w:pStyle w:val="Default"/>
        <w:spacing w:line="24" w:lineRule="atLeast"/>
        <w:jc w:val="both"/>
        <w:rPr>
          <w:rFonts w:asciiTheme="majorHAnsi" w:eastAsiaTheme="minorHAnsi" w:hAnsiTheme="majorHAnsi" w:cstheme="majorHAnsi"/>
          <w:color w:val="auto"/>
          <w:sz w:val="22"/>
          <w:szCs w:val="22"/>
        </w:rPr>
      </w:pPr>
    </w:p>
    <w:p w14:paraId="526E44A0" w14:textId="0DFB853F" w:rsidR="009405BC" w:rsidRPr="004F72B7" w:rsidRDefault="009405BC" w:rsidP="009405BC">
      <w:pPr>
        <w:pStyle w:val="CM23"/>
        <w:widowControl/>
        <w:numPr>
          <w:ilvl w:val="0"/>
          <w:numId w:val="10"/>
        </w:numPr>
        <w:adjustRightInd/>
        <w:spacing w:line="24" w:lineRule="atLeast"/>
        <w:jc w:val="both"/>
        <w:rPr>
          <w:rFonts w:asciiTheme="majorHAnsi" w:eastAsiaTheme="minorHAnsi" w:hAnsiTheme="majorHAnsi" w:cstheme="majorHAnsi"/>
          <w:sz w:val="22"/>
          <w:szCs w:val="22"/>
        </w:rPr>
      </w:pPr>
      <w:r>
        <w:rPr>
          <w:rFonts w:asciiTheme="majorHAnsi" w:hAnsiTheme="majorHAnsi"/>
          <w:b/>
          <w:sz w:val="22"/>
        </w:rPr>
        <w:t>Ursprung eller tillhörighet</w:t>
      </w:r>
      <w:r>
        <w:rPr>
          <w:rFonts w:asciiTheme="majorHAnsi" w:hAnsiTheme="majorHAnsi"/>
        </w:rPr>
        <w:t xml:space="preserve"> </w:t>
      </w:r>
      <w:r>
        <w:rPr>
          <w:rFonts w:asciiTheme="majorHAnsi" w:hAnsiTheme="majorHAnsi"/>
          <w:sz w:val="22"/>
        </w:rPr>
        <w:t>(etnisk, nationell, regional, kulturell, religiös, familj, social, mm.), som inte under några omständigheter får användas som ett skäl för att av</w:t>
      </w:r>
      <w:r w:rsidR="00543A16">
        <w:rPr>
          <w:rFonts w:asciiTheme="majorHAnsi" w:hAnsiTheme="majorHAnsi"/>
          <w:sz w:val="22"/>
        </w:rPr>
        <w:t>visa en arbetssökande</w:t>
      </w:r>
      <w:r>
        <w:rPr>
          <w:rFonts w:asciiTheme="majorHAnsi" w:hAnsiTheme="majorHAnsi"/>
          <w:sz w:val="22"/>
        </w:rPr>
        <w:t>. Personer ska inte heller ges företräde till eller uteslutas från tjänster på grund av sitt ursprung.</w:t>
      </w:r>
      <w:r w:rsidR="0022195F">
        <w:rPr>
          <w:rFonts w:asciiTheme="majorHAnsi" w:hAnsiTheme="majorHAnsi"/>
          <w:sz w:val="22"/>
        </w:rPr>
        <w:t xml:space="preserve">  </w:t>
      </w:r>
    </w:p>
    <w:p w14:paraId="6B4B7FCB" w14:textId="77777777" w:rsidR="009405BC" w:rsidRPr="004F72B7" w:rsidRDefault="009405BC" w:rsidP="009405BC">
      <w:pPr>
        <w:pStyle w:val="Default"/>
        <w:spacing w:line="24" w:lineRule="atLeast"/>
        <w:jc w:val="both"/>
        <w:rPr>
          <w:rFonts w:asciiTheme="majorHAnsi" w:eastAsiaTheme="minorHAnsi" w:hAnsiTheme="majorHAnsi" w:cstheme="majorHAnsi"/>
          <w:color w:val="auto"/>
          <w:sz w:val="22"/>
          <w:szCs w:val="22"/>
        </w:rPr>
      </w:pPr>
    </w:p>
    <w:p w14:paraId="4A728E80" w14:textId="4FD76015" w:rsidR="009405BC" w:rsidRPr="004F72B7" w:rsidRDefault="009405BC" w:rsidP="009405BC">
      <w:pPr>
        <w:pStyle w:val="Default"/>
        <w:widowControl/>
        <w:numPr>
          <w:ilvl w:val="0"/>
          <w:numId w:val="10"/>
        </w:numPr>
        <w:adjustRightInd/>
        <w:spacing w:line="24" w:lineRule="atLeast"/>
        <w:jc w:val="both"/>
        <w:rPr>
          <w:rFonts w:asciiTheme="majorHAnsi" w:eastAsiaTheme="minorHAnsi" w:hAnsiTheme="majorHAnsi" w:cstheme="majorHAnsi"/>
          <w:color w:val="auto"/>
          <w:sz w:val="22"/>
          <w:szCs w:val="22"/>
        </w:rPr>
      </w:pPr>
      <w:r>
        <w:rPr>
          <w:rFonts w:asciiTheme="majorHAnsi" w:hAnsiTheme="majorHAnsi"/>
          <w:b/>
          <w:color w:val="auto"/>
          <w:sz w:val="22"/>
        </w:rPr>
        <w:t>Sexuell läggning</w:t>
      </w:r>
      <w:r w:rsidR="00DE6024">
        <w:rPr>
          <w:rFonts w:asciiTheme="majorHAnsi" w:hAnsiTheme="majorHAnsi"/>
          <w:b/>
          <w:color w:val="auto"/>
          <w:sz w:val="22"/>
        </w:rPr>
        <w:t>.</w:t>
      </w:r>
      <w:r>
        <w:rPr>
          <w:rFonts w:asciiTheme="majorHAnsi" w:hAnsiTheme="majorHAnsi"/>
          <w:color w:val="4472C4"/>
          <w:sz w:val="22"/>
        </w:rPr>
        <w:t xml:space="preserve"> </w:t>
      </w:r>
      <w:r>
        <w:rPr>
          <w:rFonts w:asciiTheme="majorHAnsi" w:hAnsiTheme="majorHAnsi"/>
          <w:color w:val="auto"/>
          <w:sz w:val="22"/>
        </w:rPr>
        <w:t>Koncernen bekämpar all slags diskriminering på grund av sexuell läggning eller könsidentitet. En anställd har rätt att vägra att flyttas till ett land där homosexualitet är ett brott utan att detta påverkar hans/hennes karriär. Koncernen hänvisar till FN:s riktlinjer för att bekämpa diskriminering på grund av sexuell läggning.</w:t>
      </w:r>
    </w:p>
    <w:p w14:paraId="27D192CD" w14:textId="77777777" w:rsidR="009405BC" w:rsidRPr="004F72B7" w:rsidRDefault="009405BC" w:rsidP="009405BC">
      <w:pPr>
        <w:pStyle w:val="Default"/>
        <w:spacing w:line="24" w:lineRule="atLeast"/>
        <w:rPr>
          <w:rFonts w:asciiTheme="majorHAnsi" w:eastAsiaTheme="minorHAnsi" w:hAnsiTheme="majorHAnsi" w:cstheme="majorHAnsi"/>
          <w:color w:val="auto"/>
          <w:sz w:val="22"/>
          <w:szCs w:val="22"/>
        </w:rPr>
      </w:pPr>
    </w:p>
    <w:p w14:paraId="22937740" w14:textId="77777777" w:rsidR="006D645B" w:rsidRPr="004F72B7" w:rsidRDefault="006D645B" w:rsidP="006D645B">
      <w:pPr>
        <w:pStyle w:val="Default"/>
        <w:spacing w:line="24" w:lineRule="atLeast"/>
        <w:rPr>
          <w:rFonts w:asciiTheme="majorHAnsi" w:eastAsiaTheme="minorHAnsi" w:hAnsiTheme="majorHAnsi" w:cstheme="majorHAnsi"/>
          <w:color w:val="auto"/>
          <w:sz w:val="22"/>
          <w:szCs w:val="22"/>
        </w:rPr>
      </w:pPr>
    </w:p>
    <w:p w14:paraId="0E529AEF" w14:textId="77777777" w:rsidR="006D645B" w:rsidRPr="004F72B7" w:rsidRDefault="006D645B" w:rsidP="006D645B">
      <w:pPr>
        <w:spacing w:after="0" w:line="24" w:lineRule="atLeast"/>
        <w:jc w:val="both"/>
        <w:rPr>
          <w:rFonts w:asciiTheme="majorHAnsi" w:eastAsia="SimSun" w:hAnsiTheme="majorHAnsi" w:cstheme="majorHAnsi"/>
          <w:b/>
          <w:bCs/>
          <w:color w:val="C45911" w:themeColor="accent2" w:themeShade="BF"/>
          <w:kern w:val="24"/>
          <w:sz w:val="24"/>
          <w:szCs w:val="24"/>
        </w:rPr>
      </w:pPr>
      <w:r>
        <w:rPr>
          <w:rFonts w:asciiTheme="majorHAnsi" w:hAnsiTheme="majorHAnsi"/>
          <w:b/>
          <w:color w:val="C45911" w:themeColor="accent2" w:themeShade="BF"/>
          <w:sz w:val="24"/>
        </w:rPr>
        <w:t xml:space="preserve">8- Möjliggöra för alla anställda att utveckla sin kompetens och yrkeskarriär </w:t>
      </w:r>
    </w:p>
    <w:p w14:paraId="120E7DA5" w14:textId="77777777" w:rsidR="006D645B" w:rsidRPr="004F72B7" w:rsidRDefault="006D645B" w:rsidP="006D645B">
      <w:pPr>
        <w:pStyle w:val="Normalwebb"/>
        <w:kinsoku w:val="0"/>
        <w:overflowPunct w:val="0"/>
        <w:spacing w:before="0" w:beforeAutospacing="0" w:after="0" w:afterAutospacing="0" w:line="24" w:lineRule="atLeast"/>
        <w:jc w:val="both"/>
        <w:textAlignment w:val="baseline"/>
        <w:rPr>
          <w:rFonts w:asciiTheme="majorHAnsi" w:eastAsiaTheme="minorHAnsi" w:hAnsiTheme="majorHAnsi" w:cstheme="majorHAnsi"/>
          <w:b/>
          <w:sz w:val="22"/>
          <w:szCs w:val="22"/>
        </w:rPr>
      </w:pPr>
    </w:p>
    <w:p w14:paraId="50F6ECF8" w14:textId="77777777" w:rsidR="006D645B" w:rsidRPr="004F72B7" w:rsidRDefault="006D645B" w:rsidP="006D645B">
      <w:pPr>
        <w:pStyle w:val="Normalwebb"/>
        <w:kinsoku w:val="0"/>
        <w:overflowPunct w:val="0"/>
        <w:spacing w:before="0" w:beforeAutospacing="0" w:after="0" w:afterAutospacing="0" w:line="24" w:lineRule="atLeast"/>
        <w:jc w:val="both"/>
        <w:textAlignment w:val="baseline"/>
        <w:rPr>
          <w:rFonts w:asciiTheme="majorHAnsi" w:eastAsiaTheme="minorHAnsi" w:hAnsiTheme="majorHAnsi" w:cstheme="majorHAnsi"/>
          <w:b/>
          <w:sz w:val="22"/>
          <w:szCs w:val="22"/>
        </w:rPr>
      </w:pPr>
      <w:r>
        <w:rPr>
          <w:rFonts w:asciiTheme="majorHAnsi" w:hAnsiTheme="majorHAnsi"/>
          <w:b/>
          <w:sz w:val="22"/>
        </w:rPr>
        <w:t>EDF-koncernen uppmuntrar sina anställda att utveckla sin kompetens, ta ansvar och initiativ samt innovera så nära fältet som möjligt. Koncernen förser sina anställda med lämpliga resurser för att utveckla sin kompetens och yrkeskarriär.</w:t>
      </w:r>
    </w:p>
    <w:p w14:paraId="2BEDD19E" w14:textId="77777777" w:rsidR="006D645B" w:rsidRPr="004F72B7" w:rsidRDefault="006D645B" w:rsidP="006D645B">
      <w:pPr>
        <w:pStyle w:val="Normalwebb"/>
        <w:kinsoku w:val="0"/>
        <w:overflowPunct w:val="0"/>
        <w:spacing w:before="0" w:beforeAutospacing="0" w:after="0" w:afterAutospacing="0" w:line="24" w:lineRule="atLeast"/>
        <w:jc w:val="both"/>
        <w:textAlignment w:val="baseline"/>
        <w:rPr>
          <w:rFonts w:asciiTheme="majorHAnsi" w:eastAsiaTheme="minorHAnsi" w:hAnsiTheme="majorHAnsi" w:cstheme="majorHAnsi"/>
          <w:b/>
          <w:sz w:val="22"/>
          <w:szCs w:val="22"/>
        </w:rPr>
      </w:pPr>
    </w:p>
    <w:p w14:paraId="5D8F66F9" w14:textId="4A4DD872" w:rsidR="006D645B" w:rsidRPr="004F72B7" w:rsidRDefault="006D645B" w:rsidP="006D645B">
      <w:pPr>
        <w:pStyle w:val="Normalweb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r>
        <w:rPr>
          <w:rFonts w:asciiTheme="majorHAnsi" w:hAnsiTheme="majorHAnsi"/>
          <w:sz w:val="22"/>
        </w:rPr>
        <w:t>Utbildning och rörlighet, inklusive internationell rörlighet bidrar till de anställdas personliga och yrkesmässiga utveckling, samt till att uppnå koncernens målsättningar. Förutseendet och utvecklingen av hela personalens kompetens är centrala inslag i EDF-koncernens personalpolicy, som tar hänsyn till utsikterna för verksamhet</w:t>
      </w:r>
      <w:r w:rsidR="00543A16">
        <w:rPr>
          <w:rFonts w:asciiTheme="majorHAnsi" w:hAnsiTheme="majorHAnsi"/>
          <w:sz w:val="22"/>
        </w:rPr>
        <w:t>sområdena</w:t>
      </w:r>
      <w:r>
        <w:rPr>
          <w:rFonts w:asciiTheme="majorHAnsi" w:hAnsiTheme="majorHAnsi"/>
          <w:sz w:val="22"/>
        </w:rPr>
        <w:t>s utveckling och koncernens behov.</w:t>
      </w:r>
    </w:p>
    <w:p w14:paraId="616E50B9" w14:textId="77777777" w:rsidR="006D645B" w:rsidRPr="004F72B7" w:rsidRDefault="006D645B" w:rsidP="006D645B">
      <w:pPr>
        <w:tabs>
          <w:tab w:val="left" w:pos="7105"/>
        </w:tabs>
        <w:spacing w:after="0" w:line="24" w:lineRule="atLeast"/>
        <w:jc w:val="both"/>
        <w:rPr>
          <w:rFonts w:asciiTheme="majorHAnsi" w:eastAsiaTheme="minorEastAsia" w:hAnsiTheme="majorHAnsi" w:cstheme="majorHAnsi"/>
          <w:color w:val="000000"/>
          <w:sz w:val="24"/>
          <w:szCs w:val="24"/>
        </w:rPr>
      </w:pPr>
    </w:p>
    <w:p w14:paraId="601BA31F" w14:textId="4F47C72B" w:rsidR="006D645B" w:rsidRPr="004F72B7" w:rsidRDefault="006D645B" w:rsidP="006D645B">
      <w:pPr>
        <w:spacing w:after="0" w:line="24" w:lineRule="atLeast"/>
        <w:jc w:val="both"/>
        <w:rPr>
          <w:rFonts w:asciiTheme="majorHAnsi" w:hAnsiTheme="majorHAnsi" w:cstheme="majorHAnsi"/>
        </w:rPr>
      </w:pPr>
      <w:r>
        <w:rPr>
          <w:rFonts w:asciiTheme="majorHAnsi" w:hAnsiTheme="majorHAnsi"/>
        </w:rPr>
        <w:t xml:space="preserve">EDF-koncernen </w:t>
      </w:r>
      <w:r w:rsidR="00E3015A">
        <w:rPr>
          <w:rFonts w:asciiTheme="majorHAnsi" w:hAnsiTheme="majorHAnsi"/>
        </w:rPr>
        <w:t xml:space="preserve">ska förse </w:t>
      </w:r>
      <w:r>
        <w:rPr>
          <w:rFonts w:asciiTheme="majorHAnsi" w:hAnsiTheme="majorHAnsi"/>
        </w:rPr>
        <w:t xml:space="preserve">sina anställda med resurser för att förvärva, upprätthålla och utveckla nödvändig kompetens utan någon som helst diskriminering, i syfte att hitta och behålla ett arbete av god kvalitet med beaktande av teknik- och samhällsutvecklingen. För det ändamålet, </w:t>
      </w:r>
      <w:r w:rsidR="00E3015A">
        <w:rPr>
          <w:rFonts w:asciiTheme="majorHAnsi" w:hAnsiTheme="majorHAnsi"/>
        </w:rPr>
        <w:t xml:space="preserve">ska den </w:t>
      </w:r>
      <w:r>
        <w:rPr>
          <w:rFonts w:asciiTheme="majorHAnsi" w:hAnsiTheme="majorHAnsi"/>
        </w:rPr>
        <w:t>tillhandahåll</w:t>
      </w:r>
      <w:r w:rsidR="00E3015A">
        <w:rPr>
          <w:rFonts w:asciiTheme="majorHAnsi" w:hAnsiTheme="majorHAnsi"/>
        </w:rPr>
        <w:t>a</w:t>
      </w:r>
      <w:r>
        <w:rPr>
          <w:rFonts w:asciiTheme="majorHAnsi" w:hAnsiTheme="majorHAnsi"/>
        </w:rPr>
        <w:t>:</w:t>
      </w:r>
    </w:p>
    <w:p w14:paraId="1F4DB4E7" w14:textId="77777777" w:rsidR="006D645B" w:rsidRPr="004F72B7" w:rsidRDefault="006D645B" w:rsidP="006D645B">
      <w:pPr>
        <w:pStyle w:val="Liststycke"/>
        <w:numPr>
          <w:ilvl w:val="0"/>
          <w:numId w:val="7"/>
        </w:numPr>
        <w:spacing w:after="0" w:line="24" w:lineRule="atLeast"/>
        <w:ind w:left="720"/>
        <w:jc w:val="both"/>
        <w:rPr>
          <w:rFonts w:asciiTheme="majorHAnsi" w:hAnsiTheme="majorHAnsi" w:cstheme="majorHAnsi"/>
        </w:rPr>
      </w:pPr>
      <w:r>
        <w:rPr>
          <w:rFonts w:asciiTheme="majorHAnsi" w:hAnsiTheme="majorHAnsi"/>
        </w:rPr>
        <w:t>ett arbetsklimat som uppmuntrar till lärande,</w:t>
      </w:r>
    </w:p>
    <w:p w14:paraId="0321D731" w14:textId="77777777" w:rsidR="006D645B" w:rsidRPr="004F72B7" w:rsidRDefault="006D645B" w:rsidP="006D645B">
      <w:pPr>
        <w:pStyle w:val="Liststycke"/>
        <w:numPr>
          <w:ilvl w:val="0"/>
          <w:numId w:val="7"/>
        </w:numPr>
        <w:spacing w:after="0" w:line="24" w:lineRule="atLeast"/>
        <w:ind w:left="720"/>
        <w:jc w:val="both"/>
        <w:rPr>
          <w:rFonts w:asciiTheme="majorHAnsi" w:hAnsiTheme="majorHAnsi" w:cstheme="majorHAnsi"/>
        </w:rPr>
      </w:pPr>
      <w:r>
        <w:rPr>
          <w:rFonts w:asciiTheme="majorHAnsi" w:hAnsiTheme="majorHAnsi"/>
        </w:rPr>
        <w:t>flexibla, moderna, utvecklingsbara och effektiva utbildningar och utvecklingsprogram.</w:t>
      </w:r>
    </w:p>
    <w:p w14:paraId="44491B0A" w14:textId="77777777" w:rsidR="006D645B" w:rsidRPr="004F72B7" w:rsidRDefault="006D645B" w:rsidP="006D645B">
      <w:pPr>
        <w:spacing w:after="0" w:line="24" w:lineRule="atLeast"/>
        <w:ind w:left="360"/>
        <w:jc w:val="both"/>
        <w:rPr>
          <w:rFonts w:asciiTheme="majorHAnsi" w:hAnsiTheme="majorHAnsi" w:cstheme="majorHAnsi"/>
        </w:rPr>
      </w:pPr>
    </w:p>
    <w:p w14:paraId="439F16DE" w14:textId="582D7A36" w:rsidR="006D645B" w:rsidRPr="004F72B7" w:rsidRDefault="006D645B" w:rsidP="006D645B">
      <w:pPr>
        <w:spacing w:after="0" w:line="24" w:lineRule="atLeast"/>
        <w:jc w:val="both"/>
        <w:rPr>
          <w:rFonts w:asciiTheme="majorHAnsi" w:hAnsiTheme="majorHAnsi" w:cstheme="majorHAnsi"/>
        </w:rPr>
      </w:pPr>
      <w:r>
        <w:rPr>
          <w:rFonts w:asciiTheme="majorHAnsi" w:hAnsiTheme="majorHAnsi"/>
        </w:rPr>
        <w:t>EDF-koncernen stöder aktivt utbildning på arbetsplatsen för externa inlärare (</w:t>
      </w:r>
      <w:r w:rsidR="00543A16">
        <w:rPr>
          <w:rFonts w:asciiTheme="majorHAnsi" w:hAnsiTheme="majorHAnsi"/>
        </w:rPr>
        <w:t xml:space="preserve">i synnerhet </w:t>
      </w:r>
      <w:r>
        <w:rPr>
          <w:rFonts w:asciiTheme="majorHAnsi" w:hAnsiTheme="majorHAnsi"/>
        </w:rPr>
        <w:t>genom lärlings- eller praktikplatser).</w:t>
      </w:r>
    </w:p>
    <w:p w14:paraId="493D1106" w14:textId="22020445" w:rsidR="006D645B" w:rsidRDefault="006D645B" w:rsidP="006D645B">
      <w:pPr>
        <w:spacing w:after="0" w:line="24" w:lineRule="atLeast"/>
        <w:jc w:val="both"/>
        <w:rPr>
          <w:rFonts w:asciiTheme="majorHAnsi" w:hAnsiTheme="majorHAnsi" w:cstheme="majorHAnsi"/>
        </w:rPr>
      </w:pPr>
      <w:r>
        <w:rPr>
          <w:rFonts w:asciiTheme="majorHAnsi" w:hAnsiTheme="majorHAnsi"/>
        </w:rPr>
        <w:t>Utbildningsprioriteringar- och former ska diskuteras med</w:t>
      </w:r>
      <w:r w:rsidR="0022195F">
        <w:rPr>
          <w:rFonts w:asciiTheme="majorHAnsi" w:hAnsiTheme="majorHAnsi"/>
        </w:rPr>
        <w:t xml:space="preserve">  </w:t>
      </w:r>
      <w:r w:rsidR="009405BC">
        <w:rPr>
          <w:rFonts w:asciiTheme="majorHAnsi" w:hAnsiTheme="majorHAnsi"/>
        </w:rPr>
        <w:t>arbetstagarrepresentanterna</w:t>
      </w:r>
      <w:r>
        <w:rPr>
          <w:rFonts w:asciiTheme="majorHAnsi" w:hAnsiTheme="majorHAnsi"/>
        </w:rPr>
        <w:t xml:space="preserve"> och deras fackliga organisationer, i enligheter med de förfaranden som förhandlats fram i varje land.</w:t>
      </w:r>
    </w:p>
    <w:p w14:paraId="46C2ECDE" w14:textId="77777777" w:rsidR="006D645B" w:rsidRPr="004F72B7" w:rsidRDefault="006D645B" w:rsidP="006D645B">
      <w:pPr>
        <w:spacing w:after="0" w:line="24" w:lineRule="atLeast"/>
        <w:jc w:val="both"/>
        <w:rPr>
          <w:rFonts w:asciiTheme="majorHAnsi" w:hAnsiTheme="majorHAnsi" w:cstheme="majorHAnsi"/>
        </w:rPr>
      </w:pPr>
    </w:p>
    <w:p w14:paraId="3F05EABF" w14:textId="77777777" w:rsidR="006D645B" w:rsidRPr="004F72B7" w:rsidRDefault="006D645B" w:rsidP="006D645B">
      <w:pPr>
        <w:spacing w:after="0" w:line="24" w:lineRule="atLeast"/>
        <w:jc w:val="both"/>
        <w:rPr>
          <w:rFonts w:asciiTheme="majorHAnsi" w:hAnsiTheme="majorHAnsi" w:cstheme="majorHAnsi"/>
        </w:rPr>
      </w:pPr>
      <w:r>
        <w:rPr>
          <w:rFonts w:asciiTheme="majorHAnsi" w:hAnsiTheme="majorHAnsi"/>
        </w:rPr>
        <w:t>Den utbildning som krävs för att utföra de tjänsterelaterade arbetsuppgifterna ges under arbetstid.</w:t>
      </w:r>
    </w:p>
    <w:p w14:paraId="610B8304" w14:textId="77777777" w:rsidR="006D645B" w:rsidRPr="004F72B7" w:rsidRDefault="006D645B" w:rsidP="006D645B">
      <w:pPr>
        <w:spacing w:after="0" w:line="24" w:lineRule="atLeast"/>
        <w:jc w:val="both"/>
        <w:rPr>
          <w:rFonts w:asciiTheme="majorHAnsi" w:hAnsiTheme="majorHAnsi" w:cstheme="majorHAnsi"/>
        </w:rPr>
      </w:pPr>
    </w:p>
    <w:p w14:paraId="11AE244C" w14:textId="4CFF9E01" w:rsidR="006D645B" w:rsidRPr="004F72B7" w:rsidRDefault="006D645B" w:rsidP="006D645B">
      <w:pPr>
        <w:pStyle w:val="Default"/>
        <w:spacing w:line="24" w:lineRule="atLeast"/>
        <w:jc w:val="both"/>
        <w:rPr>
          <w:rFonts w:asciiTheme="majorHAnsi" w:eastAsiaTheme="minorHAnsi" w:hAnsiTheme="majorHAnsi" w:cstheme="majorHAnsi"/>
          <w:color w:val="auto"/>
          <w:sz w:val="22"/>
        </w:rPr>
      </w:pPr>
      <w:r>
        <w:rPr>
          <w:rFonts w:asciiTheme="majorHAnsi" w:hAnsiTheme="majorHAnsi"/>
          <w:color w:val="auto"/>
          <w:sz w:val="22"/>
        </w:rPr>
        <w:t>Koncernen prioriterar kunskaps- och expertisöverföring mellan generationer i syfte att behålla</w:t>
      </w:r>
      <w:r w:rsidR="00E3015A">
        <w:rPr>
          <w:rFonts w:asciiTheme="majorHAnsi" w:hAnsiTheme="majorHAnsi"/>
          <w:color w:val="auto"/>
          <w:sz w:val="22"/>
        </w:rPr>
        <w:t xml:space="preserve"> </w:t>
      </w:r>
      <w:r>
        <w:rPr>
          <w:rFonts w:asciiTheme="majorHAnsi" w:hAnsiTheme="majorHAnsi"/>
          <w:color w:val="auto"/>
          <w:sz w:val="22"/>
        </w:rPr>
        <w:t>kompetens</w:t>
      </w:r>
      <w:r w:rsidR="00E3015A">
        <w:rPr>
          <w:rFonts w:asciiTheme="majorHAnsi" w:hAnsiTheme="majorHAnsi"/>
          <w:color w:val="auto"/>
          <w:sz w:val="22"/>
        </w:rPr>
        <w:t>en</w:t>
      </w:r>
      <w:r>
        <w:rPr>
          <w:rFonts w:asciiTheme="majorHAnsi" w:hAnsiTheme="majorHAnsi"/>
          <w:color w:val="auto"/>
          <w:sz w:val="22"/>
        </w:rPr>
        <w:t xml:space="preserve"> inom företaget.</w:t>
      </w:r>
    </w:p>
    <w:p w14:paraId="60B3240A" w14:textId="77777777" w:rsidR="006D645B" w:rsidRPr="004F72B7" w:rsidRDefault="006D645B" w:rsidP="006D645B">
      <w:pPr>
        <w:spacing w:after="0" w:line="24" w:lineRule="atLeast"/>
        <w:jc w:val="both"/>
        <w:rPr>
          <w:rFonts w:asciiTheme="majorHAnsi" w:hAnsiTheme="majorHAnsi" w:cstheme="majorHAnsi"/>
        </w:rPr>
      </w:pPr>
      <w:r>
        <w:rPr>
          <w:rFonts w:asciiTheme="majorHAnsi" w:hAnsiTheme="majorHAnsi"/>
        </w:rPr>
        <w:t>Koncernen rekommenderar kollektiva, samverkande och kooperativa arbetsmetoder samt uppmuntrar till respektfullt utbyte av idéer runtom i världen.</w:t>
      </w:r>
    </w:p>
    <w:p w14:paraId="537A88D2" w14:textId="77777777" w:rsidR="006D645B" w:rsidRPr="004F72B7" w:rsidRDefault="006D645B" w:rsidP="006D645B">
      <w:pPr>
        <w:spacing w:after="0" w:line="24" w:lineRule="atLeast"/>
        <w:jc w:val="both"/>
        <w:rPr>
          <w:rFonts w:asciiTheme="majorHAnsi" w:hAnsiTheme="majorHAnsi" w:cstheme="majorHAnsi"/>
        </w:rPr>
      </w:pPr>
      <w:r>
        <w:rPr>
          <w:rFonts w:asciiTheme="majorHAnsi" w:hAnsiTheme="majorHAnsi"/>
        </w:rPr>
        <w:t xml:space="preserve"> </w:t>
      </w:r>
    </w:p>
    <w:p w14:paraId="1EDFBD6D" w14:textId="56E1B3E4" w:rsidR="006D645B" w:rsidRPr="00605F9F" w:rsidRDefault="006D645B" w:rsidP="006D645B">
      <w:pPr>
        <w:spacing w:after="0" w:line="24" w:lineRule="atLeast"/>
        <w:jc w:val="both"/>
        <w:rPr>
          <w:rFonts w:asciiTheme="majorHAnsi" w:hAnsiTheme="majorHAnsi" w:cstheme="majorHAnsi"/>
          <w:vanish/>
        </w:rPr>
      </w:pPr>
      <w:r>
        <w:rPr>
          <w:rFonts w:asciiTheme="majorHAnsi" w:hAnsiTheme="majorHAnsi"/>
        </w:rPr>
        <w:t>Koncernen värdesätter och stöder intraprenörs</w:t>
      </w:r>
      <w:r w:rsidR="00543A16">
        <w:rPr>
          <w:rFonts w:asciiTheme="majorHAnsi" w:hAnsiTheme="majorHAnsi"/>
        </w:rPr>
        <w:t>kap</w:t>
      </w:r>
      <w:r>
        <w:rPr>
          <w:rFonts w:asciiTheme="majorHAnsi" w:hAnsiTheme="majorHAnsi"/>
        </w:rPr>
        <w:t xml:space="preserve"> genom att </w:t>
      </w:r>
      <w:r w:rsidR="00543A16">
        <w:rPr>
          <w:rFonts w:asciiTheme="majorHAnsi" w:hAnsiTheme="majorHAnsi"/>
        </w:rPr>
        <w:t>studera</w:t>
      </w:r>
      <w:r>
        <w:rPr>
          <w:rFonts w:asciiTheme="majorHAnsi" w:hAnsiTheme="majorHAnsi"/>
        </w:rPr>
        <w:t xml:space="preserve"> medarbetarprojekt som skulle kunna möta verksamhetsbehoven utan någon som helst diskriminering. Medarbetarnas entreprenörs</w:t>
      </w:r>
      <w:r w:rsidR="00543A16">
        <w:rPr>
          <w:rFonts w:asciiTheme="majorHAnsi" w:hAnsiTheme="majorHAnsi"/>
        </w:rPr>
        <w:t>kap</w:t>
      </w:r>
      <w:r>
        <w:rPr>
          <w:rFonts w:asciiTheme="majorHAnsi" w:hAnsiTheme="majorHAnsi"/>
        </w:rPr>
        <w:t xml:space="preserve"> uppmuntras även genom särskilda stödåtgärder.</w:t>
      </w:r>
    </w:p>
    <w:p w14:paraId="0872CFF9" w14:textId="77777777" w:rsidR="006D645B" w:rsidRPr="004F72B7" w:rsidRDefault="006D645B" w:rsidP="006D645B">
      <w:pPr>
        <w:spacing w:after="0" w:line="24" w:lineRule="atLeast"/>
        <w:jc w:val="both"/>
        <w:rPr>
          <w:rFonts w:asciiTheme="majorHAnsi" w:eastAsiaTheme="minorEastAsia" w:hAnsiTheme="majorHAnsi" w:cstheme="majorHAnsi"/>
          <w:b/>
          <w:color w:val="000000"/>
          <w:sz w:val="20"/>
          <w:szCs w:val="24"/>
        </w:rPr>
      </w:pPr>
    </w:p>
    <w:p w14:paraId="37A140F9" w14:textId="2DB9A701" w:rsidR="006D645B" w:rsidRDefault="006D645B" w:rsidP="006D645B">
      <w:pPr>
        <w:jc w:val="both"/>
        <w:rPr>
          <w:rFonts w:asciiTheme="majorHAnsi" w:hAnsiTheme="majorHAnsi"/>
        </w:rPr>
      </w:pPr>
      <w:r>
        <w:rPr>
          <w:rFonts w:asciiTheme="majorHAnsi" w:hAnsiTheme="majorHAnsi"/>
        </w:rPr>
        <w:t xml:space="preserve">EDF-koncernens företag </w:t>
      </w:r>
      <w:r w:rsidR="00E3015A">
        <w:rPr>
          <w:rFonts w:asciiTheme="majorHAnsi" w:hAnsiTheme="majorHAnsi"/>
        </w:rPr>
        <w:t>ska ge</w:t>
      </w:r>
      <w:r>
        <w:rPr>
          <w:rFonts w:asciiTheme="majorHAnsi" w:hAnsiTheme="majorHAnsi"/>
        </w:rPr>
        <w:t xml:space="preserve"> insyn i den interna arbetsmarknaden, bland annat genom att göra vakanta tjänster mer synliga. Att prioritera intern rörlighet är ett åtagande från EDF-koncernen för att erbjuda sina anställda bredare karriärmöjligheter som de kan välja fritt.</w:t>
      </w:r>
    </w:p>
    <w:p w14:paraId="40466F2B" w14:textId="77777777" w:rsidR="006D645B" w:rsidRPr="00CA17F5" w:rsidRDefault="006D645B" w:rsidP="006D645B">
      <w:pPr>
        <w:jc w:val="both"/>
        <w:rPr>
          <w:rFonts w:asciiTheme="majorHAnsi" w:hAnsiTheme="majorHAnsi"/>
        </w:rPr>
      </w:pPr>
      <w:r>
        <w:rPr>
          <w:rFonts w:asciiTheme="majorHAnsi" w:hAnsiTheme="majorHAnsi"/>
        </w:rPr>
        <w:lastRenderedPageBreak/>
        <w:t xml:space="preserve">När en anställd ombeds att byta tjänst på grund av företagets förändrade interna eller externa förutsättningar, ska företaget söka lösningar som främjar anpassning och stöd till förändring, i synnerhet genom relevant information och utbildning. </w:t>
      </w:r>
    </w:p>
    <w:p w14:paraId="69238EDF" w14:textId="4648A4E9" w:rsidR="006D645B" w:rsidRPr="00CA693A" w:rsidRDefault="006D645B" w:rsidP="006D645B">
      <w:pPr>
        <w:spacing w:after="0"/>
        <w:jc w:val="both"/>
        <w:rPr>
          <w:rFonts w:asciiTheme="majorHAnsi" w:hAnsiTheme="majorHAnsi" w:cstheme="majorHAnsi"/>
        </w:rPr>
      </w:pPr>
      <w:r>
        <w:rPr>
          <w:rFonts w:asciiTheme="majorHAnsi" w:hAnsiTheme="majorHAnsi"/>
        </w:rPr>
        <w:t xml:space="preserve">När en anställd ansöker om att byta tjänst, i Frankrike eller i utlandet, åtar sig varje koncernföretag att stödja personens initiativ genom att ta hänsyn till kandidatens kompetens och färdigheter samt företagets behov och begränsningar. Ett sådant byte av tjänst bidrar till den anställdes personliga och yrkesmässiga utveckling genom att erbjuda ny erfarenhet och utvidga kompetensen. </w:t>
      </w:r>
    </w:p>
    <w:p w14:paraId="142D0171" w14:textId="77777777" w:rsidR="006D645B" w:rsidRPr="00CA693A" w:rsidRDefault="006D645B" w:rsidP="006D645B">
      <w:pPr>
        <w:spacing w:after="0"/>
        <w:rPr>
          <w:rFonts w:asciiTheme="majorHAnsi" w:hAnsiTheme="majorHAnsi" w:cstheme="majorHAnsi"/>
        </w:rPr>
      </w:pPr>
    </w:p>
    <w:p w14:paraId="1D9D0C44" w14:textId="77777777" w:rsidR="006D645B" w:rsidRPr="00CA693A" w:rsidRDefault="006D645B" w:rsidP="006D645B">
      <w:pPr>
        <w:spacing w:after="0"/>
        <w:rPr>
          <w:rFonts w:asciiTheme="majorHAnsi" w:hAnsiTheme="majorHAnsi" w:cstheme="majorHAnsi"/>
        </w:rPr>
      </w:pPr>
    </w:p>
    <w:p w14:paraId="2CEC59BB" w14:textId="77777777" w:rsidR="006D645B" w:rsidRPr="004F72B7" w:rsidRDefault="006D645B" w:rsidP="006D645B">
      <w:pPr>
        <w:spacing w:after="0" w:line="24" w:lineRule="atLeast"/>
        <w:rPr>
          <w:rFonts w:asciiTheme="majorHAnsi" w:eastAsia="SimSun" w:hAnsiTheme="majorHAnsi" w:cstheme="majorHAnsi"/>
          <w:b/>
          <w:bCs/>
          <w:color w:val="C45911" w:themeColor="accent2" w:themeShade="BF"/>
          <w:kern w:val="24"/>
          <w:sz w:val="24"/>
          <w:szCs w:val="24"/>
        </w:rPr>
      </w:pPr>
      <w:r>
        <w:rPr>
          <w:rFonts w:asciiTheme="majorHAnsi" w:hAnsiTheme="majorHAnsi"/>
          <w:b/>
          <w:color w:val="C45911" w:themeColor="accent2" w:themeShade="BF"/>
          <w:sz w:val="24"/>
        </w:rPr>
        <w:t>9- Garantera alla anställda socialt skydd och sociala förmåner</w:t>
      </w:r>
    </w:p>
    <w:p w14:paraId="023B2A49" w14:textId="77777777" w:rsidR="006D645B" w:rsidRPr="004F72B7" w:rsidRDefault="006D645B" w:rsidP="006D645B">
      <w:pPr>
        <w:spacing w:after="0" w:line="24" w:lineRule="atLeast"/>
        <w:jc w:val="both"/>
        <w:rPr>
          <w:rFonts w:asciiTheme="majorHAnsi" w:hAnsiTheme="majorHAnsi" w:cstheme="majorHAnsi"/>
          <w:b/>
        </w:rPr>
      </w:pPr>
    </w:p>
    <w:p w14:paraId="32D1F3B5" w14:textId="77777777" w:rsidR="006D645B" w:rsidRPr="004F72B7" w:rsidRDefault="006D645B" w:rsidP="006D645B">
      <w:pPr>
        <w:spacing w:after="0" w:line="24" w:lineRule="atLeast"/>
        <w:jc w:val="both"/>
        <w:rPr>
          <w:rFonts w:asciiTheme="majorHAnsi" w:hAnsiTheme="majorHAnsi" w:cstheme="majorHAnsi"/>
          <w:b/>
        </w:rPr>
      </w:pPr>
      <w:r>
        <w:rPr>
          <w:rFonts w:asciiTheme="majorHAnsi" w:hAnsiTheme="majorHAnsi"/>
          <w:b/>
        </w:rPr>
        <w:t>EDF-koncernen åtar sig att ge alla sina anställda världen över lämplig socialt skydd och sociala förmåner.</w:t>
      </w:r>
    </w:p>
    <w:p w14:paraId="3B7F41A5" w14:textId="77777777" w:rsidR="006D645B" w:rsidRPr="004F72B7" w:rsidRDefault="006D645B" w:rsidP="006D645B">
      <w:pPr>
        <w:spacing w:after="0" w:line="24" w:lineRule="atLeast"/>
        <w:jc w:val="both"/>
        <w:rPr>
          <w:rFonts w:asciiTheme="majorHAnsi" w:hAnsiTheme="majorHAnsi" w:cstheme="majorHAnsi"/>
        </w:rPr>
      </w:pPr>
    </w:p>
    <w:p w14:paraId="1C062E16" w14:textId="77777777" w:rsidR="006D645B" w:rsidRPr="004F72B7" w:rsidRDefault="006D645B" w:rsidP="006D645B">
      <w:pPr>
        <w:spacing w:after="0" w:line="24" w:lineRule="atLeast"/>
        <w:jc w:val="both"/>
        <w:rPr>
          <w:rFonts w:asciiTheme="majorHAnsi" w:hAnsiTheme="majorHAnsi" w:cstheme="majorHAnsi"/>
        </w:rPr>
      </w:pPr>
      <w:r>
        <w:rPr>
          <w:rFonts w:asciiTheme="majorHAnsi" w:hAnsiTheme="majorHAnsi"/>
        </w:rPr>
        <w:t>Koncernen åtar sig att successivt se till att samtliga anställda i de företag som kontrolleras av EDF-koncernen omfattas av system för socialt skydd som ger dem garantier och skydd inför deras framtida pension, och värnar deras fysiska och moraliska värdighet samt ekonomiska trygghet vid arbetsolycka, sjukdom, graviditet, funktionsnedsättning eller död.</w:t>
      </w:r>
    </w:p>
    <w:p w14:paraId="3422BEFC" w14:textId="77777777" w:rsidR="006D645B" w:rsidRPr="004F72B7" w:rsidRDefault="006D645B" w:rsidP="006D645B">
      <w:pPr>
        <w:spacing w:after="0" w:line="24" w:lineRule="atLeast"/>
        <w:jc w:val="both"/>
        <w:rPr>
          <w:rFonts w:asciiTheme="majorHAnsi" w:hAnsiTheme="majorHAnsi" w:cstheme="majorHAnsi"/>
        </w:rPr>
      </w:pPr>
      <w:r>
        <w:rPr>
          <w:rFonts w:asciiTheme="majorHAnsi" w:hAnsiTheme="majorHAnsi"/>
        </w:rPr>
        <w:t>EDF-koncernen ska undersöka och identifiera lokala förfaranden för att främja förbättringar av nuvarande skydd.</w:t>
      </w:r>
    </w:p>
    <w:p w14:paraId="34059DD8" w14:textId="77777777" w:rsidR="006D645B" w:rsidRPr="004F72B7" w:rsidRDefault="006D645B" w:rsidP="006D645B">
      <w:pPr>
        <w:spacing w:after="0" w:line="24" w:lineRule="atLeast"/>
        <w:jc w:val="both"/>
        <w:rPr>
          <w:rFonts w:asciiTheme="majorHAnsi" w:hAnsiTheme="majorHAnsi" w:cstheme="majorHAnsi"/>
        </w:rPr>
      </w:pPr>
    </w:p>
    <w:p w14:paraId="56852835" w14:textId="77777777" w:rsidR="006D645B" w:rsidRPr="004F72B7" w:rsidRDefault="006D645B" w:rsidP="006D645B">
      <w:pPr>
        <w:pStyle w:val="CM21"/>
        <w:jc w:val="both"/>
        <w:rPr>
          <w:rFonts w:asciiTheme="majorHAnsi" w:hAnsiTheme="majorHAnsi" w:cstheme="majorHAnsi"/>
        </w:rPr>
      </w:pPr>
      <w:r>
        <w:rPr>
          <w:rFonts w:asciiTheme="majorHAnsi" w:hAnsiTheme="majorHAnsi"/>
          <w:sz w:val="22"/>
          <w:szCs w:val="22"/>
        </w:rPr>
        <w:t>Arbetet som EDF-koncernens kvinnor och män utför är grunden för dess ekonomiska framgång. De anställda måste ta del av företagets resultat. Koncernens företag uppmuntras att utarbeta kompletterande förmåner såsom rörlig ersättning, vinstdelning, pensionstillägg, anställdas sparprogram eller annat.</w:t>
      </w:r>
    </w:p>
    <w:p w14:paraId="4D6450B2" w14:textId="77777777" w:rsidR="006D645B" w:rsidRPr="004F72B7" w:rsidRDefault="006D645B" w:rsidP="006D645B">
      <w:pPr>
        <w:autoSpaceDE w:val="0"/>
        <w:autoSpaceDN w:val="0"/>
        <w:spacing w:after="0" w:line="240" w:lineRule="auto"/>
        <w:jc w:val="both"/>
        <w:rPr>
          <w:rFonts w:asciiTheme="majorHAnsi" w:hAnsiTheme="majorHAnsi" w:cstheme="majorHAnsi"/>
        </w:rPr>
      </w:pPr>
      <w:r>
        <w:rPr>
          <w:rFonts w:asciiTheme="majorHAnsi" w:hAnsiTheme="majorHAnsi"/>
        </w:rPr>
        <w:t>Varje företag inom EDF-koncernen utformar sin policy för resultatbaserad bonus i enlighet med sina egna sociala, ekonomiska och juridiska förutsättningar.</w:t>
      </w:r>
    </w:p>
    <w:p w14:paraId="1C789588" w14:textId="77777777" w:rsidR="006D645B" w:rsidRPr="004F72B7" w:rsidRDefault="006D645B" w:rsidP="006D645B">
      <w:pPr>
        <w:spacing w:after="0" w:line="24" w:lineRule="atLeast"/>
        <w:jc w:val="both"/>
        <w:rPr>
          <w:rFonts w:asciiTheme="majorHAnsi" w:hAnsiTheme="majorHAnsi" w:cstheme="majorHAnsi"/>
        </w:rPr>
      </w:pPr>
    </w:p>
    <w:p w14:paraId="590D4637" w14:textId="77777777" w:rsidR="006D645B" w:rsidRPr="004F72B7" w:rsidRDefault="006D645B" w:rsidP="006D645B">
      <w:pPr>
        <w:spacing w:after="0" w:line="24" w:lineRule="atLeast"/>
        <w:jc w:val="both"/>
        <w:rPr>
          <w:rFonts w:asciiTheme="majorHAnsi" w:hAnsiTheme="majorHAnsi" w:cstheme="majorHAnsi"/>
        </w:rPr>
      </w:pPr>
    </w:p>
    <w:p w14:paraId="6D4B9494" w14:textId="77777777" w:rsidR="006D645B" w:rsidRPr="004F72B7" w:rsidRDefault="006D645B" w:rsidP="006D645B">
      <w:pPr>
        <w:spacing w:after="0" w:line="24" w:lineRule="atLeast"/>
        <w:jc w:val="both"/>
        <w:rPr>
          <w:rFonts w:asciiTheme="majorHAnsi" w:hAnsiTheme="majorHAnsi" w:cstheme="majorHAnsi"/>
          <w:b/>
          <w:color w:val="C45911" w:themeColor="accent2" w:themeShade="BF"/>
          <w:kern w:val="24"/>
          <w:sz w:val="24"/>
        </w:rPr>
      </w:pPr>
      <w:r>
        <w:rPr>
          <w:rFonts w:asciiTheme="majorHAnsi" w:hAnsiTheme="majorHAnsi"/>
          <w:b/>
          <w:color w:val="C45911" w:themeColor="accent2" w:themeShade="BF"/>
          <w:sz w:val="24"/>
        </w:rPr>
        <w:t xml:space="preserve">10. Stödja en ”rättvis omställning” </w:t>
      </w:r>
    </w:p>
    <w:p w14:paraId="078FE17D" w14:textId="77777777" w:rsidR="006D645B" w:rsidRPr="004F72B7" w:rsidRDefault="006D645B" w:rsidP="006D645B">
      <w:pPr>
        <w:spacing w:after="0" w:line="24" w:lineRule="atLeast"/>
        <w:jc w:val="both"/>
        <w:rPr>
          <w:rFonts w:asciiTheme="majorHAnsi" w:hAnsiTheme="majorHAnsi" w:cstheme="majorHAnsi"/>
          <w:b/>
          <w:bCs/>
        </w:rPr>
      </w:pPr>
    </w:p>
    <w:p w14:paraId="35CA254B" w14:textId="77777777" w:rsidR="006D645B" w:rsidRPr="004F72B7" w:rsidRDefault="006D645B" w:rsidP="006D645B">
      <w:pPr>
        <w:spacing w:after="0" w:line="24" w:lineRule="atLeast"/>
        <w:jc w:val="both"/>
        <w:rPr>
          <w:rFonts w:asciiTheme="majorHAnsi" w:hAnsiTheme="majorHAnsi" w:cstheme="majorHAnsi"/>
          <w:b/>
          <w:bCs/>
        </w:rPr>
      </w:pPr>
      <w:r>
        <w:rPr>
          <w:rFonts w:asciiTheme="majorHAnsi" w:hAnsiTheme="majorHAnsi"/>
          <w:b/>
          <w:bCs/>
        </w:rPr>
        <w:t xml:space="preserve">De avtalsslutande parterna stödjer insatser för en energimix i linje med målen om minskade koldioxidutsläpp. </w:t>
      </w:r>
    </w:p>
    <w:p w14:paraId="27058085" w14:textId="77777777" w:rsidR="006D645B" w:rsidRPr="004F72B7" w:rsidRDefault="006D645B" w:rsidP="006D645B">
      <w:pPr>
        <w:spacing w:after="0" w:line="24" w:lineRule="atLeast"/>
        <w:jc w:val="both"/>
        <w:rPr>
          <w:rFonts w:asciiTheme="majorHAnsi" w:hAnsiTheme="majorHAnsi" w:cstheme="majorHAnsi"/>
          <w:b/>
          <w:bCs/>
        </w:rPr>
      </w:pPr>
    </w:p>
    <w:p w14:paraId="192032BB" w14:textId="2BBF2452" w:rsidR="006D645B" w:rsidRPr="00CA693A" w:rsidRDefault="006D645B" w:rsidP="006D645B">
      <w:pPr>
        <w:pStyle w:val="Default"/>
        <w:spacing w:line="24" w:lineRule="atLeast"/>
        <w:jc w:val="both"/>
        <w:rPr>
          <w:rFonts w:asciiTheme="majorHAnsi" w:eastAsiaTheme="minorHAnsi" w:hAnsiTheme="majorHAnsi" w:cstheme="majorHAnsi"/>
          <w:sz w:val="22"/>
        </w:rPr>
      </w:pPr>
      <w:r>
        <w:rPr>
          <w:rFonts w:asciiTheme="majorHAnsi" w:hAnsiTheme="majorHAnsi"/>
          <w:sz w:val="22"/>
        </w:rPr>
        <w:t>De stödjer aktiv</w:t>
      </w:r>
      <w:r w:rsidR="00543A16">
        <w:rPr>
          <w:rFonts w:asciiTheme="majorHAnsi" w:hAnsiTheme="majorHAnsi"/>
          <w:sz w:val="22"/>
        </w:rPr>
        <w:t>t</w:t>
      </w:r>
      <w:r>
        <w:rPr>
          <w:rFonts w:asciiTheme="majorHAnsi" w:hAnsiTheme="majorHAnsi"/>
          <w:sz w:val="22"/>
        </w:rPr>
        <w:t xml:space="preserve"> principen om ”rättvis omställning” för en meningsfull omställning till miljömässigt hållbara ekonomier och företag för alla, i enlighet med ILO:s vägledande principer.</w:t>
      </w:r>
      <w:r>
        <w:rPr>
          <w:rStyle w:val="Fotnotsreferens"/>
          <w:rFonts w:asciiTheme="majorHAnsi" w:eastAsiaTheme="minorHAnsi" w:hAnsiTheme="majorHAnsi" w:cstheme="majorHAnsi"/>
          <w:color w:val="auto"/>
          <w:sz w:val="22"/>
        </w:rPr>
        <w:footnoteReference w:id="2"/>
      </w:r>
      <w:r>
        <w:rPr>
          <w:rFonts w:asciiTheme="majorHAnsi" w:hAnsiTheme="majorHAnsi"/>
          <w:sz w:val="22"/>
        </w:rPr>
        <w:t xml:space="preserve">. </w:t>
      </w:r>
    </w:p>
    <w:p w14:paraId="0346DD32" w14:textId="77777777" w:rsidR="006D645B" w:rsidRPr="00CA693A" w:rsidRDefault="006D645B" w:rsidP="006D645B">
      <w:pPr>
        <w:pStyle w:val="Default"/>
        <w:spacing w:line="24" w:lineRule="atLeast"/>
        <w:ind w:firstLine="708"/>
        <w:jc w:val="both"/>
        <w:rPr>
          <w:rFonts w:asciiTheme="majorHAnsi" w:eastAsiaTheme="minorHAnsi" w:hAnsiTheme="majorHAnsi" w:cstheme="majorHAnsi"/>
          <w:sz w:val="22"/>
        </w:rPr>
      </w:pPr>
    </w:p>
    <w:p w14:paraId="50A06F8D" w14:textId="0D59CB95" w:rsidR="006D645B" w:rsidRPr="004F72B7" w:rsidRDefault="00543A16" w:rsidP="006D645B">
      <w:pPr>
        <w:pStyle w:val="Default"/>
        <w:spacing w:line="24" w:lineRule="atLeast"/>
        <w:jc w:val="both"/>
        <w:rPr>
          <w:rFonts w:asciiTheme="majorHAnsi" w:eastAsiaTheme="minorHAnsi" w:hAnsiTheme="majorHAnsi" w:cstheme="majorHAnsi"/>
          <w:sz w:val="22"/>
        </w:rPr>
      </w:pPr>
      <w:r>
        <w:rPr>
          <w:rFonts w:asciiTheme="majorHAnsi" w:hAnsiTheme="majorHAnsi"/>
          <w:sz w:val="22"/>
        </w:rPr>
        <w:t xml:space="preserve">Mot den bakgrunden åtar sig </w:t>
      </w:r>
      <w:r w:rsidR="00FE5671">
        <w:rPr>
          <w:rFonts w:asciiTheme="majorHAnsi" w:hAnsiTheme="majorHAnsi"/>
          <w:sz w:val="22"/>
        </w:rPr>
        <w:t>k</w:t>
      </w:r>
      <w:r w:rsidR="006D645B">
        <w:rPr>
          <w:rFonts w:asciiTheme="majorHAnsi" w:hAnsiTheme="majorHAnsi"/>
          <w:sz w:val="22"/>
        </w:rPr>
        <w:t>oncernen åtar</w:t>
      </w:r>
      <w:r w:rsidR="00FE5671">
        <w:rPr>
          <w:rFonts w:asciiTheme="majorHAnsi" w:hAnsiTheme="majorHAnsi"/>
          <w:sz w:val="22"/>
        </w:rPr>
        <w:t xml:space="preserve"> </w:t>
      </w:r>
      <w:r w:rsidR="006D645B">
        <w:rPr>
          <w:rFonts w:asciiTheme="majorHAnsi" w:hAnsiTheme="majorHAnsi"/>
          <w:sz w:val="22"/>
        </w:rPr>
        <w:t>att tillhandahålla sina anställda lämplig utbildning, och sträva efter att skydda deras rättigheter och intressen samt utveckla deras kompetens i samarbete med</w:t>
      </w:r>
      <w:r w:rsidR="0022195F">
        <w:rPr>
          <w:rFonts w:asciiTheme="majorHAnsi" w:hAnsiTheme="majorHAnsi"/>
          <w:sz w:val="22"/>
        </w:rPr>
        <w:t xml:space="preserve">  </w:t>
      </w:r>
      <w:r w:rsidR="009405BC">
        <w:rPr>
          <w:rFonts w:asciiTheme="majorHAnsi" w:hAnsiTheme="majorHAnsi"/>
          <w:sz w:val="22"/>
        </w:rPr>
        <w:t>arbetstagarrepresentanterna</w:t>
      </w:r>
      <w:r w:rsidR="006D645B">
        <w:rPr>
          <w:rFonts w:asciiTheme="majorHAnsi" w:hAnsiTheme="majorHAnsi"/>
          <w:sz w:val="22"/>
        </w:rPr>
        <w:t xml:space="preserve">. </w:t>
      </w:r>
    </w:p>
    <w:p w14:paraId="35E44A65" w14:textId="77777777" w:rsidR="006D645B" w:rsidRPr="004F72B7" w:rsidRDefault="006D645B" w:rsidP="006D645B">
      <w:pPr>
        <w:spacing w:after="0" w:line="24" w:lineRule="atLeast"/>
        <w:jc w:val="both"/>
        <w:rPr>
          <w:rFonts w:asciiTheme="majorHAnsi" w:hAnsiTheme="majorHAnsi" w:cstheme="majorHAnsi"/>
          <w:b/>
          <w:bCs/>
        </w:rPr>
      </w:pPr>
    </w:p>
    <w:p w14:paraId="1206CAD4" w14:textId="77777777" w:rsidR="006D645B" w:rsidRPr="004F72B7" w:rsidRDefault="006D645B" w:rsidP="006D645B">
      <w:pPr>
        <w:spacing w:after="0" w:line="24" w:lineRule="atLeast"/>
        <w:jc w:val="both"/>
        <w:rPr>
          <w:rFonts w:asciiTheme="majorHAnsi" w:hAnsiTheme="majorHAnsi" w:cstheme="majorHAnsi"/>
        </w:rPr>
      </w:pPr>
    </w:p>
    <w:p w14:paraId="299FDB18" w14:textId="77777777" w:rsidR="006D645B" w:rsidRPr="00CA693A" w:rsidRDefault="006D645B" w:rsidP="006D645B">
      <w:pPr>
        <w:spacing w:after="0" w:line="24" w:lineRule="atLeast"/>
        <w:jc w:val="both"/>
        <w:rPr>
          <w:rFonts w:asciiTheme="majorHAnsi" w:hAnsiTheme="majorHAnsi" w:cstheme="majorHAnsi"/>
        </w:rPr>
      </w:pPr>
      <w:r>
        <w:br w:type="page"/>
      </w:r>
    </w:p>
    <w:p w14:paraId="74A4E468" w14:textId="77777777" w:rsidR="006D645B" w:rsidRPr="00CA693A" w:rsidRDefault="006D645B" w:rsidP="006D645B">
      <w:pPr>
        <w:spacing w:after="0" w:line="24" w:lineRule="atLeast"/>
        <w:jc w:val="center"/>
        <w:rPr>
          <w:rFonts w:asciiTheme="majorHAnsi" w:eastAsia="SimSun" w:hAnsiTheme="majorHAnsi" w:cstheme="majorHAnsi"/>
          <w:b/>
          <w:bCs/>
          <w:color w:val="1F4E79" w:themeColor="accent1" w:themeShade="80"/>
          <w:kern w:val="24"/>
          <w:sz w:val="32"/>
          <w:szCs w:val="32"/>
        </w:rPr>
      </w:pPr>
      <w:r>
        <w:rPr>
          <w:rFonts w:asciiTheme="majorHAnsi" w:hAnsiTheme="majorHAnsi"/>
          <w:b/>
          <w:color w:val="1F4E79" w:themeColor="accent1" w:themeShade="80"/>
          <w:sz w:val="32"/>
        </w:rPr>
        <w:lastRenderedPageBreak/>
        <w:t>DIALOG OCH SAMRÅD</w:t>
      </w:r>
    </w:p>
    <w:p w14:paraId="74DB6EED" w14:textId="77777777" w:rsidR="006D645B" w:rsidRPr="00CA693A" w:rsidRDefault="006D645B" w:rsidP="006D645B">
      <w:pPr>
        <w:spacing w:after="0" w:line="24" w:lineRule="atLeast"/>
        <w:rPr>
          <w:rFonts w:asciiTheme="majorHAnsi" w:eastAsia="SimSun" w:hAnsiTheme="majorHAnsi" w:cstheme="majorHAnsi"/>
          <w:b/>
          <w:bCs/>
          <w:color w:val="FFA02F"/>
          <w:kern w:val="24"/>
          <w:sz w:val="24"/>
          <w:szCs w:val="24"/>
        </w:rPr>
      </w:pPr>
    </w:p>
    <w:p w14:paraId="213B71C3" w14:textId="4E5D926C" w:rsidR="006D645B" w:rsidRPr="004F72B7" w:rsidRDefault="006D645B" w:rsidP="006D645B">
      <w:pPr>
        <w:spacing w:after="0" w:line="24" w:lineRule="atLeast"/>
        <w:rPr>
          <w:rFonts w:asciiTheme="majorHAnsi" w:eastAsia="SimSun" w:hAnsiTheme="majorHAnsi" w:cstheme="majorHAnsi"/>
          <w:b/>
          <w:bCs/>
          <w:color w:val="C45911" w:themeColor="accent2" w:themeShade="BF"/>
          <w:kern w:val="24"/>
          <w:sz w:val="24"/>
          <w:szCs w:val="24"/>
        </w:rPr>
      </w:pPr>
      <w:r>
        <w:rPr>
          <w:rFonts w:asciiTheme="majorHAnsi" w:hAnsiTheme="majorHAnsi"/>
          <w:b/>
          <w:color w:val="C45911" w:themeColor="accent2" w:themeShade="BF"/>
          <w:sz w:val="24"/>
        </w:rPr>
        <w:t xml:space="preserve">11- Leda EDF-koncernens </w:t>
      </w:r>
      <w:r w:rsidR="00B8624F">
        <w:rPr>
          <w:rFonts w:asciiTheme="majorHAnsi" w:hAnsiTheme="majorHAnsi"/>
          <w:b/>
          <w:color w:val="C45911" w:themeColor="accent2" w:themeShade="BF"/>
          <w:sz w:val="24"/>
        </w:rPr>
        <w:t>omställning</w:t>
      </w:r>
      <w:r>
        <w:rPr>
          <w:rFonts w:asciiTheme="majorHAnsi" w:hAnsiTheme="majorHAnsi"/>
          <w:b/>
          <w:color w:val="C45911" w:themeColor="accent2" w:themeShade="BF"/>
          <w:sz w:val="24"/>
        </w:rPr>
        <w:t xml:space="preserve"> på ett socialt ansvarsfullt sätt</w:t>
      </w:r>
    </w:p>
    <w:p w14:paraId="0087FC77" w14:textId="77777777" w:rsidR="006D645B" w:rsidRPr="004F72B7" w:rsidRDefault="006D645B" w:rsidP="006D645B">
      <w:pPr>
        <w:spacing w:after="0" w:line="24" w:lineRule="atLeast"/>
        <w:jc w:val="both"/>
        <w:rPr>
          <w:rFonts w:asciiTheme="majorHAnsi" w:eastAsia="SimSun" w:hAnsiTheme="majorHAnsi" w:cstheme="majorHAnsi"/>
          <w:b/>
          <w:bCs/>
          <w:color w:val="FFA02F"/>
          <w:kern w:val="24"/>
          <w:sz w:val="24"/>
          <w:szCs w:val="24"/>
        </w:rPr>
      </w:pPr>
    </w:p>
    <w:p w14:paraId="7BED24AA" w14:textId="36CA49D3" w:rsidR="006D645B" w:rsidRPr="004F72B7" w:rsidRDefault="006D645B" w:rsidP="006D645B">
      <w:pPr>
        <w:pStyle w:val="Normalweb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r>
        <w:rPr>
          <w:rFonts w:asciiTheme="majorHAnsi" w:hAnsiTheme="majorHAnsi"/>
          <w:b/>
          <w:sz w:val="22"/>
        </w:rPr>
        <w:t>Under</w:t>
      </w:r>
      <w:r w:rsidR="00B8624F">
        <w:rPr>
          <w:rFonts w:asciiTheme="majorHAnsi" w:hAnsiTheme="majorHAnsi"/>
          <w:b/>
          <w:sz w:val="22"/>
        </w:rPr>
        <w:t xml:space="preserve"> omställnings</w:t>
      </w:r>
      <w:r>
        <w:rPr>
          <w:rFonts w:asciiTheme="majorHAnsi" w:hAnsiTheme="majorHAnsi"/>
          <w:b/>
          <w:sz w:val="22"/>
        </w:rPr>
        <w:t>perioden tillämpar EDF-koncernen principerna om insyn, ansvar och dialog gentemot de anställda, deras representanter och lokala myndigheter.</w:t>
      </w:r>
      <w:r>
        <w:rPr>
          <w:rFonts w:asciiTheme="majorHAnsi" w:hAnsiTheme="majorHAnsi"/>
          <w:sz w:val="22"/>
        </w:rPr>
        <w:t xml:space="preserve"> </w:t>
      </w:r>
    </w:p>
    <w:p w14:paraId="53A479E1" w14:textId="77777777" w:rsidR="006D645B" w:rsidRPr="004F72B7" w:rsidRDefault="006D645B" w:rsidP="006D645B">
      <w:pPr>
        <w:pStyle w:val="Normalweb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p>
    <w:p w14:paraId="67E4964F" w14:textId="64CE3F69" w:rsidR="006D645B" w:rsidRPr="004F72B7" w:rsidRDefault="006D645B" w:rsidP="006D645B">
      <w:pPr>
        <w:pStyle w:val="Default"/>
        <w:spacing w:line="24" w:lineRule="atLeast"/>
        <w:jc w:val="both"/>
        <w:rPr>
          <w:rFonts w:asciiTheme="majorHAnsi" w:eastAsiaTheme="minorHAnsi" w:hAnsiTheme="majorHAnsi" w:cstheme="majorHAnsi"/>
          <w:color w:val="auto"/>
          <w:sz w:val="22"/>
        </w:rPr>
      </w:pPr>
      <w:r>
        <w:rPr>
          <w:rFonts w:asciiTheme="majorHAnsi" w:hAnsiTheme="majorHAnsi"/>
          <w:sz w:val="22"/>
        </w:rPr>
        <w:t>Gentemot</w:t>
      </w:r>
      <w:r w:rsidR="0022195F">
        <w:rPr>
          <w:rFonts w:asciiTheme="majorHAnsi" w:hAnsiTheme="majorHAnsi"/>
          <w:sz w:val="22"/>
        </w:rPr>
        <w:t xml:space="preserve">  </w:t>
      </w:r>
      <w:r w:rsidR="009405BC">
        <w:rPr>
          <w:rFonts w:asciiTheme="majorHAnsi" w:hAnsiTheme="majorHAnsi"/>
          <w:sz w:val="22"/>
        </w:rPr>
        <w:t>arbetstagarrepresentanterna</w:t>
      </w:r>
      <w:r>
        <w:rPr>
          <w:rFonts w:asciiTheme="majorHAnsi" w:hAnsiTheme="majorHAnsi"/>
          <w:sz w:val="22"/>
        </w:rPr>
        <w:t xml:space="preserve"> måste dessa principer garanteras i linje med nationell lagstiftning samt praxis vad gäller arbetsmarknadsrelationer och kollektivavtal. </w:t>
      </w:r>
      <w:r>
        <w:rPr>
          <w:rFonts w:asciiTheme="majorHAnsi" w:hAnsiTheme="majorHAnsi"/>
          <w:sz w:val="22"/>
          <w:szCs w:val="22"/>
        </w:rPr>
        <w:t>Information ska tillhandahållas i god tid och ge upphov till samråd i samband med koncernens verksamhetsutveckling: nya investeringar, fusioner, förvärv, överlåtelser, omorganisationer, stängningar av anläggningar och upphörande av verksamhet</w:t>
      </w:r>
      <w:r w:rsidR="00827AE6">
        <w:rPr>
          <w:rFonts w:asciiTheme="majorHAnsi" w:hAnsiTheme="majorHAnsi"/>
          <w:sz w:val="22"/>
          <w:szCs w:val="22"/>
        </w:rPr>
        <w:t>er</w:t>
      </w:r>
      <w:r>
        <w:rPr>
          <w:rFonts w:asciiTheme="majorHAnsi" w:hAnsiTheme="majorHAnsi"/>
          <w:sz w:val="22"/>
          <w:szCs w:val="22"/>
        </w:rPr>
        <w:t>.</w:t>
      </w:r>
    </w:p>
    <w:p w14:paraId="47675247" w14:textId="77777777" w:rsidR="006D645B" w:rsidRPr="004F72B7" w:rsidRDefault="006D645B" w:rsidP="006D645B">
      <w:pPr>
        <w:pStyle w:val="Normalweb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rPr>
      </w:pPr>
      <w:r>
        <w:rPr>
          <w:rFonts w:asciiTheme="majorHAnsi" w:hAnsiTheme="majorHAnsi"/>
          <w:sz w:val="22"/>
        </w:rPr>
        <w:t xml:space="preserve">Informationen och samrådet kan gälla ekonomiska frågor, konsekvenser av beslut och lämplig anpassning av individuella och kollektiva stödåtgärder samt övervakandet av deras tillämpning utan undantag. </w:t>
      </w:r>
    </w:p>
    <w:p w14:paraId="61CC581D" w14:textId="77777777" w:rsidR="006D645B" w:rsidRPr="004F72B7" w:rsidRDefault="006D645B" w:rsidP="006D645B">
      <w:pPr>
        <w:pStyle w:val="Normalweb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p>
    <w:p w14:paraId="775D4712" w14:textId="37091F97" w:rsidR="006D645B" w:rsidRPr="004F72B7" w:rsidRDefault="006D645B" w:rsidP="006D645B">
      <w:pPr>
        <w:pStyle w:val="Default"/>
        <w:spacing w:line="24" w:lineRule="atLeast"/>
        <w:jc w:val="both"/>
        <w:rPr>
          <w:rFonts w:asciiTheme="majorHAnsi" w:hAnsiTheme="majorHAnsi" w:cstheme="majorHAnsi"/>
        </w:rPr>
      </w:pPr>
      <w:r>
        <w:rPr>
          <w:rFonts w:asciiTheme="majorHAnsi" w:hAnsiTheme="majorHAnsi"/>
          <w:sz w:val="22"/>
          <w:szCs w:val="22"/>
        </w:rPr>
        <w:t xml:space="preserve">För </w:t>
      </w:r>
      <w:r w:rsidR="00827AE6">
        <w:rPr>
          <w:rFonts w:asciiTheme="majorHAnsi" w:hAnsiTheme="majorHAnsi"/>
          <w:sz w:val="22"/>
          <w:szCs w:val="22"/>
        </w:rPr>
        <w:t xml:space="preserve">att kunna kombinera </w:t>
      </w:r>
      <w:r>
        <w:rPr>
          <w:rFonts w:asciiTheme="majorHAnsi" w:hAnsiTheme="majorHAnsi"/>
          <w:sz w:val="22"/>
          <w:szCs w:val="22"/>
        </w:rPr>
        <w:t xml:space="preserve">ekonomiskt </w:t>
      </w:r>
      <w:r w:rsidR="00827AE6">
        <w:rPr>
          <w:rFonts w:asciiTheme="majorHAnsi" w:hAnsiTheme="majorHAnsi"/>
          <w:sz w:val="22"/>
          <w:szCs w:val="22"/>
        </w:rPr>
        <w:t xml:space="preserve">resultat och social utveckling </w:t>
      </w:r>
      <w:r>
        <w:rPr>
          <w:rFonts w:asciiTheme="majorHAnsi" w:hAnsiTheme="majorHAnsi"/>
          <w:sz w:val="22"/>
          <w:szCs w:val="22"/>
        </w:rPr>
        <w:t xml:space="preserve">strävar koncernens företag efter att utveckla sitt framsynsarbete </w:t>
      </w:r>
      <w:r w:rsidR="00827AE6">
        <w:rPr>
          <w:rFonts w:asciiTheme="majorHAnsi" w:hAnsiTheme="majorHAnsi"/>
          <w:sz w:val="22"/>
          <w:szCs w:val="22"/>
        </w:rPr>
        <w:t>kring</w:t>
      </w:r>
      <w:r>
        <w:rPr>
          <w:rFonts w:asciiTheme="majorHAnsi" w:hAnsiTheme="majorHAnsi"/>
          <w:sz w:val="22"/>
          <w:szCs w:val="22"/>
        </w:rPr>
        <w:t xml:space="preserve"> verksamhetsförändringar. </w:t>
      </w:r>
      <w:r>
        <w:rPr>
          <w:rFonts w:asciiTheme="majorHAnsi" w:hAnsiTheme="majorHAnsi"/>
          <w:sz w:val="22"/>
        </w:rPr>
        <w:t>Denna information ska även spridas till de anställda och deras representanter.</w:t>
      </w:r>
    </w:p>
    <w:p w14:paraId="507C6504" w14:textId="77777777" w:rsidR="006D645B" w:rsidRPr="00CA693A" w:rsidRDefault="006D645B" w:rsidP="006D645B">
      <w:pPr>
        <w:pStyle w:val="Normalweb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p>
    <w:p w14:paraId="4F3C1E72" w14:textId="77777777" w:rsidR="006D645B" w:rsidRPr="004F72B7" w:rsidRDefault="006D645B" w:rsidP="006D645B">
      <w:pPr>
        <w:pStyle w:val="Normalweb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rPr>
      </w:pPr>
      <w:r>
        <w:rPr>
          <w:rFonts w:asciiTheme="majorHAnsi" w:hAnsiTheme="majorHAnsi"/>
          <w:sz w:val="22"/>
        </w:rPr>
        <w:t>Principen om ansvar gentemot anställda och lokala myndigheter syftar till att begränsa de sociala konsekvenserna för berörda medarbetare samt konsekvenserna för regionens samhällsekonomiska balans.</w:t>
      </w:r>
    </w:p>
    <w:p w14:paraId="5068ED01" w14:textId="77777777" w:rsidR="006D645B" w:rsidRPr="004F72B7" w:rsidRDefault="006D645B" w:rsidP="006D645B">
      <w:pPr>
        <w:pStyle w:val="Normalweb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p>
    <w:p w14:paraId="64592749" w14:textId="21050C1D" w:rsidR="006D645B" w:rsidRPr="004F72B7" w:rsidRDefault="006D645B" w:rsidP="006D645B">
      <w:pPr>
        <w:pStyle w:val="Normalweb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r>
        <w:rPr>
          <w:rFonts w:asciiTheme="majorHAnsi" w:hAnsiTheme="majorHAnsi"/>
          <w:sz w:val="22"/>
        </w:rPr>
        <w:t xml:space="preserve">Därmed måste åtgärder för att undvika uppsägningar systematiskt undersökas, såsom möjligheter till omställning av de berörda anställda inom det egna företaget eller andra koncernorganisationer. Om uppsägningar är oundvikliga måste ansträngningar göras för att erbjuda mer gynnsamma villkor än den lagstadgade miniminivån i landet ifråga. Vid förlust av arbetstillfällen kan de berörda anställda erbjudas särskilda stödåtgärder för att underlätta sökandet efter ett nytt arbete, internt eller på annat håll. </w:t>
      </w:r>
      <w:r>
        <w:rPr>
          <w:rFonts w:asciiTheme="majorHAnsi" w:hAnsiTheme="majorHAnsi"/>
          <w:sz w:val="22"/>
          <w:szCs w:val="22"/>
        </w:rPr>
        <w:t>Dessa åtgärder ska helst fastställas och införas i samråd med</w:t>
      </w:r>
      <w:r w:rsidR="0022195F">
        <w:rPr>
          <w:rFonts w:asciiTheme="majorHAnsi" w:hAnsiTheme="majorHAnsi"/>
          <w:sz w:val="22"/>
          <w:szCs w:val="22"/>
        </w:rPr>
        <w:t xml:space="preserve">  </w:t>
      </w:r>
      <w:r w:rsidR="009405BC">
        <w:rPr>
          <w:rFonts w:asciiTheme="majorHAnsi" w:hAnsiTheme="majorHAnsi"/>
          <w:sz w:val="22"/>
          <w:szCs w:val="22"/>
        </w:rPr>
        <w:t>arbetstagarrepresentanterna</w:t>
      </w:r>
      <w:r>
        <w:rPr>
          <w:rFonts w:asciiTheme="majorHAnsi" w:hAnsiTheme="majorHAnsi"/>
          <w:sz w:val="22"/>
          <w:szCs w:val="22"/>
        </w:rPr>
        <w:t>.</w:t>
      </w:r>
    </w:p>
    <w:p w14:paraId="4B451940" w14:textId="77777777" w:rsidR="006D645B" w:rsidRDefault="006D645B" w:rsidP="006D645B">
      <w:pPr>
        <w:pStyle w:val="Normalweb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p>
    <w:p w14:paraId="34E67E26" w14:textId="77777777" w:rsidR="006D645B" w:rsidRPr="004F72B7" w:rsidRDefault="006D645B" w:rsidP="006D645B">
      <w:pPr>
        <w:pStyle w:val="Normalweb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p>
    <w:p w14:paraId="09823FBD" w14:textId="218F9AAD" w:rsidR="006D645B" w:rsidRPr="004F72B7" w:rsidRDefault="006D645B" w:rsidP="00DF062A">
      <w:pPr>
        <w:tabs>
          <w:tab w:val="left" w:pos="3544"/>
        </w:tabs>
        <w:spacing w:after="0" w:line="24" w:lineRule="atLeast"/>
        <w:jc w:val="both"/>
        <w:rPr>
          <w:rFonts w:asciiTheme="majorHAnsi" w:eastAsia="SimSun" w:hAnsiTheme="majorHAnsi" w:cstheme="majorHAnsi"/>
          <w:b/>
          <w:bCs/>
          <w:color w:val="C45911" w:themeColor="accent2" w:themeShade="BF"/>
          <w:kern w:val="24"/>
          <w:sz w:val="24"/>
          <w:szCs w:val="24"/>
        </w:rPr>
      </w:pPr>
      <w:r>
        <w:rPr>
          <w:rFonts w:asciiTheme="majorHAnsi" w:hAnsiTheme="majorHAnsi"/>
          <w:b/>
          <w:color w:val="C45911" w:themeColor="accent2" w:themeShade="BF"/>
          <w:sz w:val="24"/>
        </w:rPr>
        <w:t xml:space="preserve">12- Främja öppenhet, lyhördhet </w:t>
      </w:r>
      <w:r w:rsidR="00DF062A">
        <w:rPr>
          <w:rFonts w:asciiTheme="majorHAnsi" w:hAnsiTheme="majorHAnsi"/>
          <w:b/>
          <w:color w:val="C45911" w:themeColor="accent2" w:themeShade="BF"/>
          <w:sz w:val="24"/>
        </w:rPr>
        <w:t>och</w:t>
      </w:r>
      <w:r>
        <w:rPr>
          <w:rFonts w:asciiTheme="majorHAnsi" w:hAnsiTheme="majorHAnsi"/>
          <w:b/>
          <w:color w:val="C45911" w:themeColor="accent2" w:themeShade="BF"/>
          <w:sz w:val="24"/>
        </w:rPr>
        <w:t xml:space="preserve"> dialog internt</w:t>
      </w:r>
      <w:r w:rsidR="00DF062A">
        <w:rPr>
          <w:rFonts w:asciiTheme="majorHAnsi" w:hAnsiTheme="majorHAnsi"/>
          <w:b/>
          <w:color w:val="C45911" w:themeColor="accent2" w:themeShade="BF"/>
          <w:sz w:val="24"/>
        </w:rPr>
        <w:t>,</w:t>
      </w:r>
      <w:r>
        <w:rPr>
          <w:rFonts w:asciiTheme="majorHAnsi" w:hAnsiTheme="majorHAnsi"/>
          <w:b/>
          <w:color w:val="C45911" w:themeColor="accent2" w:themeShade="BF"/>
          <w:sz w:val="24"/>
        </w:rPr>
        <w:t xml:space="preserve"> externt och i regionerna</w:t>
      </w:r>
    </w:p>
    <w:p w14:paraId="64D3F785" w14:textId="77777777" w:rsidR="006D645B" w:rsidRPr="004F72B7" w:rsidRDefault="006D645B" w:rsidP="006D645B">
      <w:pPr>
        <w:spacing w:after="0" w:line="24" w:lineRule="atLeast"/>
        <w:jc w:val="both"/>
        <w:rPr>
          <w:rFonts w:asciiTheme="majorHAnsi" w:eastAsia="SimSun" w:hAnsiTheme="majorHAnsi" w:cstheme="majorHAnsi"/>
          <w:b/>
          <w:bCs/>
          <w:kern w:val="24"/>
        </w:rPr>
      </w:pPr>
    </w:p>
    <w:p w14:paraId="32CB9C8F" w14:textId="161B302F" w:rsidR="006D645B" w:rsidRPr="004F72B7" w:rsidRDefault="006D645B" w:rsidP="006D645B">
      <w:pPr>
        <w:pStyle w:val="Default"/>
        <w:spacing w:line="24" w:lineRule="atLeast"/>
        <w:jc w:val="both"/>
        <w:rPr>
          <w:rFonts w:asciiTheme="majorHAnsi" w:eastAsiaTheme="minorHAnsi" w:hAnsiTheme="majorHAnsi" w:cstheme="majorHAnsi"/>
          <w:b/>
          <w:color w:val="auto"/>
          <w:sz w:val="22"/>
          <w:szCs w:val="22"/>
        </w:rPr>
      </w:pPr>
      <w:r>
        <w:rPr>
          <w:rFonts w:asciiTheme="majorHAnsi" w:hAnsiTheme="majorHAnsi"/>
          <w:b/>
          <w:color w:val="auto"/>
          <w:sz w:val="22"/>
        </w:rPr>
        <w:t xml:space="preserve">Insyn och förtroende är grundprinciperna för EDF-koncernens interna och externa relationer. Målet är att etablera en god dialog med de anställda, deras representanter och övriga </w:t>
      </w:r>
      <w:r w:rsidR="00827AE6">
        <w:rPr>
          <w:rFonts w:asciiTheme="majorHAnsi" w:hAnsiTheme="majorHAnsi"/>
          <w:b/>
          <w:color w:val="auto"/>
          <w:sz w:val="22"/>
        </w:rPr>
        <w:t>intressenter</w:t>
      </w:r>
      <w:r>
        <w:rPr>
          <w:rFonts w:asciiTheme="majorHAnsi" w:hAnsiTheme="majorHAnsi"/>
          <w:b/>
          <w:color w:val="auto"/>
          <w:sz w:val="22"/>
        </w:rPr>
        <w:t>.</w:t>
      </w:r>
    </w:p>
    <w:p w14:paraId="4841DB5D" w14:textId="77777777" w:rsidR="006D645B" w:rsidRPr="004F72B7" w:rsidRDefault="006D645B" w:rsidP="006D645B">
      <w:pPr>
        <w:pStyle w:val="Default"/>
        <w:spacing w:line="24" w:lineRule="atLeast"/>
        <w:jc w:val="both"/>
        <w:rPr>
          <w:rFonts w:asciiTheme="majorHAnsi" w:eastAsiaTheme="minorHAnsi" w:hAnsiTheme="majorHAnsi" w:cstheme="majorHAnsi"/>
          <w:b/>
          <w:color w:val="auto"/>
          <w:sz w:val="22"/>
          <w:szCs w:val="22"/>
        </w:rPr>
      </w:pPr>
    </w:p>
    <w:p w14:paraId="21894838" w14:textId="4A8CE63E" w:rsidR="006D645B" w:rsidRPr="004F72B7" w:rsidRDefault="006D645B" w:rsidP="006D645B">
      <w:pPr>
        <w:spacing w:after="0" w:line="24" w:lineRule="atLeast"/>
        <w:jc w:val="both"/>
        <w:rPr>
          <w:rFonts w:asciiTheme="majorHAnsi" w:hAnsiTheme="majorHAnsi" w:cstheme="majorHAnsi"/>
        </w:rPr>
      </w:pPr>
      <w:r>
        <w:rPr>
          <w:rFonts w:asciiTheme="majorHAnsi" w:hAnsiTheme="majorHAnsi"/>
        </w:rPr>
        <w:t xml:space="preserve">Utanför koncernen, inom regionerna är </w:t>
      </w:r>
      <w:r w:rsidR="00827AE6">
        <w:rPr>
          <w:rFonts w:asciiTheme="majorHAnsi" w:hAnsiTheme="majorHAnsi"/>
        </w:rPr>
        <w:t>koncernens</w:t>
      </w:r>
      <w:r>
        <w:rPr>
          <w:rFonts w:asciiTheme="majorHAnsi" w:hAnsiTheme="majorHAnsi"/>
        </w:rPr>
        <w:t xml:space="preserve"> mål att aktivt lyssna och ta hänsyn till alla </w:t>
      </w:r>
      <w:r w:rsidR="00827AE6">
        <w:rPr>
          <w:rFonts w:asciiTheme="majorHAnsi" w:hAnsiTheme="majorHAnsi"/>
        </w:rPr>
        <w:t>intressenters</w:t>
      </w:r>
      <w:r>
        <w:rPr>
          <w:rFonts w:asciiTheme="majorHAnsi" w:hAnsiTheme="majorHAnsi"/>
        </w:rPr>
        <w:t xml:space="preserve"> förväntningar. Koncernen åtar sig att skapa ömsesidig och transparent dialog och samråd inför varje nytt projekt. Detta ska ske systematiskt och </w:t>
      </w:r>
      <w:r w:rsidR="0009687E">
        <w:rPr>
          <w:rFonts w:asciiTheme="majorHAnsi" w:hAnsiTheme="majorHAnsi"/>
        </w:rPr>
        <w:t>världen över</w:t>
      </w:r>
      <w:r>
        <w:rPr>
          <w:rFonts w:asciiTheme="majorHAnsi" w:hAnsiTheme="majorHAnsi"/>
        </w:rPr>
        <w:t xml:space="preserve">, i enlighet med nationella lagstiftningar. </w:t>
      </w:r>
    </w:p>
    <w:p w14:paraId="2AA4401F" w14:textId="77777777" w:rsidR="006D645B" w:rsidRPr="004F72B7" w:rsidRDefault="006D645B" w:rsidP="006D645B">
      <w:pPr>
        <w:spacing w:after="0" w:line="24" w:lineRule="atLeast"/>
        <w:jc w:val="both"/>
        <w:rPr>
          <w:rFonts w:asciiTheme="majorHAnsi" w:hAnsiTheme="majorHAnsi" w:cstheme="majorHAnsi"/>
        </w:rPr>
      </w:pPr>
    </w:p>
    <w:p w14:paraId="7A3CAC71" w14:textId="77777777" w:rsidR="006D645B" w:rsidRPr="004F72B7" w:rsidRDefault="006D645B" w:rsidP="006D645B">
      <w:pPr>
        <w:spacing w:after="0" w:line="24" w:lineRule="atLeast"/>
        <w:jc w:val="both"/>
        <w:rPr>
          <w:rFonts w:asciiTheme="majorHAnsi" w:hAnsiTheme="majorHAnsi" w:cstheme="majorHAnsi"/>
        </w:rPr>
      </w:pPr>
      <w:r>
        <w:rPr>
          <w:rFonts w:asciiTheme="majorHAnsi" w:hAnsiTheme="majorHAnsi"/>
        </w:rPr>
        <w:t xml:space="preserve">Inom koncernen önskar de avtalsslutande parterna göra dialogen mellan chefer och anställda till ett sätt att underlätta informationsutbytet och göra de anställda delaktiga i sitt </w:t>
      </w:r>
      <w:r w:rsidRPr="00D73C6B">
        <w:rPr>
          <w:rFonts w:asciiTheme="majorHAnsi" w:hAnsiTheme="majorHAnsi"/>
        </w:rPr>
        <w:t>företags -och</w:t>
      </w:r>
      <w:r>
        <w:rPr>
          <w:rFonts w:asciiTheme="majorHAnsi" w:hAnsiTheme="majorHAnsi"/>
        </w:rPr>
        <w:t xml:space="preserve"> koncernens utveckling. </w:t>
      </w:r>
    </w:p>
    <w:p w14:paraId="04B05A53" w14:textId="77777777" w:rsidR="006D645B" w:rsidRPr="004F72B7" w:rsidRDefault="006D645B" w:rsidP="006D645B">
      <w:pPr>
        <w:pStyle w:val="CM4"/>
        <w:spacing w:line="24" w:lineRule="atLeast"/>
        <w:jc w:val="both"/>
        <w:rPr>
          <w:rFonts w:asciiTheme="majorHAnsi" w:eastAsiaTheme="minorHAnsi" w:hAnsiTheme="majorHAnsi" w:cstheme="majorHAnsi"/>
          <w:sz w:val="22"/>
          <w:szCs w:val="22"/>
        </w:rPr>
      </w:pPr>
      <w:r>
        <w:rPr>
          <w:rFonts w:asciiTheme="majorHAnsi" w:hAnsiTheme="majorHAnsi"/>
          <w:sz w:val="22"/>
        </w:rPr>
        <w:t>Varje anställd inom EDF-koncernen måste kunna tala med sin chef om sitt arbete, sin utbildning och sin karriärutveckling.</w:t>
      </w:r>
    </w:p>
    <w:p w14:paraId="7C85CB96" w14:textId="77777777" w:rsidR="006D645B" w:rsidRPr="004F72B7" w:rsidRDefault="006D645B" w:rsidP="006D645B">
      <w:pPr>
        <w:pStyle w:val="Default"/>
        <w:spacing w:line="24" w:lineRule="atLeast"/>
        <w:jc w:val="both"/>
        <w:rPr>
          <w:rFonts w:asciiTheme="majorHAnsi" w:hAnsiTheme="majorHAnsi" w:cstheme="majorHAnsi"/>
        </w:rPr>
      </w:pPr>
    </w:p>
    <w:p w14:paraId="33E0247E" w14:textId="77777777" w:rsidR="006D645B" w:rsidRPr="004F72B7" w:rsidRDefault="006D645B" w:rsidP="006D645B">
      <w:pPr>
        <w:pStyle w:val="CM22"/>
        <w:spacing w:line="24" w:lineRule="atLeast"/>
        <w:jc w:val="both"/>
        <w:rPr>
          <w:rFonts w:asciiTheme="majorHAnsi" w:eastAsiaTheme="minorHAnsi" w:hAnsiTheme="majorHAnsi" w:cstheme="majorHAnsi"/>
          <w:sz w:val="22"/>
        </w:rPr>
      </w:pPr>
    </w:p>
    <w:p w14:paraId="38E4B7F0" w14:textId="77777777" w:rsidR="006D645B" w:rsidRPr="004F72B7" w:rsidRDefault="006D645B" w:rsidP="006D645B">
      <w:pPr>
        <w:pStyle w:val="CM22"/>
        <w:spacing w:line="24" w:lineRule="atLeast"/>
        <w:jc w:val="both"/>
        <w:rPr>
          <w:rFonts w:asciiTheme="majorHAnsi" w:eastAsiaTheme="minorHAnsi" w:hAnsiTheme="majorHAnsi" w:cstheme="majorHAnsi"/>
          <w:sz w:val="22"/>
        </w:rPr>
      </w:pPr>
    </w:p>
    <w:p w14:paraId="39713493" w14:textId="77777777" w:rsidR="006D645B" w:rsidRPr="004F72B7" w:rsidRDefault="006D645B" w:rsidP="006D645B">
      <w:pPr>
        <w:pStyle w:val="CM22"/>
        <w:spacing w:line="24" w:lineRule="atLeast"/>
        <w:jc w:val="both"/>
        <w:rPr>
          <w:rFonts w:asciiTheme="majorHAnsi" w:eastAsiaTheme="minorHAnsi" w:hAnsiTheme="majorHAnsi" w:cstheme="majorHAnsi"/>
          <w:sz w:val="22"/>
        </w:rPr>
      </w:pPr>
      <w:r>
        <w:rPr>
          <w:rFonts w:asciiTheme="majorHAnsi" w:hAnsiTheme="majorHAnsi"/>
          <w:sz w:val="22"/>
        </w:rPr>
        <w:t xml:space="preserve">Dialog och kollektiva förhandlingar som grundar sig på förtroende mellan arbetsgivare och </w:t>
      </w:r>
      <w:r>
        <w:rPr>
          <w:rFonts w:asciiTheme="majorHAnsi" w:hAnsiTheme="majorHAnsi"/>
          <w:sz w:val="22"/>
        </w:rPr>
        <w:lastRenderedPageBreak/>
        <w:t>fackliga/personalrepresentanter är att föredra för hanteringen av frågor relaterade till koncernens ekonomiska resultat och de anställdas arbetsvillkor.</w:t>
      </w:r>
    </w:p>
    <w:p w14:paraId="46FAC2B2" w14:textId="77777777" w:rsidR="006D645B" w:rsidRPr="004F72B7" w:rsidRDefault="006D645B" w:rsidP="006D645B">
      <w:pPr>
        <w:pStyle w:val="Default"/>
        <w:jc w:val="both"/>
        <w:rPr>
          <w:rFonts w:asciiTheme="majorHAnsi" w:hAnsiTheme="majorHAnsi" w:cstheme="majorHAnsi"/>
        </w:rPr>
      </w:pPr>
    </w:p>
    <w:p w14:paraId="1D0BF198" w14:textId="4EC1121D" w:rsidR="006D645B" w:rsidRPr="004F72B7" w:rsidRDefault="006D645B" w:rsidP="006D645B">
      <w:pPr>
        <w:pStyle w:val="CM23"/>
        <w:spacing w:line="24" w:lineRule="atLeast"/>
        <w:jc w:val="both"/>
        <w:rPr>
          <w:rFonts w:asciiTheme="majorHAnsi" w:eastAsiaTheme="minorHAnsi" w:hAnsiTheme="majorHAnsi" w:cstheme="majorHAnsi"/>
          <w:sz w:val="22"/>
        </w:rPr>
      </w:pPr>
      <w:r>
        <w:rPr>
          <w:rFonts w:asciiTheme="majorHAnsi" w:hAnsiTheme="majorHAnsi"/>
          <w:sz w:val="22"/>
        </w:rPr>
        <w:t>EDF-koncernen åtar sig att respektera och skydda de fackliga organisationernas oberoende och självständighet, i enlighet med gällande lagar och förordningar. Koncernen erkänner de representativa fackliga organisationerna inom företaget såsom kontaktpunkter och partne</w:t>
      </w:r>
      <w:r w:rsidR="00E3015A">
        <w:rPr>
          <w:rFonts w:asciiTheme="majorHAnsi" w:hAnsiTheme="majorHAnsi"/>
          <w:sz w:val="22"/>
        </w:rPr>
        <w:t>rs</w:t>
      </w:r>
      <w:r>
        <w:rPr>
          <w:rFonts w:asciiTheme="majorHAnsi" w:hAnsiTheme="majorHAnsi"/>
          <w:sz w:val="22"/>
        </w:rPr>
        <w:t>.</w:t>
      </w:r>
    </w:p>
    <w:p w14:paraId="6E402045" w14:textId="2C719D5D" w:rsidR="006D645B" w:rsidRPr="004F72B7" w:rsidRDefault="006D645B" w:rsidP="006D645B">
      <w:pPr>
        <w:spacing w:after="0" w:line="24" w:lineRule="atLeast"/>
        <w:jc w:val="both"/>
        <w:rPr>
          <w:rFonts w:asciiTheme="majorHAnsi" w:hAnsiTheme="majorHAnsi" w:cstheme="majorHAnsi"/>
        </w:rPr>
      </w:pPr>
      <w:r>
        <w:rPr>
          <w:rFonts w:asciiTheme="majorHAnsi" w:hAnsiTheme="majorHAnsi"/>
        </w:rPr>
        <w:t>EDF</w:t>
      </w:r>
      <w:r w:rsidR="00E3015A">
        <w:rPr>
          <w:rFonts w:asciiTheme="majorHAnsi" w:hAnsiTheme="majorHAnsi"/>
        </w:rPr>
        <w:t>-koncernen</w:t>
      </w:r>
      <w:r>
        <w:rPr>
          <w:rFonts w:asciiTheme="majorHAnsi" w:hAnsiTheme="majorHAnsi"/>
        </w:rPr>
        <w:t xml:space="preserve"> håller sig strikt neutral till de anställdas beslut att tillhöra en facklig organisation eller ej, samt i förekommande fall, till vilken facklig organisation de önskar bli representerade av.</w:t>
      </w:r>
    </w:p>
    <w:p w14:paraId="2D22DEEB" w14:textId="77777777" w:rsidR="006D645B" w:rsidRDefault="006D645B" w:rsidP="006D645B">
      <w:pPr>
        <w:spacing w:after="0" w:line="24" w:lineRule="atLeast"/>
        <w:jc w:val="both"/>
        <w:rPr>
          <w:rFonts w:asciiTheme="majorHAnsi" w:hAnsiTheme="majorHAnsi" w:cstheme="majorHAnsi"/>
        </w:rPr>
      </w:pPr>
    </w:p>
    <w:p w14:paraId="2DCEADEC" w14:textId="77777777" w:rsidR="006D645B" w:rsidRPr="004F72B7" w:rsidRDefault="006D645B" w:rsidP="006D645B">
      <w:pPr>
        <w:spacing w:after="0" w:line="24" w:lineRule="atLeast"/>
        <w:jc w:val="both"/>
        <w:rPr>
          <w:rFonts w:asciiTheme="majorHAnsi" w:hAnsiTheme="majorHAnsi" w:cstheme="majorHAnsi"/>
        </w:rPr>
      </w:pPr>
      <w:r>
        <w:rPr>
          <w:rFonts w:asciiTheme="majorHAnsi" w:hAnsiTheme="majorHAnsi"/>
        </w:rPr>
        <w:t xml:space="preserve">De anställda ska inte diskrimineras på grund av facklig tillhörighet och/eller facklig verksamhet. </w:t>
      </w:r>
    </w:p>
    <w:p w14:paraId="6CF2F453" w14:textId="15A7AC6F" w:rsidR="006D645B" w:rsidRPr="004F72B7" w:rsidRDefault="006D645B" w:rsidP="006D645B">
      <w:pPr>
        <w:spacing w:after="0" w:line="24" w:lineRule="atLeast"/>
        <w:jc w:val="both"/>
        <w:rPr>
          <w:rFonts w:asciiTheme="majorHAnsi" w:hAnsiTheme="majorHAnsi" w:cstheme="majorHAnsi"/>
        </w:rPr>
      </w:pPr>
      <w:r>
        <w:rPr>
          <w:rFonts w:asciiTheme="majorHAnsi" w:hAnsiTheme="majorHAnsi"/>
        </w:rPr>
        <w:t>Faciliteter ska tillhandahållas</w:t>
      </w:r>
      <w:r w:rsidR="0022195F">
        <w:rPr>
          <w:rFonts w:asciiTheme="majorHAnsi" w:hAnsiTheme="majorHAnsi"/>
        </w:rPr>
        <w:t xml:space="preserve">  </w:t>
      </w:r>
      <w:r w:rsidR="009405BC">
        <w:rPr>
          <w:rFonts w:asciiTheme="majorHAnsi" w:hAnsiTheme="majorHAnsi"/>
        </w:rPr>
        <w:t>arbetstagarrepresentanterna</w:t>
      </w:r>
      <w:r>
        <w:rPr>
          <w:rFonts w:asciiTheme="majorHAnsi" w:hAnsiTheme="majorHAnsi"/>
        </w:rPr>
        <w:t xml:space="preserve"> för att genomföra sitt uppdrag.</w:t>
      </w:r>
    </w:p>
    <w:p w14:paraId="3F93F9D5" w14:textId="77777777" w:rsidR="006D645B" w:rsidRPr="004F72B7" w:rsidRDefault="006D645B" w:rsidP="006D645B">
      <w:pPr>
        <w:pStyle w:val="Default"/>
        <w:spacing w:line="24" w:lineRule="atLeast"/>
        <w:jc w:val="both"/>
        <w:rPr>
          <w:rFonts w:asciiTheme="majorHAnsi" w:eastAsiaTheme="minorHAnsi" w:hAnsiTheme="majorHAnsi" w:cstheme="majorHAnsi"/>
          <w:color w:val="auto"/>
          <w:sz w:val="22"/>
          <w:szCs w:val="22"/>
        </w:rPr>
      </w:pPr>
    </w:p>
    <w:p w14:paraId="2AE42697" w14:textId="77777777" w:rsidR="006D645B" w:rsidRPr="004F72B7" w:rsidRDefault="006D645B" w:rsidP="006D645B">
      <w:pPr>
        <w:spacing w:after="0" w:line="24" w:lineRule="atLeast"/>
        <w:jc w:val="both"/>
        <w:rPr>
          <w:rFonts w:asciiTheme="majorHAnsi" w:hAnsiTheme="majorHAnsi" w:cstheme="majorHAnsi"/>
          <w:b/>
        </w:rPr>
      </w:pPr>
      <w:r>
        <w:rPr>
          <w:rFonts w:asciiTheme="majorHAnsi" w:hAnsiTheme="majorHAnsi"/>
        </w:rPr>
        <w:t>En sådan dialog kan endast komma till stånd om EDF-koncernen aktivt lyssnar till sina anställda, sina kunder och sina intressenter i vidare bemärkning.</w:t>
      </w:r>
      <w:r>
        <w:rPr>
          <w:rFonts w:asciiTheme="majorHAnsi" w:hAnsiTheme="majorHAnsi"/>
          <w:b/>
        </w:rPr>
        <w:t xml:space="preserve"> </w:t>
      </w:r>
      <w:r>
        <w:rPr>
          <w:rFonts w:asciiTheme="majorHAnsi" w:hAnsiTheme="majorHAnsi"/>
        </w:rPr>
        <w:t>Följaktligen ägnar EDF-koncernen särskild uppmärksamhet till medarbetarnas engagemang, vars utveckling den regelbundet mäter. EDF-koncernen mäter varje år sina kunders tillfredsställelse, då den är mån om att säkerställa en mycket hög servicekvalitet.</w:t>
      </w:r>
    </w:p>
    <w:p w14:paraId="0DA929E7" w14:textId="77777777" w:rsidR="006D645B" w:rsidRPr="00CA693A" w:rsidRDefault="006D645B" w:rsidP="006D645B">
      <w:pPr>
        <w:spacing w:after="0" w:line="24" w:lineRule="atLeast"/>
        <w:jc w:val="both"/>
        <w:rPr>
          <w:rFonts w:asciiTheme="majorHAnsi" w:hAnsiTheme="majorHAnsi" w:cstheme="majorHAnsi"/>
          <w:b/>
        </w:rPr>
      </w:pPr>
      <w:r>
        <w:br w:type="page"/>
      </w:r>
    </w:p>
    <w:p w14:paraId="2DB93B7E" w14:textId="77777777" w:rsidR="006D645B" w:rsidRPr="00CA693A" w:rsidRDefault="006D645B" w:rsidP="006D645B">
      <w:pPr>
        <w:pStyle w:val="Normalwebb"/>
        <w:kinsoku w:val="0"/>
        <w:overflowPunct w:val="0"/>
        <w:spacing w:before="0" w:beforeAutospacing="0" w:after="0" w:afterAutospacing="0" w:line="24" w:lineRule="atLeast"/>
        <w:jc w:val="center"/>
        <w:textAlignment w:val="baseline"/>
        <w:rPr>
          <w:rFonts w:asciiTheme="majorHAnsi" w:hAnsiTheme="majorHAnsi" w:cstheme="majorHAnsi"/>
          <w:b/>
          <w:caps/>
          <w:color w:val="1F4E79" w:themeColor="accent1" w:themeShade="80"/>
          <w:kern w:val="24"/>
          <w:sz w:val="32"/>
        </w:rPr>
      </w:pPr>
    </w:p>
    <w:p w14:paraId="362C0992" w14:textId="77777777" w:rsidR="006D645B" w:rsidRPr="00CA693A" w:rsidRDefault="006D645B" w:rsidP="006D645B">
      <w:pPr>
        <w:pStyle w:val="Normalwebb"/>
        <w:kinsoku w:val="0"/>
        <w:overflowPunct w:val="0"/>
        <w:spacing w:before="0" w:beforeAutospacing="0" w:after="0" w:afterAutospacing="0" w:line="24" w:lineRule="atLeast"/>
        <w:jc w:val="center"/>
        <w:textAlignment w:val="baseline"/>
        <w:rPr>
          <w:rFonts w:asciiTheme="majorHAnsi" w:eastAsia="SimSun" w:hAnsiTheme="majorHAnsi" w:cstheme="majorHAnsi"/>
          <w:b/>
          <w:bCs/>
          <w:caps/>
          <w:color w:val="1F4E79" w:themeColor="accent1" w:themeShade="80"/>
          <w:kern w:val="24"/>
          <w:sz w:val="32"/>
          <w:szCs w:val="32"/>
        </w:rPr>
      </w:pPr>
      <w:r>
        <w:rPr>
          <w:rFonts w:asciiTheme="majorHAnsi" w:hAnsiTheme="majorHAnsi"/>
          <w:b/>
          <w:caps/>
          <w:color w:val="1F4E79" w:themeColor="accent1" w:themeShade="80"/>
          <w:sz w:val="32"/>
        </w:rPr>
        <w:t xml:space="preserve">STÖD TILL LOKALBEFOLKNINGen </w:t>
      </w:r>
    </w:p>
    <w:p w14:paraId="5277F3BD" w14:textId="77777777" w:rsidR="006D645B" w:rsidRPr="00CA693A" w:rsidRDefault="006D645B" w:rsidP="006D645B">
      <w:pPr>
        <w:pStyle w:val="Normalwebb"/>
        <w:kinsoku w:val="0"/>
        <w:overflowPunct w:val="0"/>
        <w:spacing w:before="0" w:beforeAutospacing="0" w:after="0" w:afterAutospacing="0" w:line="24" w:lineRule="atLeast"/>
        <w:jc w:val="center"/>
        <w:textAlignment w:val="baseline"/>
        <w:rPr>
          <w:rFonts w:asciiTheme="majorHAnsi" w:eastAsia="SimSun" w:hAnsiTheme="majorHAnsi" w:cstheme="majorHAnsi"/>
          <w:b/>
          <w:bCs/>
          <w:caps/>
          <w:color w:val="1F4E79" w:themeColor="accent1" w:themeShade="80"/>
          <w:kern w:val="24"/>
          <w:sz w:val="32"/>
          <w:szCs w:val="32"/>
        </w:rPr>
      </w:pPr>
      <w:r>
        <w:rPr>
          <w:rFonts w:asciiTheme="majorHAnsi" w:hAnsiTheme="majorHAnsi"/>
          <w:b/>
          <w:caps/>
          <w:color w:val="1F4E79" w:themeColor="accent1" w:themeShade="80"/>
          <w:sz w:val="32"/>
        </w:rPr>
        <w:t>OCH KONSEKVENSER FÖR REGIONERNA</w:t>
      </w:r>
    </w:p>
    <w:p w14:paraId="5ECE815C" w14:textId="77777777" w:rsidR="006D645B" w:rsidRPr="004F72B7" w:rsidRDefault="006D645B" w:rsidP="006D645B">
      <w:pPr>
        <w:spacing w:after="0" w:line="24" w:lineRule="atLeast"/>
        <w:rPr>
          <w:rFonts w:asciiTheme="majorHAnsi" w:hAnsiTheme="majorHAnsi" w:cstheme="majorHAnsi"/>
          <w:color w:val="0070C0"/>
        </w:rPr>
      </w:pPr>
    </w:p>
    <w:p w14:paraId="33458F3F" w14:textId="2AAD282B" w:rsidR="006D645B" w:rsidRPr="004F72B7" w:rsidRDefault="006D645B" w:rsidP="006D645B">
      <w:pPr>
        <w:spacing w:after="0" w:line="24" w:lineRule="atLeast"/>
        <w:jc w:val="both"/>
        <w:rPr>
          <w:rFonts w:asciiTheme="majorHAnsi" w:eastAsia="SimSun" w:hAnsiTheme="majorHAnsi" w:cstheme="majorHAnsi"/>
          <w:b/>
          <w:bCs/>
          <w:color w:val="C45911" w:themeColor="accent2" w:themeShade="BF"/>
          <w:kern w:val="24"/>
          <w:sz w:val="24"/>
          <w:szCs w:val="24"/>
        </w:rPr>
      </w:pPr>
      <w:r>
        <w:rPr>
          <w:rFonts w:asciiTheme="majorHAnsi" w:hAnsiTheme="majorHAnsi"/>
          <w:b/>
          <w:color w:val="C45911" w:themeColor="accent2" w:themeShade="BF"/>
          <w:sz w:val="24"/>
        </w:rPr>
        <w:t xml:space="preserve">13- Vara en engagerad aktör för </w:t>
      </w:r>
      <w:r w:rsidR="00827AE6">
        <w:rPr>
          <w:rFonts w:asciiTheme="majorHAnsi" w:hAnsiTheme="majorHAnsi"/>
          <w:b/>
          <w:color w:val="C45911" w:themeColor="accent2" w:themeShade="BF"/>
          <w:sz w:val="24"/>
        </w:rPr>
        <w:t xml:space="preserve">regionernas </w:t>
      </w:r>
      <w:r>
        <w:rPr>
          <w:rFonts w:asciiTheme="majorHAnsi" w:hAnsiTheme="majorHAnsi"/>
          <w:b/>
          <w:color w:val="C45911" w:themeColor="accent2" w:themeShade="BF"/>
          <w:sz w:val="24"/>
        </w:rPr>
        <w:t>ekonomiska och sociala utveckling</w:t>
      </w:r>
    </w:p>
    <w:p w14:paraId="0E954226" w14:textId="77777777" w:rsidR="006D645B" w:rsidRPr="004F72B7" w:rsidRDefault="006D645B" w:rsidP="006D645B">
      <w:pPr>
        <w:spacing w:after="0" w:line="24" w:lineRule="atLeast"/>
        <w:jc w:val="both"/>
        <w:rPr>
          <w:rFonts w:asciiTheme="majorHAnsi" w:eastAsia="SimSun" w:hAnsiTheme="majorHAnsi" w:cstheme="majorHAnsi"/>
          <w:b/>
          <w:bCs/>
          <w:color w:val="FFA02F"/>
          <w:kern w:val="24"/>
          <w:sz w:val="24"/>
          <w:szCs w:val="24"/>
        </w:rPr>
      </w:pPr>
    </w:p>
    <w:p w14:paraId="0F17729E" w14:textId="4C364902" w:rsidR="006D645B" w:rsidRPr="004F72B7" w:rsidRDefault="006D645B" w:rsidP="006D645B">
      <w:pPr>
        <w:pStyle w:val="CM23"/>
        <w:spacing w:line="24" w:lineRule="atLeast"/>
        <w:jc w:val="both"/>
        <w:rPr>
          <w:rFonts w:asciiTheme="majorHAnsi" w:eastAsiaTheme="minorHAnsi" w:hAnsiTheme="majorHAnsi" w:cstheme="majorHAnsi"/>
          <w:b/>
          <w:sz w:val="22"/>
          <w:szCs w:val="22"/>
        </w:rPr>
      </w:pPr>
      <w:r>
        <w:rPr>
          <w:rFonts w:asciiTheme="majorHAnsi" w:hAnsiTheme="majorHAnsi"/>
          <w:b/>
          <w:sz w:val="22"/>
        </w:rPr>
        <w:t xml:space="preserve">EDF-koncernen söker integrera sig </w:t>
      </w:r>
      <w:r w:rsidR="00C466E0">
        <w:rPr>
          <w:rFonts w:asciiTheme="majorHAnsi" w:hAnsiTheme="majorHAnsi"/>
          <w:b/>
          <w:sz w:val="22"/>
        </w:rPr>
        <w:t>på bästa sätt</w:t>
      </w:r>
      <w:r>
        <w:rPr>
          <w:rFonts w:asciiTheme="majorHAnsi" w:hAnsiTheme="majorHAnsi"/>
          <w:b/>
          <w:sz w:val="22"/>
        </w:rPr>
        <w:t xml:space="preserve"> i de regioner och lokalsamhällen där den verkar. </w:t>
      </w:r>
    </w:p>
    <w:p w14:paraId="1194BD77" w14:textId="77777777" w:rsidR="006D645B" w:rsidRPr="004F72B7" w:rsidRDefault="006D645B" w:rsidP="006D645B">
      <w:pPr>
        <w:pStyle w:val="Default"/>
        <w:jc w:val="both"/>
        <w:rPr>
          <w:rFonts w:asciiTheme="majorHAnsi" w:hAnsiTheme="majorHAnsi" w:cstheme="majorHAnsi"/>
        </w:rPr>
      </w:pPr>
    </w:p>
    <w:p w14:paraId="12353C33" w14:textId="77777777" w:rsidR="006D645B" w:rsidRPr="004F72B7" w:rsidRDefault="006D645B" w:rsidP="006D645B">
      <w:pPr>
        <w:pStyle w:val="Default"/>
        <w:spacing w:line="24" w:lineRule="atLeast"/>
        <w:jc w:val="both"/>
        <w:rPr>
          <w:rFonts w:asciiTheme="majorHAnsi" w:eastAsiaTheme="minorHAnsi" w:hAnsiTheme="majorHAnsi" w:cstheme="majorHAnsi"/>
          <w:sz w:val="22"/>
        </w:rPr>
      </w:pPr>
      <w:r>
        <w:rPr>
          <w:rFonts w:asciiTheme="majorHAnsi" w:hAnsiTheme="majorHAnsi"/>
          <w:sz w:val="22"/>
        </w:rPr>
        <w:t xml:space="preserve">De avtalsslutande parterna stödjer initiativ som syftar till att skydda miljön och en rättvis omställning till en hållbar och socialt ansvarsfull ekonomi. </w:t>
      </w:r>
    </w:p>
    <w:p w14:paraId="1F532C53" w14:textId="77777777" w:rsidR="006D645B" w:rsidRPr="004F72B7" w:rsidRDefault="006D645B" w:rsidP="006D645B">
      <w:pPr>
        <w:pStyle w:val="Default"/>
        <w:spacing w:line="24" w:lineRule="atLeast"/>
        <w:jc w:val="both"/>
        <w:rPr>
          <w:rFonts w:asciiTheme="majorHAnsi" w:hAnsiTheme="majorHAnsi" w:cstheme="majorHAnsi"/>
        </w:rPr>
      </w:pPr>
      <w:r>
        <w:rPr>
          <w:rFonts w:asciiTheme="majorHAnsi" w:hAnsiTheme="majorHAnsi"/>
          <w:sz w:val="22"/>
          <w:szCs w:val="22"/>
        </w:rPr>
        <w:t>Koncernen undviker att producera traditionellt avfall och främjar dess återvinning och återanvändning.</w:t>
      </w:r>
    </w:p>
    <w:p w14:paraId="54D81DAE" w14:textId="54D08CF2" w:rsidR="006D645B" w:rsidRPr="004F72B7" w:rsidRDefault="006D645B" w:rsidP="006D645B">
      <w:pPr>
        <w:spacing w:after="0" w:line="24" w:lineRule="atLeast"/>
        <w:jc w:val="both"/>
        <w:rPr>
          <w:rFonts w:asciiTheme="majorHAnsi" w:hAnsiTheme="majorHAnsi" w:cstheme="majorHAnsi"/>
          <w:color w:val="0D0D0D" w:themeColor="text1" w:themeTint="F2"/>
        </w:rPr>
      </w:pPr>
      <w:r>
        <w:rPr>
          <w:rFonts w:asciiTheme="majorHAnsi" w:hAnsiTheme="majorHAnsi"/>
          <w:color w:val="0D0D0D" w:themeColor="text1" w:themeTint="F2"/>
        </w:rPr>
        <w:t xml:space="preserve">Den bidrar även till att skydda och värna miljön genom att ha byggnader i harmoni med landskapet och genomföra miljökonsekvensbedömningar av nya projekt. </w:t>
      </w:r>
    </w:p>
    <w:p w14:paraId="01F77887" w14:textId="77777777" w:rsidR="006D645B" w:rsidRPr="004F72B7" w:rsidRDefault="006D645B" w:rsidP="006D645B">
      <w:pPr>
        <w:pStyle w:val="Default"/>
        <w:spacing w:line="24" w:lineRule="atLeast"/>
        <w:jc w:val="both"/>
        <w:rPr>
          <w:rFonts w:asciiTheme="majorHAnsi" w:hAnsiTheme="majorHAnsi" w:cstheme="majorHAnsi"/>
          <w:sz w:val="22"/>
        </w:rPr>
      </w:pPr>
    </w:p>
    <w:p w14:paraId="0DD77E21" w14:textId="77777777" w:rsidR="006D645B" w:rsidRPr="004F72B7" w:rsidRDefault="006D645B" w:rsidP="006D645B">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rPr>
        <w:t>EDF-koncernen utvecklar nedströmsanvändning av el (byggnader, transport, industri, mm.) och innovativa energieffektiva lösningar för att samtliga kunder ska kunna konsumera mer effektivt.</w:t>
      </w:r>
    </w:p>
    <w:p w14:paraId="1F0E7C7A" w14:textId="77777777" w:rsidR="006D645B" w:rsidRPr="004F72B7" w:rsidRDefault="006D645B" w:rsidP="006D645B">
      <w:pPr>
        <w:spacing w:after="0" w:line="24" w:lineRule="atLeast"/>
        <w:jc w:val="both"/>
        <w:rPr>
          <w:rFonts w:asciiTheme="majorHAnsi" w:hAnsiTheme="majorHAnsi" w:cstheme="majorHAnsi"/>
          <w:color w:val="0D0D0D" w:themeColor="text1" w:themeTint="F2"/>
        </w:rPr>
      </w:pPr>
    </w:p>
    <w:p w14:paraId="09CA1F8D" w14:textId="77777777" w:rsidR="006D645B" w:rsidRPr="004F72B7" w:rsidRDefault="006D645B" w:rsidP="006D645B">
      <w:pPr>
        <w:kinsoku w:val="0"/>
        <w:overflowPunct w:val="0"/>
        <w:spacing w:after="0" w:line="24" w:lineRule="atLeast"/>
        <w:jc w:val="both"/>
        <w:textAlignment w:val="baseline"/>
        <w:rPr>
          <w:rFonts w:asciiTheme="majorHAnsi" w:hAnsiTheme="majorHAnsi" w:cstheme="majorHAnsi"/>
          <w:color w:val="000000"/>
        </w:rPr>
      </w:pPr>
      <w:r>
        <w:rPr>
          <w:rFonts w:asciiTheme="majorHAnsi" w:hAnsiTheme="majorHAnsi"/>
          <w:color w:val="000000"/>
        </w:rPr>
        <w:t xml:space="preserve">Koncernen uppmuntrar nya hållbara transportmedel, för sin egen fordonspark och för personalens fordon (samåkning, laddningsstationer mm.). Den utvecklar alternativa lösningar för att minska och optimera resandet, såsom samarbetsverktyg, digital utrustning och distansarbete. </w:t>
      </w:r>
    </w:p>
    <w:p w14:paraId="2A2925C9" w14:textId="77777777" w:rsidR="006D645B" w:rsidRPr="004F72B7" w:rsidRDefault="006D645B" w:rsidP="006D645B">
      <w:pPr>
        <w:pStyle w:val="Default"/>
        <w:jc w:val="both"/>
        <w:rPr>
          <w:rFonts w:asciiTheme="majorHAnsi" w:hAnsiTheme="majorHAnsi" w:cstheme="majorHAnsi"/>
        </w:rPr>
      </w:pPr>
    </w:p>
    <w:p w14:paraId="079B6764" w14:textId="3176AA15" w:rsidR="006D645B" w:rsidRPr="004F72B7" w:rsidRDefault="006D645B" w:rsidP="006D645B">
      <w:pPr>
        <w:pStyle w:val="CM23"/>
        <w:spacing w:line="24" w:lineRule="atLeast"/>
        <w:jc w:val="both"/>
        <w:rPr>
          <w:rFonts w:asciiTheme="majorHAnsi" w:eastAsiaTheme="minorHAnsi" w:hAnsiTheme="majorHAnsi" w:cstheme="majorHAnsi"/>
          <w:sz w:val="22"/>
        </w:rPr>
      </w:pPr>
      <w:r>
        <w:rPr>
          <w:rFonts w:asciiTheme="majorHAnsi" w:hAnsiTheme="majorHAnsi"/>
          <w:sz w:val="22"/>
        </w:rPr>
        <w:t>De avtalsslutande parterna ser tillgången till energi som en viktig faktor för ekonomisk och social utveckling, och en avgörande faktor för att bekämpa fattigdom. Mer än en miljard människor har ännu inte tillgång till el. EDF-koncernen är engagerad i initiativ för att främja en bättre tillgång till el för lokalbefolknin</w:t>
      </w:r>
      <w:r w:rsidR="00E3015A">
        <w:rPr>
          <w:rFonts w:asciiTheme="majorHAnsi" w:hAnsiTheme="majorHAnsi"/>
          <w:sz w:val="22"/>
        </w:rPr>
        <w:t>gen</w:t>
      </w:r>
      <w:r>
        <w:rPr>
          <w:rFonts w:asciiTheme="majorHAnsi" w:hAnsiTheme="majorHAnsi"/>
          <w:sz w:val="22"/>
        </w:rPr>
        <w:t xml:space="preserve"> i de länder och regioner </w:t>
      </w:r>
      <w:r w:rsidR="000B20AD">
        <w:rPr>
          <w:rFonts w:asciiTheme="majorHAnsi" w:hAnsiTheme="majorHAnsi"/>
          <w:sz w:val="22"/>
        </w:rPr>
        <w:t xml:space="preserve">där </w:t>
      </w:r>
      <w:r>
        <w:rPr>
          <w:rFonts w:asciiTheme="majorHAnsi" w:hAnsiTheme="majorHAnsi"/>
          <w:sz w:val="22"/>
        </w:rPr>
        <w:t xml:space="preserve">den </w:t>
      </w:r>
      <w:r w:rsidR="000B20AD">
        <w:rPr>
          <w:rFonts w:asciiTheme="majorHAnsi" w:hAnsiTheme="majorHAnsi"/>
          <w:sz w:val="22"/>
        </w:rPr>
        <w:t>verkar</w:t>
      </w:r>
      <w:r>
        <w:rPr>
          <w:rFonts w:asciiTheme="majorHAnsi" w:hAnsiTheme="majorHAnsi"/>
          <w:sz w:val="22"/>
        </w:rPr>
        <w:t>. Dessa direkta initiativ och partnerskap tar hänsyn till lokala förutsättningar och särskilt krav från lokala myndigheter samt, i förekommande fall tillsynsmyndigheter.</w:t>
      </w:r>
    </w:p>
    <w:p w14:paraId="6FDA12DC" w14:textId="77777777" w:rsidR="006D645B" w:rsidRPr="004F72B7" w:rsidRDefault="006D645B" w:rsidP="006D645B">
      <w:pPr>
        <w:pStyle w:val="Default"/>
        <w:jc w:val="both"/>
        <w:rPr>
          <w:rFonts w:asciiTheme="majorHAnsi" w:hAnsiTheme="majorHAnsi" w:cstheme="majorHAnsi"/>
        </w:rPr>
      </w:pPr>
    </w:p>
    <w:p w14:paraId="1C127038" w14:textId="77777777" w:rsidR="006D645B" w:rsidRPr="004F72B7" w:rsidRDefault="006D645B" w:rsidP="006D645B">
      <w:pPr>
        <w:pStyle w:val="CM23"/>
        <w:spacing w:line="24" w:lineRule="atLeast"/>
        <w:jc w:val="both"/>
        <w:rPr>
          <w:rFonts w:asciiTheme="majorHAnsi" w:hAnsiTheme="majorHAnsi" w:cstheme="majorHAnsi"/>
          <w:sz w:val="22"/>
          <w:szCs w:val="22"/>
        </w:rPr>
      </w:pPr>
      <w:r>
        <w:rPr>
          <w:rFonts w:asciiTheme="majorHAnsi" w:hAnsiTheme="majorHAnsi"/>
          <w:sz w:val="22"/>
        </w:rPr>
        <w:t xml:space="preserve">EDF-koncernen och koncernföretag med en portfölj av hushållskunder måste uppmärksamma energifattigdom. Särskild omsorg ska ägnas åt att ge utsatta kunder relevant information eller råd för att hantera sin energibudget och använda energin rationellt. </w:t>
      </w:r>
    </w:p>
    <w:p w14:paraId="0A67D636" w14:textId="77777777" w:rsidR="006D645B" w:rsidRPr="004F72B7" w:rsidRDefault="006D645B" w:rsidP="006D645B">
      <w:pPr>
        <w:pStyle w:val="Default"/>
        <w:jc w:val="both"/>
        <w:rPr>
          <w:rFonts w:asciiTheme="majorHAnsi" w:hAnsiTheme="majorHAnsi" w:cstheme="majorHAnsi"/>
        </w:rPr>
      </w:pPr>
    </w:p>
    <w:p w14:paraId="4C917C21" w14:textId="77777777" w:rsidR="006D645B" w:rsidRPr="004F72B7" w:rsidRDefault="006D645B" w:rsidP="006D645B">
      <w:pPr>
        <w:pStyle w:val="Default"/>
        <w:spacing w:line="24" w:lineRule="atLeast"/>
        <w:ind w:left="23" w:hanging="23"/>
        <w:jc w:val="both"/>
        <w:rPr>
          <w:rFonts w:asciiTheme="majorHAnsi" w:eastAsiaTheme="minorHAnsi" w:hAnsiTheme="majorHAnsi" w:cstheme="majorHAnsi"/>
          <w:b/>
          <w:color w:val="auto"/>
          <w:sz w:val="22"/>
          <w:szCs w:val="22"/>
        </w:rPr>
      </w:pPr>
      <w:r>
        <w:rPr>
          <w:rFonts w:asciiTheme="majorHAnsi" w:hAnsiTheme="majorHAnsi"/>
          <w:sz w:val="22"/>
        </w:rPr>
        <w:t xml:space="preserve">När naturkatastrofer slår ut elnät ska </w:t>
      </w:r>
      <w:r>
        <w:rPr>
          <w:rFonts w:asciiTheme="majorHAnsi" w:hAnsiTheme="majorHAnsi"/>
          <w:color w:val="auto"/>
          <w:sz w:val="22"/>
        </w:rPr>
        <w:t>EDF-koncernen även uppmuntra initiativ till kollektiv mobilisering för att koncernföretagen och de anställda snabbt ska kunna återställa elen.</w:t>
      </w:r>
      <w:r>
        <w:rPr>
          <w:rFonts w:asciiTheme="majorHAnsi" w:hAnsiTheme="majorHAnsi"/>
          <w:sz w:val="22"/>
        </w:rPr>
        <w:t xml:space="preserve"> De ska ta hänsyn till lokala förutsättningar och särskilt krav från lokala myndigheter och/eller tillsynsmyndigheter.</w:t>
      </w:r>
    </w:p>
    <w:p w14:paraId="0453E5C5" w14:textId="77777777" w:rsidR="006D645B" w:rsidRPr="004F72B7" w:rsidRDefault="006D645B" w:rsidP="006D645B">
      <w:pPr>
        <w:pStyle w:val="Default"/>
        <w:spacing w:line="24" w:lineRule="atLeast"/>
        <w:jc w:val="both"/>
        <w:rPr>
          <w:rFonts w:asciiTheme="majorHAnsi" w:eastAsiaTheme="minorHAnsi" w:hAnsiTheme="majorHAnsi" w:cstheme="majorHAnsi"/>
          <w:color w:val="auto"/>
          <w:sz w:val="22"/>
        </w:rPr>
      </w:pPr>
    </w:p>
    <w:p w14:paraId="21A259A3" w14:textId="76CA9AE4" w:rsidR="006D645B" w:rsidRPr="004F72B7" w:rsidRDefault="006D645B" w:rsidP="006D645B">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rPr>
        <w:t xml:space="preserve">För att så snart som möjligt återställa tjänsterna och minimera riskerna för alla inblandande, förbereder och </w:t>
      </w:r>
      <w:r w:rsidR="008170A7">
        <w:rPr>
          <w:rFonts w:asciiTheme="majorHAnsi" w:hAnsiTheme="majorHAnsi"/>
          <w:color w:val="auto"/>
          <w:sz w:val="22"/>
        </w:rPr>
        <w:t>mobiliserar</w:t>
      </w:r>
      <w:r>
        <w:rPr>
          <w:rFonts w:asciiTheme="majorHAnsi" w:hAnsiTheme="majorHAnsi"/>
          <w:color w:val="auto"/>
          <w:sz w:val="22"/>
        </w:rPr>
        <w:t xml:space="preserve"> EDF-koncernen utbildad och kvalificerad personal för att reagera vid nödsituationer och katastrofer. Koncernen tillhandahåller även lämplig utrustning.</w:t>
      </w:r>
    </w:p>
    <w:p w14:paraId="6C5575FD" w14:textId="77777777" w:rsidR="006D645B" w:rsidRPr="004F72B7" w:rsidRDefault="006D645B" w:rsidP="006D645B">
      <w:pPr>
        <w:pStyle w:val="Default"/>
        <w:spacing w:line="24" w:lineRule="atLeast"/>
        <w:jc w:val="both"/>
        <w:rPr>
          <w:rFonts w:asciiTheme="majorHAnsi" w:hAnsiTheme="majorHAnsi" w:cstheme="majorHAnsi"/>
        </w:rPr>
      </w:pPr>
    </w:p>
    <w:p w14:paraId="259C5875" w14:textId="1FE5A5BC" w:rsidR="006D645B" w:rsidRPr="004F72B7" w:rsidRDefault="006D645B" w:rsidP="006D645B">
      <w:pPr>
        <w:pStyle w:val="CM23"/>
        <w:spacing w:line="24" w:lineRule="atLeast"/>
        <w:ind w:firstLine="8"/>
        <w:jc w:val="both"/>
        <w:rPr>
          <w:rFonts w:asciiTheme="majorHAnsi" w:hAnsiTheme="majorHAnsi" w:cstheme="majorHAnsi"/>
        </w:rPr>
      </w:pPr>
      <w:r>
        <w:rPr>
          <w:rFonts w:asciiTheme="majorHAnsi" w:hAnsiTheme="majorHAnsi"/>
          <w:sz w:val="22"/>
        </w:rPr>
        <w:t>De avtalsslutande parterna åtar sig även att bidra till inkludering av personer med funktionsnedsättning.</w:t>
      </w:r>
    </w:p>
    <w:p w14:paraId="79FA498E" w14:textId="5501F894" w:rsidR="006D645B" w:rsidRPr="004F72B7" w:rsidRDefault="006D645B" w:rsidP="006D645B">
      <w:pPr>
        <w:pStyle w:val="CM23"/>
        <w:spacing w:line="24" w:lineRule="atLeast"/>
        <w:jc w:val="both"/>
        <w:rPr>
          <w:rFonts w:asciiTheme="majorHAnsi" w:eastAsiaTheme="minorHAnsi" w:hAnsiTheme="majorHAnsi" w:cstheme="majorHAnsi"/>
          <w:sz w:val="22"/>
          <w:szCs w:val="22"/>
        </w:rPr>
      </w:pPr>
      <w:r>
        <w:rPr>
          <w:rFonts w:asciiTheme="majorHAnsi" w:hAnsiTheme="majorHAnsi"/>
          <w:sz w:val="22"/>
        </w:rPr>
        <w:t xml:space="preserve">EDF-koncernen anstränger sig därmed för att förbättra tillgängligheten av offentliga områden för dessa personer och inrätta partnerskap med civilsamhällets experter i frågan. De digitala applikationer som koncernen utvecklar måste vara tillgängliga för personer med nedsatt syn eller hörsel. Koncernföretagen upplyser sina anställda med kundkontakter och utbildar dem i att tillgodose behoven hos personer med funktionsnedsättning. EDF-koncernens företag uppmuntras aktivt att köpa från företag inom den skyddade sektorn och verksamheter för integrering genom </w:t>
      </w:r>
      <w:r w:rsidR="008170A7">
        <w:rPr>
          <w:rFonts w:asciiTheme="majorHAnsi" w:hAnsiTheme="majorHAnsi"/>
          <w:sz w:val="22"/>
        </w:rPr>
        <w:t>ekonomisk verksamhet</w:t>
      </w:r>
      <w:r>
        <w:rPr>
          <w:rFonts w:asciiTheme="majorHAnsi" w:hAnsiTheme="majorHAnsi"/>
          <w:sz w:val="22"/>
        </w:rPr>
        <w:t xml:space="preserve">. </w:t>
      </w:r>
    </w:p>
    <w:p w14:paraId="11E4D09D" w14:textId="77777777" w:rsidR="006D645B" w:rsidRPr="004F72B7" w:rsidRDefault="006D645B" w:rsidP="006D645B">
      <w:pPr>
        <w:pStyle w:val="Default"/>
        <w:spacing w:line="24" w:lineRule="atLeast"/>
        <w:jc w:val="both"/>
        <w:rPr>
          <w:rFonts w:asciiTheme="majorHAnsi" w:eastAsiaTheme="minorHAnsi" w:hAnsiTheme="majorHAnsi" w:cstheme="majorHAnsi"/>
          <w:color w:val="auto"/>
          <w:sz w:val="22"/>
          <w:szCs w:val="22"/>
        </w:rPr>
      </w:pPr>
    </w:p>
    <w:p w14:paraId="1223CC9D" w14:textId="77777777" w:rsidR="006D645B" w:rsidRPr="004F72B7" w:rsidRDefault="006D645B" w:rsidP="006D645B">
      <w:pPr>
        <w:pStyle w:val="Default"/>
        <w:spacing w:line="24" w:lineRule="atLeast"/>
        <w:jc w:val="both"/>
        <w:rPr>
          <w:rFonts w:asciiTheme="majorHAnsi" w:eastAsiaTheme="minorHAnsi" w:hAnsiTheme="majorHAnsi" w:cstheme="majorHAnsi"/>
          <w:color w:val="auto"/>
          <w:sz w:val="22"/>
          <w:szCs w:val="22"/>
        </w:rPr>
      </w:pPr>
    </w:p>
    <w:p w14:paraId="026D51A5" w14:textId="78BE70E0" w:rsidR="006D645B" w:rsidRPr="004F72B7" w:rsidRDefault="006D645B" w:rsidP="006D645B">
      <w:pPr>
        <w:pStyle w:val="CM23"/>
        <w:spacing w:line="24" w:lineRule="atLeast"/>
        <w:jc w:val="both"/>
        <w:rPr>
          <w:rFonts w:asciiTheme="majorHAnsi" w:eastAsiaTheme="minorHAnsi" w:hAnsiTheme="majorHAnsi" w:cstheme="majorHAnsi"/>
          <w:sz w:val="22"/>
          <w:szCs w:val="22"/>
        </w:rPr>
      </w:pPr>
      <w:r>
        <w:rPr>
          <w:rFonts w:asciiTheme="majorHAnsi" w:hAnsiTheme="majorHAnsi"/>
          <w:sz w:val="22"/>
        </w:rPr>
        <w:t xml:space="preserve">Avslutningsvis främjar de avtalsslutande parterna utvecklingen av ekonomisk och social verksamhet </w:t>
      </w:r>
      <w:r>
        <w:rPr>
          <w:rFonts w:asciiTheme="majorHAnsi" w:hAnsiTheme="majorHAnsi"/>
          <w:sz w:val="22"/>
        </w:rPr>
        <w:lastRenderedPageBreak/>
        <w:t>kopplad till koncernens verksamhet och anläggningar. EDF-koncernen har möjlighet att genom partnerskap stödja projekt som möter lokalbefolkningens prioriterade behov. Dessa projekt omfattar</w:t>
      </w:r>
      <w:r w:rsidR="00E3015A">
        <w:rPr>
          <w:rFonts w:asciiTheme="majorHAnsi" w:hAnsiTheme="majorHAnsi"/>
          <w:sz w:val="22"/>
        </w:rPr>
        <w:t xml:space="preserve"> </w:t>
      </w:r>
      <w:r w:rsidRPr="00E3015A">
        <w:rPr>
          <w:rFonts w:asciiTheme="majorHAnsi" w:hAnsiTheme="majorHAnsi"/>
          <w:sz w:val="22"/>
        </w:rPr>
        <w:t>boende</w:t>
      </w:r>
      <w:r>
        <w:rPr>
          <w:rFonts w:asciiTheme="majorHAnsi" w:hAnsiTheme="majorHAnsi"/>
          <w:sz w:val="22"/>
        </w:rPr>
        <w:t xml:space="preserve"> (tillgång till nyckeltjänster, miljöeffektivitet och renovering), utbildning och hjälp med yrkesmässig integration. De tenderar att rikta sig till ungdomar och de som står utanför arbetsmarknaden.</w:t>
      </w:r>
    </w:p>
    <w:p w14:paraId="36E1D9AB" w14:textId="77777777" w:rsidR="006D645B" w:rsidRPr="004F72B7" w:rsidRDefault="006D645B" w:rsidP="006D645B">
      <w:pPr>
        <w:kinsoku w:val="0"/>
        <w:overflowPunct w:val="0"/>
        <w:spacing w:after="0" w:line="24" w:lineRule="atLeast"/>
        <w:jc w:val="both"/>
        <w:textAlignment w:val="baseline"/>
        <w:rPr>
          <w:rFonts w:asciiTheme="majorHAnsi" w:hAnsiTheme="majorHAnsi" w:cstheme="majorHAnsi"/>
        </w:rPr>
      </w:pPr>
      <w:r>
        <w:rPr>
          <w:rFonts w:asciiTheme="majorHAnsi" w:hAnsiTheme="majorHAnsi"/>
        </w:rPr>
        <w:t xml:space="preserve">EDF-koncernen önskar främja öppen innovation. Den är öppen för innovativa företag och startupföretag, och skapar förutsättningar för partnerskap med sitt ekosystem som gagnar alla parter. </w:t>
      </w:r>
    </w:p>
    <w:p w14:paraId="11684DD7" w14:textId="77777777" w:rsidR="006D645B" w:rsidRPr="004F72B7" w:rsidRDefault="006D645B" w:rsidP="006D645B">
      <w:pPr>
        <w:kinsoku w:val="0"/>
        <w:overflowPunct w:val="0"/>
        <w:spacing w:after="0" w:line="24" w:lineRule="atLeast"/>
        <w:jc w:val="both"/>
        <w:textAlignment w:val="baseline"/>
        <w:rPr>
          <w:rFonts w:asciiTheme="majorHAnsi" w:hAnsiTheme="majorHAnsi" w:cstheme="majorHAnsi"/>
          <w:color w:val="000000"/>
        </w:rPr>
      </w:pPr>
    </w:p>
    <w:p w14:paraId="0EA78772" w14:textId="77777777" w:rsidR="006D645B" w:rsidRDefault="006D645B" w:rsidP="006D645B">
      <w:pPr>
        <w:kinsoku w:val="0"/>
        <w:overflowPunct w:val="0"/>
        <w:spacing w:after="0" w:line="24" w:lineRule="atLeast"/>
        <w:jc w:val="both"/>
        <w:textAlignment w:val="baseline"/>
        <w:rPr>
          <w:rFonts w:asciiTheme="majorHAnsi" w:hAnsiTheme="majorHAnsi"/>
          <w:color w:val="000000"/>
        </w:rPr>
      </w:pPr>
      <w:r>
        <w:rPr>
          <w:rFonts w:asciiTheme="majorHAnsi" w:hAnsiTheme="majorHAnsi"/>
          <w:color w:val="000000"/>
        </w:rPr>
        <w:t>De avtalsslutande parterna strävar efter att främja personalens initiativ för allmänintresset, såsom mentorskap eller solidariska åtaganden från de anställda.</w:t>
      </w:r>
    </w:p>
    <w:p w14:paraId="4D3D3CF6" w14:textId="77777777" w:rsidR="006D645B" w:rsidRDefault="006D645B" w:rsidP="006D645B">
      <w:pPr>
        <w:kinsoku w:val="0"/>
        <w:overflowPunct w:val="0"/>
        <w:spacing w:after="0" w:line="24" w:lineRule="atLeast"/>
        <w:jc w:val="both"/>
        <w:textAlignment w:val="baseline"/>
        <w:rPr>
          <w:rFonts w:asciiTheme="majorHAnsi" w:hAnsiTheme="majorHAnsi"/>
        </w:rPr>
      </w:pPr>
    </w:p>
    <w:p w14:paraId="4158824F" w14:textId="77777777" w:rsidR="006D645B" w:rsidRPr="004F72B7" w:rsidRDefault="006D645B" w:rsidP="006D645B">
      <w:pPr>
        <w:pStyle w:val="Default"/>
        <w:spacing w:line="24" w:lineRule="atLeast"/>
        <w:rPr>
          <w:rFonts w:asciiTheme="majorHAnsi" w:eastAsiaTheme="minorHAnsi" w:hAnsiTheme="majorHAnsi" w:cstheme="majorHAnsi"/>
          <w:color w:val="auto"/>
          <w:sz w:val="22"/>
          <w:szCs w:val="22"/>
        </w:rPr>
      </w:pPr>
    </w:p>
    <w:p w14:paraId="20D06C8E" w14:textId="24F443B9" w:rsidR="00AA020A" w:rsidRPr="00CA693A" w:rsidRDefault="00AA020A" w:rsidP="00AA020A">
      <w:pPr>
        <w:spacing w:after="0" w:line="24" w:lineRule="atLeast"/>
        <w:jc w:val="center"/>
        <w:rPr>
          <w:rFonts w:asciiTheme="majorHAnsi" w:eastAsia="SimSun" w:hAnsiTheme="majorHAnsi" w:cstheme="majorHAnsi"/>
          <w:b/>
          <w:bCs/>
          <w:color w:val="1F4E79" w:themeColor="accent1" w:themeShade="80"/>
          <w:kern w:val="24"/>
          <w:sz w:val="32"/>
          <w:szCs w:val="32"/>
        </w:rPr>
      </w:pPr>
      <w:r>
        <w:rPr>
          <w:rFonts w:asciiTheme="majorHAnsi" w:hAnsiTheme="majorHAnsi"/>
          <w:b/>
          <w:color w:val="1F4E79" w:themeColor="accent1" w:themeShade="80"/>
          <w:sz w:val="32"/>
        </w:rPr>
        <w:t xml:space="preserve">GENOMFÖRANDE OCH UPPFÖLJNING AV AVTALET </w:t>
      </w:r>
    </w:p>
    <w:p w14:paraId="76E150FC" w14:textId="77777777" w:rsidR="00AA020A" w:rsidRPr="00CA693A" w:rsidRDefault="00AA020A" w:rsidP="00AA020A">
      <w:pPr>
        <w:spacing w:after="0" w:line="24" w:lineRule="atLeast"/>
        <w:jc w:val="center"/>
        <w:rPr>
          <w:rFonts w:asciiTheme="majorHAnsi" w:eastAsia="SimSun" w:hAnsiTheme="majorHAnsi" w:cstheme="majorHAnsi"/>
          <w:b/>
          <w:bCs/>
          <w:kern w:val="24"/>
          <w:sz w:val="32"/>
          <w:szCs w:val="32"/>
        </w:rPr>
      </w:pPr>
    </w:p>
    <w:p w14:paraId="3CECC5BD" w14:textId="422CD4CE" w:rsidR="00AA020A" w:rsidRPr="004F72B7" w:rsidRDefault="00AA020A" w:rsidP="00AA020A">
      <w:pPr>
        <w:spacing w:after="0" w:line="24" w:lineRule="atLeast"/>
        <w:jc w:val="both"/>
        <w:rPr>
          <w:rFonts w:asciiTheme="majorHAnsi" w:eastAsia="SimSun" w:hAnsiTheme="majorHAnsi" w:cstheme="majorHAnsi"/>
          <w:b/>
          <w:bCs/>
          <w:color w:val="0D0D0D" w:themeColor="text1" w:themeTint="F2"/>
          <w:kern w:val="24"/>
        </w:rPr>
      </w:pPr>
      <w:r>
        <w:rPr>
          <w:rFonts w:asciiTheme="majorHAnsi" w:hAnsiTheme="majorHAnsi"/>
          <w:b/>
          <w:color w:val="0D0D0D" w:themeColor="text1" w:themeTint="F2"/>
        </w:rPr>
        <w:t xml:space="preserve">De avtalsslutande parterna åtar sig att tillämpa en styrning av avtalet på lokal och global nivå i syfte att säkerställa respekten för </w:t>
      </w:r>
      <w:r w:rsidR="00E3015A">
        <w:rPr>
          <w:rFonts w:asciiTheme="majorHAnsi" w:hAnsiTheme="majorHAnsi"/>
          <w:b/>
          <w:color w:val="0D0D0D" w:themeColor="text1" w:themeTint="F2"/>
        </w:rPr>
        <w:t>sina</w:t>
      </w:r>
      <w:r>
        <w:rPr>
          <w:rFonts w:asciiTheme="majorHAnsi" w:hAnsiTheme="majorHAnsi"/>
          <w:b/>
          <w:color w:val="0D0D0D" w:themeColor="text1" w:themeTint="F2"/>
        </w:rPr>
        <w:t xml:space="preserve"> åtaganden.</w:t>
      </w:r>
    </w:p>
    <w:p w14:paraId="626AB69B" w14:textId="77777777" w:rsidR="00AA020A" w:rsidRPr="004F72B7" w:rsidRDefault="00AA020A" w:rsidP="00AA020A">
      <w:pPr>
        <w:spacing w:after="0" w:line="24" w:lineRule="atLeast"/>
        <w:jc w:val="both"/>
        <w:rPr>
          <w:rFonts w:asciiTheme="majorHAnsi" w:eastAsia="SimSun" w:hAnsiTheme="majorHAnsi" w:cstheme="majorHAnsi"/>
          <w:b/>
          <w:bCs/>
          <w:color w:val="0D0D0D" w:themeColor="text1" w:themeTint="F2"/>
          <w:kern w:val="24"/>
        </w:rPr>
      </w:pPr>
    </w:p>
    <w:p w14:paraId="32EC3512" w14:textId="77777777" w:rsidR="00AA020A" w:rsidRPr="004F72B7" w:rsidRDefault="00AA020A" w:rsidP="00AA020A">
      <w:pPr>
        <w:pStyle w:val="Liststycke"/>
        <w:numPr>
          <w:ilvl w:val="0"/>
          <w:numId w:val="7"/>
        </w:numPr>
        <w:spacing w:after="0" w:line="24" w:lineRule="atLeast"/>
        <w:ind w:left="720"/>
        <w:jc w:val="both"/>
        <w:rPr>
          <w:rFonts w:asciiTheme="majorHAnsi" w:hAnsiTheme="majorHAnsi" w:cstheme="majorHAnsi"/>
          <w:b/>
        </w:rPr>
      </w:pPr>
      <w:r>
        <w:rPr>
          <w:rFonts w:asciiTheme="majorHAnsi" w:hAnsiTheme="majorHAnsi"/>
          <w:b/>
        </w:rPr>
        <w:t xml:space="preserve">Säkerställa de avtalsslutande parterna åtaganden för gemensam framgång </w:t>
      </w:r>
    </w:p>
    <w:p w14:paraId="2ABCC86F" w14:textId="77777777" w:rsidR="00AA020A" w:rsidRPr="004F72B7" w:rsidRDefault="00AA020A" w:rsidP="00AA020A">
      <w:pPr>
        <w:spacing w:after="0" w:line="24" w:lineRule="atLeast"/>
        <w:jc w:val="both"/>
        <w:rPr>
          <w:rFonts w:asciiTheme="majorHAnsi" w:hAnsiTheme="majorHAnsi" w:cstheme="majorHAnsi"/>
        </w:rPr>
      </w:pPr>
      <w:r>
        <w:rPr>
          <w:rFonts w:asciiTheme="majorHAnsi" w:hAnsiTheme="majorHAnsi"/>
        </w:rPr>
        <w:t xml:space="preserve">Parterna erkänner och är överens om att det är avgörande att upplysa samtliga anställda om innehållet i avtalet: Det gemensamma syftet är att säkerställa att det har förståtts inom hela koncernen och på alla nivåer. </w:t>
      </w:r>
    </w:p>
    <w:p w14:paraId="27621C73" w14:textId="030E2E07" w:rsidR="00AA020A" w:rsidRPr="004F72B7" w:rsidRDefault="00AA020A" w:rsidP="00AA020A">
      <w:pPr>
        <w:spacing w:after="0" w:line="24" w:lineRule="atLeast"/>
        <w:jc w:val="both"/>
        <w:rPr>
          <w:rFonts w:asciiTheme="majorHAnsi" w:hAnsiTheme="majorHAnsi" w:cstheme="majorHAnsi"/>
        </w:rPr>
      </w:pPr>
      <w:r w:rsidRPr="00CE78CD">
        <w:rPr>
          <w:rFonts w:asciiTheme="majorHAnsi" w:hAnsiTheme="majorHAnsi"/>
        </w:rPr>
        <w:t xml:space="preserve">EDF-koncernen </w:t>
      </w:r>
      <w:r w:rsidR="00CE78CD" w:rsidRPr="00CE78CD">
        <w:rPr>
          <w:rFonts w:asciiTheme="majorHAnsi" w:hAnsiTheme="majorHAnsi"/>
        </w:rPr>
        <w:t>ska genomföra</w:t>
      </w:r>
      <w:r w:rsidRPr="00CE78CD">
        <w:rPr>
          <w:rFonts w:asciiTheme="majorHAnsi" w:hAnsiTheme="majorHAnsi"/>
        </w:rPr>
        <w:t xml:space="preserve"> kommunikationsinsatser riktade till samtliga anställda samt</w:t>
      </w:r>
      <w:r w:rsidR="00CE78CD" w:rsidRPr="00CE78CD">
        <w:rPr>
          <w:rFonts w:asciiTheme="majorHAnsi" w:hAnsiTheme="majorHAnsi"/>
        </w:rPr>
        <w:t xml:space="preserve"> ge</w:t>
      </w:r>
      <w:r w:rsidRPr="00CE78CD">
        <w:rPr>
          <w:rFonts w:asciiTheme="majorHAnsi" w:hAnsiTheme="majorHAnsi"/>
        </w:rPr>
        <w:t xml:space="preserve"> särskild</w:t>
      </w:r>
      <w:r>
        <w:rPr>
          <w:rFonts w:asciiTheme="majorHAnsi" w:hAnsiTheme="majorHAnsi"/>
        </w:rPr>
        <w:t xml:space="preserve"> information till chefer för att hjälpa dem att leda och stödja sin personal i tillämpandet av avtalet. </w:t>
      </w:r>
    </w:p>
    <w:p w14:paraId="79EA1E3F" w14:textId="77777777" w:rsidR="00AA020A" w:rsidRPr="004F72B7" w:rsidRDefault="00AA020A" w:rsidP="00AA020A">
      <w:pPr>
        <w:spacing w:after="0" w:line="24" w:lineRule="atLeast"/>
        <w:jc w:val="both"/>
        <w:rPr>
          <w:rFonts w:asciiTheme="majorHAnsi" w:hAnsiTheme="majorHAnsi" w:cstheme="majorHAnsi"/>
        </w:rPr>
      </w:pPr>
      <w:r>
        <w:rPr>
          <w:rFonts w:asciiTheme="majorHAnsi" w:hAnsiTheme="majorHAnsi"/>
        </w:rPr>
        <w:t xml:space="preserve">De avtalsslutande parterna leder även gemensamma initiativ för att upplysa och tillämpa avtalet inom koncernens företag samt bland leverantörer och underentreprenörer. </w:t>
      </w:r>
    </w:p>
    <w:p w14:paraId="2597591D" w14:textId="77777777" w:rsidR="00AA020A" w:rsidRPr="004F72B7" w:rsidRDefault="00AA020A" w:rsidP="00AA020A">
      <w:pPr>
        <w:spacing w:after="0" w:line="24" w:lineRule="atLeast"/>
        <w:jc w:val="both"/>
        <w:rPr>
          <w:rFonts w:asciiTheme="majorHAnsi" w:hAnsiTheme="majorHAnsi" w:cstheme="majorHAnsi"/>
        </w:rPr>
      </w:pPr>
    </w:p>
    <w:p w14:paraId="3A427BB0" w14:textId="63758750" w:rsidR="00AA020A" w:rsidRPr="004F72B7" w:rsidRDefault="00AA020A" w:rsidP="00AA020A">
      <w:pPr>
        <w:pStyle w:val="Default"/>
        <w:jc w:val="both"/>
        <w:rPr>
          <w:rFonts w:asciiTheme="majorHAnsi" w:hAnsiTheme="majorHAnsi" w:cstheme="majorHAnsi"/>
          <w:sz w:val="22"/>
          <w:szCs w:val="22"/>
        </w:rPr>
      </w:pPr>
      <w:r>
        <w:rPr>
          <w:rFonts w:asciiTheme="majorHAnsi" w:hAnsiTheme="majorHAnsi"/>
          <w:sz w:val="22"/>
          <w:szCs w:val="22"/>
        </w:rPr>
        <w:t>Inom EDF-koncernens företag som kontrolleras av EDF SA, kommer villkoren för avtalstillämpningen</w:t>
      </w:r>
      <w:r w:rsidR="00CE78CD">
        <w:rPr>
          <w:rFonts w:asciiTheme="majorHAnsi" w:hAnsiTheme="majorHAnsi"/>
          <w:sz w:val="22"/>
          <w:szCs w:val="22"/>
        </w:rPr>
        <w:t xml:space="preserve"> </w:t>
      </w:r>
      <w:r>
        <w:rPr>
          <w:rFonts w:asciiTheme="majorHAnsi" w:hAnsiTheme="majorHAnsi"/>
          <w:sz w:val="22"/>
          <w:szCs w:val="22"/>
        </w:rPr>
        <w:t>att antas av deras respektive styrande organ i enlighet med varje företags regelverk.</w:t>
      </w:r>
    </w:p>
    <w:p w14:paraId="238FD3B9" w14:textId="77777777" w:rsidR="00AA020A" w:rsidRPr="00CA693A" w:rsidRDefault="00AA020A" w:rsidP="00AA020A">
      <w:pPr>
        <w:spacing w:after="0" w:line="24" w:lineRule="atLeast"/>
        <w:jc w:val="both"/>
        <w:rPr>
          <w:rFonts w:asciiTheme="majorHAnsi" w:hAnsiTheme="majorHAnsi" w:cstheme="majorHAnsi"/>
        </w:rPr>
      </w:pPr>
    </w:p>
    <w:p w14:paraId="5FBA304E" w14:textId="17734CAC" w:rsidR="00AA020A" w:rsidRPr="00CA693A" w:rsidRDefault="00AA020A" w:rsidP="00AA020A">
      <w:pPr>
        <w:pStyle w:val="Liststycke"/>
        <w:numPr>
          <w:ilvl w:val="0"/>
          <w:numId w:val="7"/>
        </w:numPr>
        <w:spacing w:after="0" w:line="24" w:lineRule="atLeast"/>
        <w:ind w:left="720"/>
        <w:jc w:val="both"/>
        <w:rPr>
          <w:rFonts w:asciiTheme="majorHAnsi" w:hAnsiTheme="majorHAnsi" w:cstheme="majorHAnsi"/>
          <w:b/>
        </w:rPr>
      </w:pPr>
      <w:r>
        <w:rPr>
          <w:rFonts w:asciiTheme="majorHAnsi" w:hAnsiTheme="majorHAnsi"/>
          <w:b/>
        </w:rPr>
        <w:t xml:space="preserve">Främja den lokala tillämpningen </w:t>
      </w:r>
    </w:p>
    <w:p w14:paraId="04DC00D9" w14:textId="77777777" w:rsidR="00AA020A" w:rsidRPr="004F72B7" w:rsidRDefault="00AA020A" w:rsidP="00AA020A">
      <w:pPr>
        <w:spacing w:after="0" w:line="24" w:lineRule="atLeast"/>
        <w:jc w:val="both"/>
        <w:rPr>
          <w:rFonts w:asciiTheme="majorHAnsi" w:hAnsiTheme="majorHAnsi" w:cstheme="majorHAnsi"/>
        </w:rPr>
      </w:pPr>
      <w:r>
        <w:rPr>
          <w:rFonts w:asciiTheme="majorHAnsi" w:hAnsiTheme="majorHAnsi"/>
        </w:rPr>
        <w:t xml:space="preserve">EDF-koncernen kommer att göra sitt yttersta för att, i samarbete med de fackliga organisationerna säkerställa tillämpningen av avtalet bland de anställda senast vid undertecknandet, efter halva tiden och vid utvärderingen. </w:t>
      </w:r>
    </w:p>
    <w:p w14:paraId="07193683" w14:textId="77777777" w:rsidR="00AA020A" w:rsidRPr="004F72B7" w:rsidRDefault="00AA020A" w:rsidP="00AA020A">
      <w:pPr>
        <w:spacing w:after="0" w:line="24" w:lineRule="atLeast"/>
        <w:jc w:val="both"/>
        <w:rPr>
          <w:rFonts w:asciiTheme="majorHAnsi" w:hAnsiTheme="majorHAnsi" w:cstheme="majorHAnsi"/>
        </w:rPr>
      </w:pPr>
    </w:p>
    <w:p w14:paraId="6D4D0379" w14:textId="77777777" w:rsidR="00AA020A" w:rsidRPr="004F72B7" w:rsidRDefault="00AA020A" w:rsidP="00AA020A">
      <w:pPr>
        <w:spacing w:after="0" w:line="24" w:lineRule="atLeast"/>
        <w:jc w:val="both"/>
        <w:rPr>
          <w:rFonts w:asciiTheme="majorHAnsi" w:hAnsiTheme="majorHAnsi" w:cstheme="majorHAnsi"/>
        </w:rPr>
      </w:pPr>
      <w:r>
        <w:rPr>
          <w:rFonts w:asciiTheme="majorHAnsi" w:hAnsiTheme="majorHAnsi"/>
        </w:rPr>
        <w:t xml:space="preserve">Inom tre månader efter avtalets undertecknande, och för att främja dess tillämpning kommer EDF-koncernen att: </w:t>
      </w:r>
    </w:p>
    <w:p w14:paraId="3E8B2887" w14:textId="2A5BA30B" w:rsidR="00AA020A" w:rsidRPr="004F72B7" w:rsidRDefault="00AA020A" w:rsidP="00AA020A">
      <w:pPr>
        <w:pStyle w:val="Liststycke"/>
        <w:numPr>
          <w:ilvl w:val="0"/>
          <w:numId w:val="52"/>
        </w:numPr>
        <w:spacing w:after="0" w:line="24" w:lineRule="atLeast"/>
        <w:jc w:val="both"/>
        <w:rPr>
          <w:rFonts w:asciiTheme="majorHAnsi" w:hAnsiTheme="majorHAnsi" w:cstheme="majorHAnsi"/>
        </w:rPr>
      </w:pPr>
      <w:r>
        <w:rPr>
          <w:rFonts w:asciiTheme="majorHAnsi" w:hAnsiTheme="majorHAnsi"/>
        </w:rPr>
        <w:t xml:space="preserve">Se till att avtalet översätts till språken i de länder </w:t>
      </w:r>
      <w:r w:rsidR="000B20AD">
        <w:rPr>
          <w:rFonts w:asciiTheme="majorHAnsi" w:hAnsiTheme="majorHAnsi"/>
        </w:rPr>
        <w:t xml:space="preserve">där </w:t>
      </w:r>
      <w:r>
        <w:rPr>
          <w:rFonts w:asciiTheme="majorHAnsi" w:hAnsiTheme="majorHAnsi"/>
        </w:rPr>
        <w:t xml:space="preserve">koncernen </w:t>
      </w:r>
      <w:r w:rsidR="000B20AD">
        <w:rPr>
          <w:rFonts w:asciiTheme="majorHAnsi" w:hAnsiTheme="majorHAnsi"/>
        </w:rPr>
        <w:t>är verksam</w:t>
      </w:r>
      <w:r>
        <w:rPr>
          <w:rFonts w:asciiTheme="majorHAnsi" w:hAnsiTheme="majorHAnsi"/>
        </w:rPr>
        <w:t>,</w:t>
      </w:r>
    </w:p>
    <w:p w14:paraId="7B9E8859" w14:textId="77777777" w:rsidR="00AA020A" w:rsidRPr="004F72B7" w:rsidRDefault="00AA020A" w:rsidP="00AA020A">
      <w:pPr>
        <w:pStyle w:val="Liststycke"/>
        <w:numPr>
          <w:ilvl w:val="0"/>
          <w:numId w:val="52"/>
        </w:numPr>
        <w:spacing w:after="0" w:line="24" w:lineRule="atLeast"/>
        <w:jc w:val="both"/>
        <w:rPr>
          <w:rFonts w:asciiTheme="majorHAnsi" w:hAnsiTheme="majorHAnsi" w:cstheme="majorHAnsi"/>
        </w:rPr>
      </w:pPr>
      <w:r>
        <w:rPr>
          <w:rFonts w:asciiTheme="majorHAnsi" w:hAnsiTheme="majorHAnsi"/>
        </w:rPr>
        <w:t>Se till att samtliga anställda förses med en kopia av avtalet,</w:t>
      </w:r>
    </w:p>
    <w:p w14:paraId="0BE1BF36" w14:textId="77777777" w:rsidR="00AA020A" w:rsidRPr="004F72B7" w:rsidRDefault="00AA020A" w:rsidP="00AA020A">
      <w:pPr>
        <w:pStyle w:val="Liststycke"/>
        <w:numPr>
          <w:ilvl w:val="0"/>
          <w:numId w:val="52"/>
        </w:numPr>
        <w:spacing w:after="0" w:line="24" w:lineRule="atLeast"/>
        <w:jc w:val="both"/>
        <w:rPr>
          <w:rFonts w:asciiTheme="majorHAnsi" w:hAnsiTheme="majorHAnsi" w:cstheme="majorHAnsi"/>
        </w:rPr>
      </w:pPr>
      <w:r>
        <w:rPr>
          <w:rFonts w:asciiTheme="majorHAnsi" w:hAnsiTheme="majorHAnsi"/>
        </w:rPr>
        <w:t>Genom lämpliga metoder utarbeta och sprida material som presenterar avtalsbestämmelserna till personalansvariga, chefer och anställda,</w:t>
      </w:r>
    </w:p>
    <w:p w14:paraId="6E713E46" w14:textId="77777777" w:rsidR="00AA020A" w:rsidRPr="004F72B7" w:rsidRDefault="00AA020A" w:rsidP="00AA020A">
      <w:pPr>
        <w:pStyle w:val="Liststycke"/>
        <w:numPr>
          <w:ilvl w:val="0"/>
          <w:numId w:val="52"/>
        </w:numPr>
        <w:spacing w:after="0" w:line="24" w:lineRule="atLeast"/>
        <w:jc w:val="both"/>
        <w:rPr>
          <w:rFonts w:asciiTheme="majorHAnsi" w:hAnsiTheme="majorHAnsi" w:cstheme="majorHAnsi"/>
        </w:rPr>
      </w:pPr>
      <w:r>
        <w:rPr>
          <w:rFonts w:asciiTheme="majorHAnsi" w:hAnsiTheme="majorHAnsi"/>
        </w:rPr>
        <w:t>Införliva avtalets åtaganden avseende leverantörer och underentreprenörer i Stadgan om hållbar utveckling mellan EDF och dess leverantörer för att upplysa dem om åtagandena,</w:t>
      </w:r>
    </w:p>
    <w:p w14:paraId="096F0476" w14:textId="77777777" w:rsidR="00AA020A" w:rsidRPr="00B55963" w:rsidRDefault="00AA020A" w:rsidP="00AA020A">
      <w:pPr>
        <w:pStyle w:val="Liststycke"/>
        <w:numPr>
          <w:ilvl w:val="0"/>
          <w:numId w:val="52"/>
        </w:numPr>
        <w:spacing w:after="0" w:line="24" w:lineRule="atLeast"/>
        <w:jc w:val="both"/>
        <w:rPr>
          <w:rFonts w:asciiTheme="majorHAnsi" w:hAnsiTheme="majorHAnsi" w:cstheme="majorHAnsi"/>
          <w:vanish/>
          <w:specVanish/>
        </w:rPr>
      </w:pPr>
      <w:r>
        <w:rPr>
          <w:rFonts w:asciiTheme="majorHAnsi" w:hAnsiTheme="majorHAnsi"/>
          <w:color w:val="000000" w:themeColor="text1"/>
        </w:rPr>
        <w:t>Göra avtalet tillgängligt på koncernens internet- och intranätsidor.</w:t>
      </w:r>
    </w:p>
    <w:p w14:paraId="030ACE41" w14:textId="77777777" w:rsidR="00AA020A" w:rsidRDefault="00AA020A" w:rsidP="00AA020A">
      <w:pPr>
        <w:spacing w:after="0" w:line="24" w:lineRule="atLeast"/>
        <w:jc w:val="both"/>
        <w:rPr>
          <w:rFonts w:asciiTheme="majorHAnsi" w:hAnsiTheme="majorHAnsi" w:cstheme="majorHAnsi"/>
        </w:rPr>
      </w:pPr>
      <w:r>
        <w:rPr>
          <w:rFonts w:asciiTheme="majorHAnsi" w:hAnsiTheme="majorHAnsi" w:cstheme="majorHAnsi"/>
        </w:rPr>
        <w:t xml:space="preserve"> </w:t>
      </w:r>
    </w:p>
    <w:p w14:paraId="50974D9B" w14:textId="77777777" w:rsidR="00AA020A" w:rsidRPr="004F72B7" w:rsidRDefault="00AA020A" w:rsidP="00AA020A">
      <w:pPr>
        <w:spacing w:after="0" w:line="24" w:lineRule="atLeast"/>
        <w:jc w:val="both"/>
        <w:rPr>
          <w:rFonts w:asciiTheme="majorHAnsi" w:hAnsiTheme="majorHAnsi" w:cstheme="majorHAnsi"/>
        </w:rPr>
      </w:pPr>
    </w:p>
    <w:p w14:paraId="578923C7" w14:textId="6ED6EE59" w:rsidR="00AA020A" w:rsidRPr="00B55963" w:rsidRDefault="00AA020A" w:rsidP="00AA020A">
      <w:pPr>
        <w:jc w:val="both"/>
        <w:rPr>
          <w:rFonts w:asciiTheme="majorHAnsi" w:hAnsiTheme="majorHAnsi"/>
          <w:color w:val="000000" w:themeColor="text1"/>
        </w:rPr>
      </w:pPr>
      <w:r>
        <w:rPr>
          <w:rFonts w:asciiTheme="majorHAnsi" w:hAnsiTheme="majorHAnsi"/>
          <w:color w:val="000000" w:themeColor="text1"/>
        </w:rPr>
        <w:t>IndustriALL Global Union och PSI kommer att publicera avtalet på sina respektive hemsidor och sprida det till sina förbundsmedlemmar.</w:t>
      </w:r>
      <w:r w:rsidR="0022195F">
        <w:rPr>
          <w:rFonts w:asciiTheme="majorHAnsi" w:hAnsiTheme="majorHAnsi"/>
          <w:color w:val="000000" w:themeColor="text1"/>
        </w:rPr>
        <w:t xml:space="preserve">  </w:t>
      </w:r>
    </w:p>
    <w:p w14:paraId="432E6C6C" w14:textId="77777777" w:rsidR="00AA020A" w:rsidRPr="004F72B7" w:rsidRDefault="00AA020A" w:rsidP="00AA020A">
      <w:pPr>
        <w:spacing w:after="0" w:line="24" w:lineRule="atLeast"/>
        <w:jc w:val="both"/>
        <w:rPr>
          <w:rFonts w:asciiTheme="majorHAnsi" w:hAnsiTheme="majorHAnsi" w:cstheme="majorHAnsi"/>
        </w:rPr>
      </w:pPr>
      <w:r>
        <w:rPr>
          <w:rFonts w:asciiTheme="majorHAnsi" w:hAnsiTheme="majorHAnsi" w:cstheme="majorHAnsi"/>
        </w:rPr>
        <w:t xml:space="preserve"> </w:t>
      </w:r>
    </w:p>
    <w:p w14:paraId="670250FC" w14:textId="37A5BDCA" w:rsidR="00AA020A" w:rsidRPr="004F72B7" w:rsidRDefault="00AA020A" w:rsidP="00AA020A">
      <w:pPr>
        <w:pStyle w:val="Liststycke"/>
        <w:numPr>
          <w:ilvl w:val="0"/>
          <w:numId w:val="53"/>
        </w:numPr>
        <w:spacing w:after="0" w:line="24" w:lineRule="atLeast"/>
        <w:jc w:val="both"/>
        <w:rPr>
          <w:rFonts w:asciiTheme="majorHAnsi" w:hAnsiTheme="majorHAnsi" w:cstheme="majorHAnsi"/>
          <w:b/>
          <w:bCs/>
        </w:rPr>
      </w:pPr>
      <w:r>
        <w:rPr>
          <w:rFonts w:asciiTheme="majorHAnsi" w:hAnsiTheme="majorHAnsi"/>
          <w:b/>
          <w:bCs/>
        </w:rPr>
        <w:t xml:space="preserve">Övervaka den lokala tillämpningen </w:t>
      </w:r>
    </w:p>
    <w:p w14:paraId="5EE9C703" w14:textId="211BCA78" w:rsidR="00AA020A" w:rsidRPr="004F72B7" w:rsidRDefault="00AA020A" w:rsidP="00AA020A">
      <w:pPr>
        <w:pStyle w:val="CM22"/>
        <w:spacing w:line="24" w:lineRule="atLeast"/>
        <w:jc w:val="both"/>
        <w:rPr>
          <w:rFonts w:asciiTheme="majorHAnsi" w:eastAsiaTheme="minorHAnsi" w:hAnsiTheme="majorHAnsi" w:cstheme="majorHAnsi"/>
          <w:dstrike/>
          <w:sz w:val="22"/>
          <w:szCs w:val="22"/>
        </w:rPr>
      </w:pPr>
      <w:r>
        <w:rPr>
          <w:rFonts w:asciiTheme="majorHAnsi" w:hAnsiTheme="majorHAnsi"/>
          <w:sz w:val="22"/>
          <w:szCs w:val="22"/>
        </w:rPr>
        <w:t>Lokalt kommer en dialog att upprättas mellan ledningen och</w:t>
      </w:r>
      <w:r w:rsidR="0022195F">
        <w:rPr>
          <w:rFonts w:asciiTheme="majorHAnsi" w:hAnsiTheme="majorHAnsi"/>
          <w:sz w:val="22"/>
          <w:szCs w:val="22"/>
        </w:rPr>
        <w:t xml:space="preserve">  </w:t>
      </w:r>
      <w:r w:rsidR="009405BC">
        <w:rPr>
          <w:rFonts w:asciiTheme="majorHAnsi" w:hAnsiTheme="majorHAnsi"/>
          <w:sz w:val="22"/>
          <w:szCs w:val="22"/>
        </w:rPr>
        <w:t>arbetstagarrepresentanterna</w:t>
      </w:r>
      <w:r>
        <w:rPr>
          <w:rFonts w:asciiTheme="majorHAnsi" w:hAnsiTheme="majorHAnsi"/>
          <w:sz w:val="22"/>
          <w:szCs w:val="22"/>
        </w:rPr>
        <w:t xml:space="preserve"> för att diskutera åtgärder att vidta, handlingsplaner och villkor för tillämpning, inom ramen för kontinuerlig </w:t>
      </w:r>
      <w:r>
        <w:rPr>
          <w:rFonts w:asciiTheme="majorHAnsi" w:hAnsiTheme="majorHAnsi"/>
          <w:sz w:val="22"/>
          <w:szCs w:val="22"/>
        </w:rPr>
        <w:lastRenderedPageBreak/>
        <w:t>förbättring. Diskussionerna måste ta hänsyn till lokala ekonomiska, kulturella, yrkesmässiga och rättsliga särdrag. Den lokala dialogen ska äga rum minst en gång om året mellan ledningen och de fackliga/</w:t>
      </w:r>
      <w:r w:rsidR="009405BC">
        <w:rPr>
          <w:rFonts w:asciiTheme="majorHAnsi" w:hAnsiTheme="majorHAnsi"/>
          <w:sz w:val="22"/>
          <w:szCs w:val="22"/>
        </w:rPr>
        <w:t xml:space="preserve"> arbetstagarrepresentanterna</w:t>
      </w:r>
      <w:r>
        <w:rPr>
          <w:rFonts w:asciiTheme="majorHAnsi" w:hAnsiTheme="majorHAnsi"/>
          <w:sz w:val="22"/>
          <w:szCs w:val="22"/>
        </w:rPr>
        <w:t>.</w:t>
      </w:r>
    </w:p>
    <w:p w14:paraId="49849468" w14:textId="77777777" w:rsidR="00AA020A" w:rsidRPr="004F72B7" w:rsidRDefault="00AA020A" w:rsidP="00AA020A">
      <w:pPr>
        <w:pStyle w:val="Default"/>
        <w:spacing w:line="24" w:lineRule="atLeast"/>
        <w:jc w:val="both"/>
        <w:rPr>
          <w:rFonts w:asciiTheme="majorHAnsi" w:eastAsiaTheme="minorHAnsi" w:hAnsiTheme="majorHAnsi" w:cstheme="majorHAnsi"/>
          <w:color w:val="auto"/>
          <w:sz w:val="22"/>
          <w:szCs w:val="22"/>
        </w:rPr>
      </w:pPr>
    </w:p>
    <w:p w14:paraId="7E3E3D35" w14:textId="744CB7B8" w:rsidR="00AA020A" w:rsidRPr="004F72B7" w:rsidRDefault="00AA020A" w:rsidP="00AA020A">
      <w:pPr>
        <w:pStyle w:val="Liststycke"/>
        <w:numPr>
          <w:ilvl w:val="0"/>
          <w:numId w:val="7"/>
        </w:numPr>
        <w:spacing w:after="0" w:line="24" w:lineRule="atLeast"/>
        <w:ind w:left="720"/>
        <w:jc w:val="both"/>
        <w:rPr>
          <w:rFonts w:asciiTheme="majorHAnsi" w:hAnsiTheme="majorHAnsi" w:cstheme="majorHAnsi"/>
          <w:b/>
        </w:rPr>
      </w:pPr>
      <w:r>
        <w:rPr>
          <w:rFonts w:asciiTheme="majorHAnsi" w:hAnsiTheme="majorHAnsi"/>
          <w:b/>
        </w:rPr>
        <w:t>Övervaka den globala tillämpningen</w:t>
      </w:r>
    </w:p>
    <w:p w14:paraId="34BF1BE2" w14:textId="7F44BE4F" w:rsidR="00AA020A" w:rsidRPr="004F72B7" w:rsidRDefault="00AA020A" w:rsidP="00AA020A">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Avtalet förstärker och utvidgar koncernens företagspraxis. Det är inte avsett att ersätta eller inkräkta på dialog- eller förhandlings</w:t>
      </w:r>
      <w:r w:rsidR="00CE78CD">
        <w:rPr>
          <w:rFonts w:asciiTheme="majorHAnsi" w:hAnsiTheme="majorHAnsi"/>
          <w:color w:val="auto"/>
          <w:sz w:val="22"/>
          <w:szCs w:val="22"/>
        </w:rPr>
        <w:t>processer</w:t>
      </w:r>
      <w:r>
        <w:rPr>
          <w:rFonts w:asciiTheme="majorHAnsi" w:hAnsiTheme="majorHAnsi"/>
          <w:color w:val="auto"/>
          <w:sz w:val="22"/>
          <w:szCs w:val="22"/>
        </w:rPr>
        <w:t xml:space="preserve"> på lokal, nationell eller europeisk nivå.</w:t>
      </w:r>
    </w:p>
    <w:p w14:paraId="229D69DF" w14:textId="3F6CEB52" w:rsidR="00AA020A" w:rsidRPr="004F72B7" w:rsidRDefault="00AA020A" w:rsidP="00AA020A">
      <w:pPr>
        <w:pStyle w:val="CM3"/>
        <w:spacing w:line="24" w:lineRule="atLeast"/>
        <w:jc w:val="both"/>
        <w:rPr>
          <w:rFonts w:asciiTheme="majorHAnsi" w:eastAsiaTheme="minorHAnsi" w:hAnsiTheme="majorHAnsi" w:cstheme="majorHAnsi"/>
          <w:sz w:val="22"/>
          <w:szCs w:val="22"/>
        </w:rPr>
      </w:pPr>
      <w:r>
        <w:rPr>
          <w:rFonts w:asciiTheme="majorHAnsi" w:hAnsiTheme="majorHAnsi"/>
          <w:sz w:val="22"/>
          <w:szCs w:val="22"/>
        </w:rPr>
        <w:t>Avtalets tillämpning kommer att övervakas av en global kommitté (dialogkommittén för företagets sociala ansvar</w:t>
      </w:r>
      <w:r w:rsidR="00CE78CD">
        <w:rPr>
          <w:rFonts w:asciiTheme="majorHAnsi" w:hAnsiTheme="majorHAnsi"/>
          <w:sz w:val="22"/>
          <w:szCs w:val="22"/>
        </w:rPr>
        <w:t>, ”CDRS”</w:t>
      </w:r>
      <w:r>
        <w:rPr>
          <w:rFonts w:asciiTheme="majorHAnsi" w:hAnsiTheme="majorHAnsi"/>
          <w:sz w:val="22"/>
          <w:szCs w:val="22"/>
        </w:rPr>
        <w:t xml:space="preserve">) </w:t>
      </w:r>
      <w:r w:rsidR="00CE78CD">
        <w:rPr>
          <w:rFonts w:asciiTheme="majorHAnsi" w:hAnsiTheme="majorHAnsi"/>
          <w:sz w:val="22"/>
          <w:szCs w:val="22"/>
        </w:rPr>
        <w:t>som leds av</w:t>
      </w:r>
      <w:r>
        <w:rPr>
          <w:rFonts w:asciiTheme="majorHAnsi" w:hAnsiTheme="majorHAnsi"/>
          <w:sz w:val="22"/>
          <w:szCs w:val="22"/>
        </w:rPr>
        <w:t xml:space="preserve"> representanter för koncernledningen och</w:t>
      </w:r>
      <w:r w:rsidR="00CE78CD">
        <w:rPr>
          <w:rFonts w:asciiTheme="majorHAnsi" w:hAnsiTheme="majorHAnsi"/>
          <w:sz w:val="22"/>
          <w:szCs w:val="22"/>
        </w:rPr>
        <w:t xml:space="preserve"> består av</w:t>
      </w:r>
      <w:r>
        <w:rPr>
          <w:rFonts w:asciiTheme="majorHAnsi" w:hAnsiTheme="majorHAnsi"/>
          <w:sz w:val="22"/>
          <w:szCs w:val="22"/>
        </w:rPr>
        <w:t xml:space="preserve"> arbetstagarrepresentanter och globala fackförbund i enlighet med villkoren i Bilagan. Dialogkommitténs ordförande är EDF SA:s ordförande.</w:t>
      </w:r>
      <w:r w:rsidR="0022195F">
        <w:rPr>
          <w:rFonts w:asciiTheme="majorHAnsi" w:hAnsiTheme="majorHAnsi"/>
          <w:sz w:val="22"/>
          <w:szCs w:val="22"/>
        </w:rPr>
        <w:t xml:space="preserve">  </w:t>
      </w:r>
      <w:r>
        <w:rPr>
          <w:rFonts w:asciiTheme="majorHAnsi" w:hAnsiTheme="majorHAnsi"/>
          <w:sz w:val="22"/>
          <w:szCs w:val="22"/>
        </w:rPr>
        <w:t>Den globala kommittén stöds av en styr</w:t>
      </w:r>
      <w:r w:rsidR="0068713F">
        <w:rPr>
          <w:rFonts w:asciiTheme="majorHAnsi" w:hAnsiTheme="majorHAnsi"/>
          <w:sz w:val="22"/>
          <w:szCs w:val="22"/>
        </w:rPr>
        <w:t>kommitté</w:t>
      </w:r>
      <w:r>
        <w:rPr>
          <w:rFonts w:asciiTheme="majorHAnsi" w:hAnsiTheme="majorHAnsi"/>
          <w:sz w:val="22"/>
          <w:szCs w:val="22"/>
        </w:rPr>
        <w:t xml:space="preserve">. </w:t>
      </w:r>
    </w:p>
    <w:p w14:paraId="0BF34F68" w14:textId="77777777" w:rsidR="00AA020A" w:rsidRPr="004F72B7" w:rsidRDefault="00AA020A" w:rsidP="00AA020A">
      <w:pPr>
        <w:pStyle w:val="CM23"/>
        <w:spacing w:line="24" w:lineRule="atLeast"/>
        <w:jc w:val="both"/>
        <w:rPr>
          <w:rFonts w:asciiTheme="majorHAnsi" w:eastAsiaTheme="minorHAnsi" w:hAnsiTheme="majorHAnsi" w:cstheme="majorHAnsi"/>
          <w:sz w:val="22"/>
          <w:szCs w:val="22"/>
        </w:rPr>
      </w:pPr>
    </w:p>
    <w:p w14:paraId="1039EF86" w14:textId="77777777" w:rsidR="00AA020A" w:rsidRPr="004F72B7" w:rsidRDefault="00AA020A" w:rsidP="00AA020A">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Den globala kommittén träffas för att utvärdera tillämpningen av avtalet, vidta lämpliga åtgärder, undersöka efterlevnaden vid behov och diskutera framtida samarbete inom ramen för den globala sociala dialogen. Parterna ska ha kontinuerlig kommunikation mellan mötena för att fullfölja tillämpningen, främja avtalet och finna ömsesidigt godtagbara lösningar till eventuella problem. </w:t>
      </w:r>
    </w:p>
    <w:p w14:paraId="19A697A3" w14:textId="77777777" w:rsidR="00AA020A" w:rsidRPr="004F72B7" w:rsidRDefault="00AA020A" w:rsidP="00AA020A">
      <w:pPr>
        <w:pStyle w:val="CM23"/>
        <w:spacing w:line="24" w:lineRule="atLeast"/>
        <w:jc w:val="both"/>
        <w:rPr>
          <w:rFonts w:asciiTheme="majorHAnsi" w:eastAsiaTheme="minorHAnsi" w:hAnsiTheme="majorHAnsi" w:cstheme="majorHAnsi"/>
          <w:sz w:val="22"/>
          <w:szCs w:val="22"/>
        </w:rPr>
      </w:pPr>
    </w:p>
    <w:p w14:paraId="27140549" w14:textId="77777777" w:rsidR="00AA020A" w:rsidRPr="004F72B7" w:rsidRDefault="00AA020A" w:rsidP="00AA020A">
      <w:pPr>
        <w:pStyle w:val="Default"/>
        <w:jc w:val="both"/>
        <w:rPr>
          <w:rFonts w:asciiTheme="majorHAnsi" w:hAnsiTheme="majorHAnsi" w:cstheme="majorHAnsi"/>
          <w:sz w:val="22"/>
          <w:szCs w:val="22"/>
        </w:rPr>
      </w:pPr>
      <w:r>
        <w:rPr>
          <w:rFonts w:asciiTheme="majorHAnsi" w:hAnsiTheme="majorHAnsi"/>
          <w:sz w:val="22"/>
          <w:szCs w:val="22"/>
        </w:rPr>
        <w:t xml:space="preserve">Syftet med övervakningen är att: </w:t>
      </w:r>
    </w:p>
    <w:p w14:paraId="461B766B" w14:textId="77777777" w:rsidR="00AA020A" w:rsidRPr="004F72B7" w:rsidRDefault="00AA020A" w:rsidP="00AA020A">
      <w:pPr>
        <w:pStyle w:val="Default"/>
        <w:numPr>
          <w:ilvl w:val="0"/>
          <w:numId w:val="54"/>
        </w:numPr>
        <w:jc w:val="both"/>
        <w:rPr>
          <w:rFonts w:asciiTheme="majorHAnsi" w:hAnsiTheme="majorHAnsi" w:cstheme="majorHAnsi"/>
          <w:sz w:val="22"/>
          <w:szCs w:val="22"/>
        </w:rPr>
      </w:pPr>
      <w:r>
        <w:rPr>
          <w:rFonts w:asciiTheme="majorHAnsi" w:hAnsiTheme="majorHAnsi"/>
          <w:sz w:val="22"/>
          <w:szCs w:val="22"/>
        </w:rPr>
        <w:t xml:space="preserve">Undersöka under vilka förhållanden avtalets tillämpas, </w:t>
      </w:r>
    </w:p>
    <w:p w14:paraId="269AC9DA" w14:textId="3699FFBC" w:rsidR="00AA020A" w:rsidRPr="004F72B7" w:rsidRDefault="00AA020A" w:rsidP="00AA020A">
      <w:pPr>
        <w:pStyle w:val="Default"/>
        <w:numPr>
          <w:ilvl w:val="0"/>
          <w:numId w:val="54"/>
        </w:numPr>
        <w:jc w:val="both"/>
        <w:rPr>
          <w:rFonts w:asciiTheme="majorHAnsi" w:hAnsiTheme="majorHAnsi" w:cstheme="majorHAnsi"/>
          <w:sz w:val="22"/>
          <w:szCs w:val="22"/>
        </w:rPr>
      </w:pPr>
      <w:r>
        <w:rPr>
          <w:rFonts w:asciiTheme="majorHAnsi" w:hAnsiTheme="majorHAnsi"/>
          <w:sz w:val="22"/>
          <w:szCs w:val="22"/>
        </w:rPr>
        <w:t>Analysera koncernens översikt av tillämpningen, och särskilt resultatet utifrån övervakningsindikatorerna, inklusive åtgärder kopplade till aktsamhetsplanen,</w:t>
      </w:r>
    </w:p>
    <w:p w14:paraId="1B3E8804" w14:textId="77777777" w:rsidR="00AA020A" w:rsidRPr="004F72B7" w:rsidRDefault="00AA020A" w:rsidP="00AA020A">
      <w:pPr>
        <w:pStyle w:val="Default"/>
        <w:numPr>
          <w:ilvl w:val="0"/>
          <w:numId w:val="54"/>
        </w:numPr>
        <w:jc w:val="both"/>
        <w:rPr>
          <w:rFonts w:asciiTheme="majorHAnsi" w:hAnsiTheme="majorHAnsi" w:cstheme="majorHAnsi"/>
          <w:sz w:val="22"/>
          <w:szCs w:val="22"/>
        </w:rPr>
      </w:pPr>
      <w:r>
        <w:rPr>
          <w:rFonts w:asciiTheme="majorHAnsi" w:hAnsiTheme="majorHAnsi"/>
          <w:color w:val="000000" w:themeColor="text1"/>
          <w:sz w:val="22"/>
          <w:szCs w:val="22"/>
        </w:rPr>
        <w:t xml:space="preserve">Identifiera avvikelser där de konstaterats samt förbättringsmöjligheter, och upprätta en eller flera handlingsplaner för kontinuerliga framsteg, </w:t>
      </w:r>
    </w:p>
    <w:p w14:paraId="48F4B06F" w14:textId="77777777" w:rsidR="00AA020A" w:rsidRPr="00CA693A" w:rsidRDefault="00AA020A" w:rsidP="00AA020A">
      <w:pPr>
        <w:pStyle w:val="Default"/>
        <w:numPr>
          <w:ilvl w:val="0"/>
          <w:numId w:val="54"/>
        </w:numPr>
        <w:jc w:val="both"/>
        <w:rPr>
          <w:rFonts w:asciiTheme="majorHAnsi" w:hAnsiTheme="majorHAnsi" w:cstheme="majorHAnsi"/>
          <w:sz w:val="22"/>
          <w:szCs w:val="22"/>
        </w:rPr>
      </w:pPr>
      <w:r>
        <w:rPr>
          <w:rFonts w:asciiTheme="majorHAnsi" w:hAnsiTheme="majorHAnsi"/>
          <w:sz w:val="22"/>
          <w:szCs w:val="22"/>
        </w:rPr>
        <w:t>Gemensamt upprätta en årlig översikt av avtalets tillämpning och utvärdering av resultatet.</w:t>
      </w:r>
    </w:p>
    <w:p w14:paraId="6E2167E4" w14:textId="77777777" w:rsidR="00AA020A" w:rsidRPr="00CA693A" w:rsidRDefault="00AA020A" w:rsidP="00AA020A">
      <w:pPr>
        <w:pStyle w:val="Default"/>
        <w:numPr>
          <w:ilvl w:val="0"/>
          <w:numId w:val="54"/>
        </w:numPr>
        <w:jc w:val="both"/>
        <w:rPr>
          <w:rFonts w:asciiTheme="majorHAnsi" w:hAnsiTheme="majorHAnsi" w:cstheme="majorHAnsi"/>
          <w:sz w:val="22"/>
          <w:szCs w:val="22"/>
        </w:rPr>
      </w:pPr>
      <w:r>
        <w:rPr>
          <w:rFonts w:asciiTheme="majorHAnsi" w:hAnsiTheme="majorHAnsi"/>
          <w:sz w:val="22"/>
          <w:szCs w:val="22"/>
        </w:rPr>
        <w:t>Identifiera goda metoder och lägga fram förslag för att främja dem.</w:t>
      </w:r>
    </w:p>
    <w:p w14:paraId="129B804E" w14:textId="77777777" w:rsidR="00AA020A" w:rsidRPr="004F72B7" w:rsidRDefault="00AA020A" w:rsidP="00AA020A">
      <w:pPr>
        <w:pStyle w:val="Default"/>
        <w:jc w:val="both"/>
        <w:rPr>
          <w:rFonts w:asciiTheme="majorHAnsi" w:hAnsiTheme="majorHAnsi" w:cstheme="majorHAnsi"/>
          <w:sz w:val="22"/>
          <w:szCs w:val="22"/>
          <w:lang w:eastAsia="en-US"/>
        </w:rPr>
      </w:pPr>
    </w:p>
    <w:p w14:paraId="7295E828" w14:textId="36B06C5D" w:rsidR="00AA020A" w:rsidRPr="004F72B7" w:rsidRDefault="00AA020A" w:rsidP="00AA020A">
      <w:pPr>
        <w:pStyle w:val="Default"/>
        <w:jc w:val="both"/>
        <w:rPr>
          <w:rFonts w:asciiTheme="majorHAnsi" w:hAnsiTheme="majorHAnsi" w:cstheme="majorHAnsi"/>
          <w:sz w:val="22"/>
          <w:szCs w:val="22"/>
        </w:rPr>
      </w:pPr>
      <w:r>
        <w:rPr>
          <w:rFonts w:asciiTheme="majorHAnsi" w:hAnsiTheme="majorHAnsi"/>
          <w:sz w:val="22"/>
          <w:szCs w:val="22"/>
        </w:rPr>
        <w:t>En lista över avtalets övervakningsområden- och indikatorer kommer att upprättas gemensamt och antas av CDRS.</w:t>
      </w:r>
      <w:r w:rsidR="0022195F">
        <w:rPr>
          <w:rFonts w:asciiTheme="majorHAnsi" w:hAnsiTheme="majorHAnsi"/>
          <w:sz w:val="22"/>
          <w:szCs w:val="22"/>
        </w:rPr>
        <w:t xml:space="preserve">  </w:t>
      </w:r>
    </w:p>
    <w:p w14:paraId="7BF82CBB" w14:textId="77777777" w:rsidR="00AA020A" w:rsidRPr="004F72B7" w:rsidRDefault="00AA020A" w:rsidP="00AA020A">
      <w:pPr>
        <w:pStyle w:val="Default"/>
        <w:jc w:val="both"/>
        <w:rPr>
          <w:rFonts w:asciiTheme="majorHAnsi" w:hAnsiTheme="majorHAnsi" w:cstheme="majorHAnsi"/>
          <w:sz w:val="22"/>
          <w:szCs w:val="22"/>
          <w:lang w:eastAsia="en-US"/>
        </w:rPr>
      </w:pPr>
    </w:p>
    <w:p w14:paraId="7AD8F8D7" w14:textId="59A5FE59" w:rsidR="00AA020A" w:rsidRPr="004F72B7" w:rsidRDefault="00AA020A" w:rsidP="00AA020A">
      <w:pPr>
        <w:pStyle w:val="Default"/>
        <w:jc w:val="both"/>
        <w:rPr>
          <w:rFonts w:asciiTheme="majorHAnsi" w:hAnsiTheme="majorHAnsi" w:cstheme="majorHAnsi"/>
          <w:sz w:val="22"/>
          <w:szCs w:val="22"/>
        </w:rPr>
      </w:pPr>
      <w:r>
        <w:rPr>
          <w:rFonts w:asciiTheme="majorHAnsi" w:hAnsiTheme="majorHAnsi"/>
          <w:sz w:val="22"/>
          <w:szCs w:val="22"/>
        </w:rPr>
        <w:t>EDF-koncernen kommer att regelbundet och löpande förse den globala övervakningskommitté</w:t>
      </w:r>
      <w:r w:rsidR="00624386">
        <w:rPr>
          <w:rFonts w:asciiTheme="majorHAnsi" w:hAnsiTheme="majorHAnsi"/>
          <w:sz w:val="22"/>
          <w:szCs w:val="22"/>
        </w:rPr>
        <w:t>n</w:t>
      </w:r>
      <w:r>
        <w:rPr>
          <w:rFonts w:asciiTheme="majorHAnsi" w:hAnsiTheme="majorHAnsi"/>
          <w:sz w:val="22"/>
          <w:szCs w:val="22"/>
        </w:rPr>
        <w:t xml:space="preserve"> med all relevant information om avtalets tillämpning inom dotterbolagen. </w:t>
      </w:r>
    </w:p>
    <w:p w14:paraId="70CF5A7F" w14:textId="6084C186" w:rsidR="00AA020A" w:rsidRPr="004F72B7" w:rsidRDefault="00AA020A" w:rsidP="00AA020A">
      <w:pPr>
        <w:pStyle w:val="Default"/>
        <w:jc w:val="both"/>
        <w:rPr>
          <w:rFonts w:asciiTheme="majorHAnsi" w:hAnsiTheme="majorHAnsi" w:cstheme="majorHAnsi"/>
          <w:sz w:val="22"/>
          <w:szCs w:val="22"/>
        </w:rPr>
      </w:pPr>
      <w:r>
        <w:rPr>
          <w:rFonts w:asciiTheme="majorHAnsi" w:hAnsiTheme="majorHAnsi"/>
          <w:sz w:val="22"/>
          <w:szCs w:val="22"/>
        </w:rPr>
        <w:t>För</w:t>
      </w:r>
      <w:r w:rsidR="00624386">
        <w:rPr>
          <w:rFonts w:asciiTheme="majorHAnsi" w:hAnsiTheme="majorHAnsi"/>
          <w:sz w:val="22"/>
          <w:szCs w:val="22"/>
        </w:rPr>
        <w:t>beredande möten</w:t>
      </w:r>
      <w:r>
        <w:rPr>
          <w:rFonts w:asciiTheme="majorHAnsi" w:hAnsiTheme="majorHAnsi"/>
          <w:sz w:val="22"/>
          <w:szCs w:val="22"/>
        </w:rPr>
        <w:t xml:space="preserve"> före övervakningskommitténs plenarmöte kan anordnas mellan de högsta personalcheferna för EDF-koncernens företag och CDRS-medlemmarna. </w:t>
      </w:r>
    </w:p>
    <w:p w14:paraId="5DCFA6DB" w14:textId="77777777" w:rsidR="00AA020A" w:rsidRPr="004F72B7" w:rsidRDefault="00AA020A" w:rsidP="00AA020A">
      <w:pPr>
        <w:pStyle w:val="Default"/>
        <w:jc w:val="both"/>
        <w:rPr>
          <w:rFonts w:asciiTheme="majorHAnsi" w:hAnsiTheme="majorHAnsi" w:cstheme="majorHAnsi"/>
          <w:sz w:val="22"/>
          <w:szCs w:val="22"/>
          <w:lang w:eastAsia="en-US"/>
        </w:rPr>
      </w:pPr>
    </w:p>
    <w:p w14:paraId="14E86A7C" w14:textId="138D340B" w:rsidR="00AA020A" w:rsidRDefault="00AA020A" w:rsidP="0024633A">
      <w:pPr>
        <w:pStyle w:val="Default"/>
        <w:jc w:val="both"/>
        <w:rPr>
          <w:rFonts w:asciiTheme="majorHAnsi" w:hAnsiTheme="majorHAnsi"/>
          <w:sz w:val="22"/>
          <w:szCs w:val="22"/>
        </w:rPr>
      </w:pPr>
      <w:r w:rsidRPr="00624386">
        <w:rPr>
          <w:rFonts w:asciiTheme="majorHAnsi" w:hAnsiTheme="majorHAnsi"/>
          <w:sz w:val="22"/>
          <w:szCs w:val="22"/>
        </w:rPr>
        <w:t xml:space="preserve">Den globala kommittén kan lägga fram förslag till ledningen om </w:t>
      </w:r>
      <w:r w:rsidR="00624386" w:rsidRPr="00624386">
        <w:rPr>
          <w:rFonts w:asciiTheme="majorHAnsi" w:hAnsiTheme="majorHAnsi"/>
          <w:sz w:val="22"/>
          <w:szCs w:val="22"/>
        </w:rPr>
        <w:t>tillfälliga</w:t>
      </w:r>
      <w:r w:rsidRPr="00624386">
        <w:rPr>
          <w:rFonts w:asciiTheme="majorHAnsi" w:hAnsiTheme="majorHAnsi"/>
          <w:sz w:val="22"/>
          <w:szCs w:val="22"/>
        </w:rPr>
        <w:t xml:space="preserve"> uppdrag för att </w:t>
      </w:r>
      <w:r w:rsidR="0024633A">
        <w:rPr>
          <w:rFonts w:asciiTheme="majorHAnsi" w:hAnsiTheme="majorHAnsi"/>
          <w:sz w:val="22"/>
          <w:szCs w:val="22"/>
        </w:rPr>
        <w:t>i syfte att observera de metoder för socialt ansvar som koncernen infört.</w:t>
      </w:r>
    </w:p>
    <w:p w14:paraId="2B123348" w14:textId="77777777" w:rsidR="0024633A" w:rsidRPr="004F72B7" w:rsidRDefault="0024633A" w:rsidP="0024633A">
      <w:pPr>
        <w:pStyle w:val="Default"/>
        <w:jc w:val="both"/>
        <w:rPr>
          <w:rFonts w:asciiTheme="majorHAnsi" w:hAnsiTheme="majorHAnsi" w:cstheme="majorHAnsi"/>
        </w:rPr>
      </w:pPr>
    </w:p>
    <w:p w14:paraId="3349CC79" w14:textId="77777777" w:rsidR="00AA020A" w:rsidRPr="004F72B7" w:rsidRDefault="00AA020A" w:rsidP="00AA020A">
      <w:pPr>
        <w:pStyle w:val="Liststycke"/>
        <w:numPr>
          <w:ilvl w:val="0"/>
          <w:numId w:val="7"/>
        </w:numPr>
        <w:spacing w:after="0" w:line="24" w:lineRule="atLeast"/>
        <w:jc w:val="both"/>
        <w:rPr>
          <w:rFonts w:asciiTheme="majorHAnsi" w:hAnsiTheme="majorHAnsi" w:cstheme="majorHAnsi"/>
          <w:b/>
        </w:rPr>
      </w:pPr>
      <w:r>
        <w:rPr>
          <w:rFonts w:asciiTheme="majorHAnsi" w:hAnsiTheme="majorHAnsi"/>
          <w:b/>
        </w:rPr>
        <w:t>Tvistlösning</w:t>
      </w:r>
    </w:p>
    <w:p w14:paraId="31361BFE" w14:textId="77777777" w:rsidR="00AA020A" w:rsidRPr="004F72B7" w:rsidRDefault="00AA020A" w:rsidP="00AA020A">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Den globala kommittén för övervakning av avtalet är det enda organ med behörighet att svara på frågor i samband med tillämpningen av avtalet.</w:t>
      </w:r>
    </w:p>
    <w:p w14:paraId="03DCB78B" w14:textId="1598F139" w:rsidR="00AA020A" w:rsidRPr="004F72B7" w:rsidRDefault="00AA020A" w:rsidP="00AA020A">
      <w:pPr>
        <w:spacing w:after="0" w:line="24" w:lineRule="atLeast"/>
        <w:jc w:val="both"/>
        <w:rPr>
          <w:rFonts w:asciiTheme="majorHAnsi" w:hAnsiTheme="majorHAnsi" w:cstheme="majorHAnsi"/>
        </w:rPr>
      </w:pPr>
      <w:r>
        <w:rPr>
          <w:rFonts w:asciiTheme="majorHAnsi" w:hAnsiTheme="majorHAnsi"/>
        </w:rPr>
        <w:t xml:space="preserve">Vid tvister avseende tolkning eller bristande efterlevnad av avtalet, åtar sig de avtalsslutande parterna att </w:t>
      </w:r>
      <w:r w:rsidR="00624386">
        <w:rPr>
          <w:rFonts w:asciiTheme="majorHAnsi" w:hAnsiTheme="majorHAnsi"/>
        </w:rPr>
        <w:t>informera</w:t>
      </w:r>
      <w:r>
        <w:rPr>
          <w:rFonts w:asciiTheme="majorHAnsi" w:hAnsiTheme="majorHAnsi"/>
        </w:rPr>
        <w:t xml:space="preserve"> varandra så snart som möjligt för att tillsammans, genom dialog och inom rimlig tid finna en effektiv och konstruktiv lösning i båda parters intresse. Dessa diskussioner måste äga rum innan någon part </w:t>
      </w:r>
      <w:r w:rsidR="00624386">
        <w:rPr>
          <w:rFonts w:asciiTheme="majorHAnsi" w:hAnsiTheme="majorHAnsi"/>
        </w:rPr>
        <w:t>avslöjar</w:t>
      </w:r>
      <w:r>
        <w:rPr>
          <w:rFonts w:asciiTheme="majorHAnsi" w:hAnsiTheme="majorHAnsi"/>
        </w:rPr>
        <w:t xml:space="preserve"> information om tvisten.</w:t>
      </w:r>
    </w:p>
    <w:p w14:paraId="457A01EC" w14:textId="77777777" w:rsidR="00AA020A" w:rsidRPr="004F72B7" w:rsidRDefault="00AA020A" w:rsidP="00AA020A">
      <w:pPr>
        <w:spacing w:after="0" w:line="24" w:lineRule="atLeast"/>
        <w:jc w:val="both"/>
        <w:rPr>
          <w:rFonts w:asciiTheme="majorHAnsi" w:hAnsiTheme="majorHAnsi" w:cstheme="majorHAnsi"/>
        </w:rPr>
      </w:pPr>
    </w:p>
    <w:p w14:paraId="74A89DF0" w14:textId="77777777" w:rsidR="00AA020A" w:rsidRPr="004F72B7" w:rsidRDefault="00AA020A" w:rsidP="00AA020A">
      <w:pPr>
        <w:spacing w:after="0" w:line="24" w:lineRule="atLeast"/>
        <w:jc w:val="both"/>
        <w:rPr>
          <w:rFonts w:asciiTheme="majorHAnsi" w:hAnsiTheme="majorHAnsi" w:cstheme="majorHAnsi"/>
        </w:rPr>
      </w:pPr>
      <w:r>
        <w:rPr>
          <w:rFonts w:asciiTheme="majorHAnsi" w:hAnsiTheme="majorHAnsi"/>
        </w:rPr>
        <w:t>De är överens om att:</w:t>
      </w:r>
    </w:p>
    <w:p w14:paraId="03BFECEA" w14:textId="77777777" w:rsidR="00AA020A" w:rsidRPr="004F72B7" w:rsidRDefault="00AA020A" w:rsidP="00AA020A">
      <w:pPr>
        <w:spacing w:after="0" w:line="24" w:lineRule="atLeast"/>
        <w:jc w:val="both"/>
        <w:rPr>
          <w:rFonts w:asciiTheme="majorHAnsi" w:hAnsiTheme="majorHAnsi" w:cstheme="majorHAnsi"/>
        </w:rPr>
      </w:pPr>
      <w:r>
        <w:rPr>
          <w:rFonts w:asciiTheme="majorHAnsi" w:hAnsiTheme="majorHAnsi"/>
        </w:rPr>
        <w:t xml:space="preserve">I det fall en anställd eller annan relevant person påstår att avtalet inte efterlevts, ska följande gälla: </w:t>
      </w:r>
    </w:p>
    <w:p w14:paraId="74F06FB2" w14:textId="5E560C5A" w:rsidR="00AA020A" w:rsidRPr="004F72B7" w:rsidRDefault="00AA020A" w:rsidP="00AA020A">
      <w:pPr>
        <w:pStyle w:val="Liststycke"/>
        <w:numPr>
          <w:ilvl w:val="0"/>
          <w:numId w:val="10"/>
        </w:numPr>
        <w:spacing w:after="0" w:line="24" w:lineRule="atLeast"/>
        <w:jc w:val="both"/>
        <w:rPr>
          <w:rFonts w:asciiTheme="majorHAnsi" w:hAnsiTheme="majorHAnsi" w:cstheme="majorHAnsi"/>
        </w:rPr>
      </w:pPr>
      <w:r>
        <w:rPr>
          <w:rFonts w:asciiTheme="majorHAnsi" w:hAnsiTheme="majorHAnsi"/>
        </w:rPr>
        <w:t>Vid lokala meningsskiljaktigheter ska en lösning sökas så långt som möjligt på lokal nivå. Om han/hon så önskar kan en anställd söka hjälp från de</w:t>
      </w:r>
      <w:r w:rsidR="00624386">
        <w:rPr>
          <w:rFonts w:asciiTheme="majorHAnsi" w:hAnsiTheme="majorHAnsi"/>
        </w:rPr>
        <w:t>n/de</w:t>
      </w:r>
      <w:r>
        <w:rPr>
          <w:rFonts w:asciiTheme="majorHAnsi" w:hAnsiTheme="majorHAnsi"/>
        </w:rPr>
        <w:t xml:space="preserve"> fackliga organisationen</w:t>
      </w:r>
      <w:r w:rsidR="00624386">
        <w:rPr>
          <w:rFonts w:asciiTheme="majorHAnsi" w:hAnsiTheme="majorHAnsi"/>
        </w:rPr>
        <w:t>/</w:t>
      </w:r>
      <w:proofErr w:type="spellStart"/>
      <w:r w:rsidR="00624386">
        <w:rPr>
          <w:rFonts w:asciiTheme="majorHAnsi" w:hAnsiTheme="majorHAnsi"/>
        </w:rPr>
        <w:t>erna</w:t>
      </w:r>
      <w:proofErr w:type="spellEnd"/>
      <w:r w:rsidR="00624386">
        <w:rPr>
          <w:rFonts w:asciiTheme="majorHAnsi" w:hAnsiTheme="majorHAnsi"/>
        </w:rPr>
        <w:t xml:space="preserve"> som representerar de lokala anställda</w:t>
      </w:r>
      <w:r>
        <w:rPr>
          <w:rFonts w:asciiTheme="majorHAnsi" w:hAnsiTheme="majorHAnsi"/>
        </w:rPr>
        <w:t>.</w:t>
      </w:r>
      <w:r w:rsidR="0022195F">
        <w:rPr>
          <w:rFonts w:asciiTheme="majorHAnsi" w:hAnsiTheme="majorHAnsi"/>
        </w:rPr>
        <w:t xml:space="preserve">  </w:t>
      </w:r>
      <w:r>
        <w:rPr>
          <w:rFonts w:asciiTheme="majorHAnsi" w:hAnsiTheme="majorHAnsi"/>
        </w:rPr>
        <w:t>Koncernen åtar sig att säkerställa en grundlig utvärdering av ärendet i samarbete med lokala fackliga/personalrepresentanter.</w:t>
      </w:r>
      <w:r w:rsidR="0022195F">
        <w:rPr>
          <w:rFonts w:asciiTheme="majorHAnsi" w:hAnsiTheme="majorHAnsi"/>
        </w:rPr>
        <w:t xml:space="preserve">  </w:t>
      </w:r>
      <w:r>
        <w:rPr>
          <w:rFonts w:asciiTheme="majorHAnsi" w:hAnsiTheme="majorHAnsi"/>
        </w:rPr>
        <w:t xml:space="preserve">De avtalsslutande parterna ska hållas informerade. </w:t>
      </w:r>
    </w:p>
    <w:p w14:paraId="46FA03B0" w14:textId="77777777" w:rsidR="00AA020A" w:rsidRPr="004F72B7" w:rsidRDefault="00AA020A" w:rsidP="00AA020A">
      <w:pPr>
        <w:pStyle w:val="Liststycke"/>
        <w:numPr>
          <w:ilvl w:val="0"/>
          <w:numId w:val="10"/>
        </w:numPr>
        <w:spacing w:after="0" w:line="24" w:lineRule="atLeast"/>
        <w:jc w:val="both"/>
        <w:rPr>
          <w:rFonts w:asciiTheme="majorHAnsi" w:hAnsiTheme="majorHAnsi" w:cstheme="majorHAnsi"/>
        </w:rPr>
      </w:pPr>
      <w:r>
        <w:rPr>
          <w:rFonts w:asciiTheme="majorHAnsi" w:hAnsiTheme="majorHAnsi"/>
        </w:rPr>
        <w:lastRenderedPageBreak/>
        <w:t xml:space="preserve">Går ärendet inte att lösa lokalt remitteras det till ledningen och de berörda arbetsmarknadsparterna på lokal nivå, och slutligen till huvudkontoret för koncernens moderbolag. </w:t>
      </w:r>
    </w:p>
    <w:p w14:paraId="006C52E1" w14:textId="24E65D44" w:rsidR="00AA020A" w:rsidRPr="00AA020A" w:rsidRDefault="00AA020A" w:rsidP="00AA020A">
      <w:pPr>
        <w:pStyle w:val="Liststycke"/>
        <w:numPr>
          <w:ilvl w:val="0"/>
          <w:numId w:val="10"/>
        </w:numPr>
        <w:spacing w:after="0" w:line="24" w:lineRule="atLeast"/>
        <w:jc w:val="both"/>
        <w:rPr>
          <w:rFonts w:asciiTheme="majorHAnsi" w:hAnsiTheme="majorHAnsi" w:cstheme="majorHAnsi"/>
        </w:rPr>
      </w:pPr>
      <w:r>
        <w:rPr>
          <w:rFonts w:asciiTheme="majorHAnsi" w:hAnsiTheme="majorHAnsi"/>
        </w:rPr>
        <w:t>Kan inte ärendet lösas på nationell nivå, trappas det upp till den globala övervakningskommittén, efter en period om minst fyra månader från remissen till huvudkontoret. Tvister ska lösas inom tre månader efter att de uppstått.</w:t>
      </w:r>
    </w:p>
    <w:p w14:paraId="4C143236" w14:textId="77777777" w:rsidR="00AA020A" w:rsidRPr="004F72B7" w:rsidRDefault="00AA020A" w:rsidP="00AA020A">
      <w:pPr>
        <w:pStyle w:val="Liststycke"/>
        <w:numPr>
          <w:ilvl w:val="0"/>
          <w:numId w:val="10"/>
        </w:numPr>
        <w:spacing w:after="0" w:line="24" w:lineRule="atLeast"/>
        <w:jc w:val="both"/>
        <w:rPr>
          <w:rFonts w:asciiTheme="majorHAnsi" w:hAnsiTheme="majorHAnsi" w:cstheme="majorHAnsi"/>
        </w:rPr>
      </w:pPr>
      <w:r>
        <w:rPr>
          <w:rFonts w:asciiTheme="majorHAnsi" w:hAnsiTheme="majorHAnsi"/>
        </w:rPr>
        <w:t xml:space="preserve">Har tvisten inte kunnat lösas har de avtalsslutande parterna möjlighet att gemensamt utse en medlare för att underlätta en lösning av ärendet. </w:t>
      </w:r>
    </w:p>
    <w:p w14:paraId="3DD72246" w14:textId="1432D400" w:rsidR="00AA020A" w:rsidRPr="004F72B7" w:rsidRDefault="00AA020A" w:rsidP="00AA020A">
      <w:pPr>
        <w:pStyle w:val="Liststycke"/>
        <w:numPr>
          <w:ilvl w:val="0"/>
          <w:numId w:val="10"/>
        </w:numPr>
        <w:spacing w:after="0" w:line="24" w:lineRule="atLeast"/>
        <w:jc w:val="both"/>
        <w:rPr>
          <w:rFonts w:asciiTheme="majorHAnsi" w:hAnsiTheme="majorHAnsi" w:cstheme="majorHAnsi"/>
        </w:rPr>
      </w:pPr>
      <w:r>
        <w:rPr>
          <w:rFonts w:asciiTheme="majorHAnsi" w:hAnsiTheme="majorHAnsi"/>
        </w:rPr>
        <w:t xml:space="preserve">I sista instans har de möjlighet att lägga fram ärendet till behörig domstol </w:t>
      </w:r>
      <w:r w:rsidR="00CD340D">
        <w:rPr>
          <w:rFonts w:asciiTheme="majorHAnsi" w:hAnsiTheme="majorHAnsi"/>
        </w:rPr>
        <w:t>på den ort</w:t>
      </w:r>
      <w:r>
        <w:rPr>
          <w:rFonts w:asciiTheme="majorHAnsi" w:hAnsiTheme="majorHAnsi"/>
        </w:rPr>
        <w:t xml:space="preserve"> </w:t>
      </w:r>
      <w:r w:rsidR="00CD340D">
        <w:rPr>
          <w:rFonts w:asciiTheme="majorHAnsi" w:hAnsiTheme="majorHAnsi"/>
        </w:rPr>
        <w:t xml:space="preserve">där </w:t>
      </w:r>
      <w:r>
        <w:rPr>
          <w:rFonts w:asciiTheme="majorHAnsi" w:hAnsiTheme="majorHAnsi"/>
        </w:rPr>
        <w:t xml:space="preserve">EDF-koncernens </w:t>
      </w:r>
      <w:r w:rsidR="00CD340D">
        <w:rPr>
          <w:rFonts w:asciiTheme="majorHAnsi" w:hAnsiTheme="majorHAnsi"/>
        </w:rPr>
        <w:t xml:space="preserve">har sitt </w:t>
      </w:r>
      <w:r>
        <w:rPr>
          <w:rFonts w:asciiTheme="majorHAnsi" w:hAnsiTheme="majorHAnsi"/>
        </w:rPr>
        <w:t xml:space="preserve">huvudkontor. </w:t>
      </w:r>
    </w:p>
    <w:p w14:paraId="014ABD69" w14:textId="77777777" w:rsidR="00AA020A" w:rsidRPr="004F72B7" w:rsidRDefault="00AA020A" w:rsidP="00AA020A">
      <w:pPr>
        <w:pStyle w:val="Liststycke"/>
        <w:spacing w:after="0" w:line="24" w:lineRule="atLeast"/>
        <w:jc w:val="both"/>
        <w:rPr>
          <w:rFonts w:asciiTheme="majorHAnsi" w:hAnsiTheme="majorHAnsi" w:cstheme="majorHAnsi"/>
        </w:rPr>
      </w:pPr>
    </w:p>
    <w:p w14:paraId="2B5120CA" w14:textId="77777777" w:rsidR="00AA020A" w:rsidRPr="004F72B7" w:rsidRDefault="00AA020A" w:rsidP="00AA020A">
      <w:pPr>
        <w:spacing w:after="0" w:line="24" w:lineRule="atLeast"/>
        <w:jc w:val="both"/>
        <w:rPr>
          <w:rFonts w:asciiTheme="majorHAnsi" w:hAnsiTheme="majorHAnsi" w:cstheme="majorHAnsi"/>
        </w:rPr>
      </w:pPr>
      <w:r>
        <w:rPr>
          <w:rFonts w:asciiTheme="majorHAnsi" w:hAnsiTheme="majorHAnsi"/>
        </w:rPr>
        <w:t>Samtliga upptagna ärenden och antagna lösningar måste rapporteras vid CDRS följande möte.</w:t>
      </w:r>
    </w:p>
    <w:p w14:paraId="6263AF56" w14:textId="77777777" w:rsidR="00AA020A" w:rsidRPr="004F72B7" w:rsidRDefault="00AA020A" w:rsidP="00AA020A">
      <w:pPr>
        <w:spacing w:after="0" w:line="24" w:lineRule="atLeast"/>
        <w:jc w:val="both"/>
        <w:rPr>
          <w:rFonts w:asciiTheme="majorHAnsi" w:hAnsiTheme="majorHAnsi" w:cstheme="majorHAnsi"/>
        </w:rPr>
      </w:pPr>
    </w:p>
    <w:p w14:paraId="254A664D" w14:textId="77777777" w:rsidR="00AA020A" w:rsidRPr="004F72B7" w:rsidRDefault="00AA020A" w:rsidP="00AA020A">
      <w:pPr>
        <w:pStyle w:val="Default"/>
        <w:numPr>
          <w:ilvl w:val="0"/>
          <w:numId w:val="7"/>
        </w:numPr>
        <w:spacing w:line="24" w:lineRule="atLeast"/>
        <w:ind w:left="720"/>
        <w:jc w:val="both"/>
        <w:rPr>
          <w:rFonts w:asciiTheme="majorHAnsi" w:eastAsiaTheme="minorHAnsi" w:hAnsiTheme="majorHAnsi" w:cstheme="majorHAnsi"/>
          <w:b/>
          <w:color w:val="auto"/>
          <w:sz w:val="22"/>
          <w:szCs w:val="22"/>
        </w:rPr>
      </w:pPr>
      <w:r>
        <w:rPr>
          <w:rFonts w:asciiTheme="majorHAnsi" w:hAnsiTheme="majorHAnsi"/>
          <w:b/>
          <w:color w:val="auto"/>
          <w:sz w:val="22"/>
          <w:szCs w:val="22"/>
        </w:rPr>
        <w:t>Slutliga bestämmelser</w:t>
      </w:r>
    </w:p>
    <w:p w14:paraId="324350EB" w14:textId="77777777" w:rsidR="00AA020A" w:rsidRPr="004F72B7" w:rsidRDefault="00AA020A" w:rsidP="00AA020A">
      <w:pPr>
        <w:spacing w:before="240" w:line="360" w:lineRule="auto"/>
        <w:jc w:val="both"/>
        <w:rPr>
          <w:rFonts w:asciiTheme="majorHAnsi" w:hAnsiTheme="majorHAnsi" w:cstheme="majorHAnsi"/>
          <w:b/>
        </w:rPr>
      </w:pPr>
      <w:r>
        <w:rPr>
          <w:rFonts w:asciiTheme="majorHAnsi" w:hAnsiTheme="majorHAnsi"/>
          <w:b/>
        </w:rPr>
        <w:t>Avtalets ikraftträdande och löptid</w:t>
      </w:r>
    </w:p>
    <w:p w14:paraId="5B842302" w14:textId="77777777" w:rsidR="00AA020A" w:rsidRPr="004F72B7" w:rsidRDefault="00AA020A" w:rsidP="00AA020A">
      <w:pPr>
        <w:spacing w:before="240" w:line="240" w:lineRule="auto"/>
        <w:jc w:val="both"/>
        <w:rPr>
          <w:rFonts w:asciiTheme="majorHAnsi" w:hAnsiTheme="majorHAnsi" w:cstheme="majorHAnsi"/>
        </w:rPr>
      </w:pPr>
      <w:r>
        <w:rPr>
          <w:rFonts w:asciiTheme="majorHAnsi" w:hAnsiTheme="majorHAnsi"/>
        </w:rPr>
        <w:t>Avtalet träder ikraft dagen efter att det registrerats vid ett datum fastställt i enlighet med gällande lagstiftning.</w:t>
      </w:r>
    </w:p>
    <w:p w14:paraId="773FE32F" w14:textId="77777777" w:rsidR="00AA020A" w:rsidRPr="004F72B7" w:rsidRDefault="00AA020A" w:rsidP="00AA020A">
      <w:pPr>
        <w:spacing w:before="240" w:line="360" w:lineRule="auto"/>
        <w:jc w:val="both"/>
        <w:rPr>
          <w:rFonts w:asciiTheme="majorHAnsi" w:hAnsiTheme="majorHAnsi" w:cstheme="majorHAnsi"/>
        </w:rPr>
      </w:pPr>
      <w:r>
        <w:rPr>
          <w:rFonts w:asciiTheme="majorHAnsi" w:hAnsiTheme="majorHAnsi"/>
        </w:rPr>
        <w:t>Avtalet har slutits för en period om fyra år från ikraftträdandet.</w:t>
      </w:r>
    </w:p>
    <w:p w14:paraId="68FB6BA5" w14:textId="77777777" w:rsidR="00AA020A" w:rsidRPr="004F72B7" w:rsidRDefault="00AA020A" w:rsidP="00AA020A">
      <w:pPr>
        <w:spacing w:before="240" w:line="360" w:lineRule="auto"/>
        <w:jc w:val="both"/>
        <w:rPr>
          <w:rFonts w:asciiTheme="majorHAnsi" w:hAnsiTheme="majorHAnsi" w:cstheme="majorHAnsi"/>
          <w:b/>
        </w:rPr>
      </w:pPr>
      <w:r>
        <w:rPr>
          <w:rFonts w:asciiTheme="majorHAnsi" w:hAnsiTheme="majorHAnsi"/>
          <w:b/>
        </w:rPr>
        <w:t>Revidering av avtalet</w:t>
      </w:r>
    </w:p>
    <w:p w14:paraId="105D9699" w14:textId="2244E0DD" w:rsidR="00AA020A" w:rsidRPr="004F72B7" w:rsidRDefault="00AA020A" w:rsidP="00AA020A">
      <w:pPr>
        <w:spacing w:line="240" w:lineRule="auto"/>
        <w:jc w:val="both"/>
        <w:rPr>
          <w:rFonts w:asciiTheme="majorHAnsi" w:hAnsiTheme="majorHAnsi" w:cstheme="majorHAnsi"/>
        </w:rPr>
      </w:pPr>
      <w:r>
        <w:rPr>
          <w:rFonts w:asciiTheme="majorHAnsi" w:hAnsiTheme="majorHAnsi"/>
        </w:rPr>
        <w:t xml:space="preserve">På begäran av ledningen eller en eller flera representerade fackliga organisationer, kan förhandlingar om revidering av avtalet </w:t>
      </w:r>
      <w:r w:rsidR="009B0379">
        <w:rPr>
          <w:rFonts w:asciiTheme="majorHAnsi" w:hAnsiTheme="majorHAnsi"/>
        </w:rPr>
        <w:t>överenskommas</w:t>
      </w:r>
      <w:r>
        <w:rPr>
          <w:rFonts w:asciiTheme="majorHAnsi" w:hAnsiTheme="majorHAnsi"/>
        </w:rPr>
        <w:t xml:space="preserve"> i enlighet med de villkor och former som föreskrivs av franska arbetsbalken.</w:t>
      </w:r>
    </w:p>
    <w:p w14:paraId="71673682" w14:textId="77777777" w:rsidR="00AA020A" w:rsidRPr="004F72B7" w:rsidRDefault="00AA020A" w:rsidP="00AA020A">
      <w:pPr>
        <w:spacing w:line="240" w:lineRule="auto"/>
        <w:jc w:val="both"/>
        <w:rPr>
          <w:rFonts w:asciiTheme="majorHAnsi" w:hAnsiTheme="majorHAnsi" w:cstheme="majorHAnsi"/>
          <w:b/>
        </w:rPr>
      </w:pPr>
      <w:r>
        <w:rPr>
          <w:rFonts w:asciiTheme="majorHAnsi" w:hAnsiTheme="majorHAnsi"/>
          <w:b/>
        </w:rPr>
        <w:t>Avtalets förnyelse</w:t>
      </w:r>
    </w:p>
    <w:p w14:paraId="1FA30BA5" w14:textId="77777777" w:rsidR="00AA020A" w:rsidRPr="004F72B7" w:rsidRDefault="00AA020A" w:rsidP="00AA020A">
      <w:pPr>
        <w:spacing w:line="240" w:lineRule="auto"/>
        <w:jc w:val="both"/>
        <w:rPr>
          <w:rFonts w:asciiTheme="majorHAnsi" w:hAnsiTheme="majorHAnsi" w:cstheme="majorHAnsi"/>
        </w:rPr>
      </w:pPr>
      <w:r>
        <w:rPr>
          <w:rFonts w:asciiTheme="majorHAnsi" w:hAnsiTheme="majorHAnsi"/>
        </w:rPr>
        <w:t>Under det år som föregår datumet för avtalstidens utgång, och högst sex månader före det datumet, är ledningen och de representerade fackliga organisationerna överens om att mötas för att undersöka huruvida det är rådligt att förnya avtalets bestämmelser. Har en förnyelse inte överenskommit upphör avtalet att gälla vid slutet av dess fyraåriga löptid.</w:t>
      </w:r>
    </w:p>
    <w:p w14:paraId="4D027A81" w14:textId="77777777" w:rsidR="00AA020A" w:rsidRPr="004F72B7" w:rsidRDefault="00AA020A" w:rsidP="00AA020A">
      <w:pPr>
        <w:spacing w:after="0" w:line="24" w:lineRule="atLeast"/>
        <w:ind w:left="720" w:hanging="720"/>
        <w:jc w:val="both"/>
        <w:rPr>
          <w:rFonts w:asciiTheme="majorHAnsi" w:hAnsiTheme="majorHAnsi" w:cstheme="majorHAnsi"/>
        </w:rPr>
      </w:pPr>
    </w:p>
    <w:p w14:paraId="73227E3A" w14:textId="77777777" w:rsidR="00AA020A" w:rsidRPr="004F72B7" w:rsidRDefault="00AA020A" w:rsidP="00AA020A">
      <w:pPr>
        <w:spacing w:after="0" w:line="24" w:lineRule="atLeast"/>
        <w:ind w:left="720" w:hanging="720"/>
        <w:jc w:val="both"/>
        <w:rPr>
          <w:rFonts w:asciiTheme="majorHAnsi" w:hAnsiTheme="majorHAnsi" w:cstheme="majorHAnsi"/>
          <w:b/>
        </w:rPr>
      </w:pPr>
      <w:r>
        <w:rPr>
          <w:rFonts w:asciiTheme="majorHAnsi" w:hAnsiTheme="majorHAnsi"/>
          <w:b/>
        </w:rPr>
        <w:t>Översättning av avtalet</w:t>
      </w:r>
    </w:p>
    <w:p w14:paraId="0D516F55" w14:textId="77777777" w:rsidR="00AA020A" w:rsidRPr="004F72B7" w:rsidRDefault="00AA020A" w:rsidP="00AA020A">
      <w:pPr>
        <w:spacing w:after="0" w:line="24" w:lineRule="atLeast"/>
        <w:ind w:left="720" w:hanging="720"/>
        <w:jc w:val="both"/>
        <w:rPr>
          <w:rFonts w:asciiTheme="majorHAnsi" w:hAnsiTheme="majorHAnsi" w:cstheme="majorHAnsi"/>
          <w:b/>
        </w:rPr>
      </w:pPr>
    </w:p>
    <w:p w14:paraId="0828D7E4" w14:textId="78B8E711" w:rsidR="00AA020A" w:rsidRPr="004F72B7" w:rsidRDefault="00AA020A" w:rsidP="00AA020A">
      <w:pPr>
        <w:pStyle w:val="Kommentarer"/>
        <w:jc w:val="both"/>
        <w:rPr>
          <w:rFonts w:asciiTheme="majorHAnsi" w:hAnsiTheme="majorHAnsi" w:cstheme="majorHAnsi"/>
          <w:sz w:val="22"/>
          <w:szCs w:val="22"/>
        </w:rPr>
      </w:pPr>
      <w:r>
        <w:rPr>
          <w:rFonts w:asciiTheme="majorHAnsi" w:hAnsiTheme="majorHAnsi"/>
          <w:sz w:val="22"/>
          <w:szCs w:val="22"/>
        </w:rPr>
        <w:t xml:space="preserve">Avtalet, som redigerades på franska i enlighet med Artikel L. 2231-4 av den franska arbetsbalken kommer att översättas till samtliga språk i de länder </w:t>
      </w:r>
      <w:r w:rsidR="000B20AD">
        <w:rPr>
          <w:rFonts w:asciiTheme="majorHAnsi" w:hAnsiTheme="majorHAnsi"/>
          <w:sz w:val="22"/>
          <w:szCs w:val="22"/>
        </w:rPr>
        <w:t xml:space="preserve">där </w:t>
      </w:r>
      <w:r>
        <w:rPr>
          <w:rFonts w:asciiTheme="majorHAnsi" w:hAnsiTheme="majorHAnsi"/>
          <w:sz w:val="22"/>
          <w:szCs w:val="22"/>
        </w:rPr>
        <w:t xml:space="preserve">EDF-koncernens företag verkar. Endast den franska versionen kan göras gällande mot ledningen och de representativa fackliga organisationerna. </w:t>
      </w:r>
    </w:p>
    <w:p w14:paraId="21EEE84C" w14:textId="37D71725" w:rsidR="00AA020A" w:rsidRPr="004F72B7" w:rsidRDefault="00AA020A" w:rsidP="00AA020A">
      <w:pPr>
        <w:pStyle w:val="CM4"/>
        <w:spacing w:line="24" w:lineRule="atLeast"/>
        <w:jc w:val="both"/>
        <w:rPr>
          <w:rFonts w:asciiTheme="majorHAnsi" w:eastAsiaTheme="minorHAnsi" w:hAnsiTheme="majorHAnsi" w:cstheme="majorHAnsi"/>
          <w:sz w:val="22"/>
          <w:szCs w:val="22"/>
        </w:rPr>
      </w:pPr>
      <w:r>
        <w:rPr>
          <w:rFonts w:asciiTheme="majorHAnsi" w:hAnsiTheme="majorHAnsi"/>
          <w:sz w:val="22"/>
          <w:szCs w:val="22"/>
        </w:rPr>
        <w:t>Frågor rörande översättningen och/</w:t>
      </w:r>
      <w:r w:rsidR="0068713F">
        <w:rPr>
          <w:rFonts w:asciiTheme="majorHAnsi" w:hAnsiTheme="majorHAnsi"/>
          <w:sz w:val="22"/>
          <w:szCs w:val="22"/>
        </w:rPr>
        <w:t xml:space="preserve">eller </w:t>
      </w:r>
      <w:r>
        <w:rPr>
          <w:rFonts w:asciiTheme="majorHAnsi" w:hAnsiTheme="majorHAnsi"/>
          <w:sz w:val="22"/>
          <w:szCs w:val="22"/>
        </w:rPr>
        <w:t>tolkningen av avtalet är uteslutande en behörighet för EDF-koncernens dialogkommitté för företagets sociala ansvar.</w:t>
      </w:r>
    </w:p>
    <w:p w14:paraId="6552745D" w14:textId="77777777" w:rsidR="00AA020A" w:rsidRPr="004F72B7" w:rsidRDefault="00AA020A" w:rsidP="00AA020A">
      <w:pPr>
        <w:pStyle w:val="Default"/>
        <w:jc w:val="both"/>
        <w:rPr>
          <w:rFonts w:asciiTheme="majorHAnsi" w:hAnsiTheme="majorHAnsi" w:cstheme="majorHAnsi"/>
          <w:sz w:val="22"/>
          <w:szCs w:val="22"/>
        </w:rPr>
      </w:pPr>
    </w:p>
    <w:p w14:paraId="2746FBF0" w14:textId="77777777" w:rsidR="00AA020A" w:rsidRPr="00CA693A" w:rsidRDefault="00AA020A" w:rsidP="00AA020A">
      <w:pPr>
        <w:spacing w:before="240" w:line="240" w:lineRule="auto"/>
        <w:jc w:val="both"/>
        <w:rPr>
          <w:rFonts w:asciiTheme="majorHAnsi" w:hAnsiTheme="majorHAnsi" w:cstheme="majorHAnsi"/>
          <w:b/>
        </w:rPr>
      </w:pPr>
      <w:r>
        <w:rPr>
          <w:rFonts w:asciiTheme="majorHAnsi" w:hAnsiTheme="majorHAnsi"/>
          <w:b/>
        </w:rPr>
        <w:t>Tillkännagivande, registrering och offentliggörande av avtalet</w:t>
      </w:r>
    </w:p>
    <w:p w14:paraId="693BEC18" w14:textId="519FAC20" w:rsidR="00AA020A" w:rsidRDefault="00AA020A" w:rsidP="00AA020A">
      <w:pPr>
        <w:spacing w:line="240" w:lineRule="auto"/>
        <w:jc w:val="both"/>
        <w:rPr>
          <w:rFonts w:asciiTheme="majorHAnsi" w:hAnsiTheme="majorHAnsi"/>
        </w:rPr>
      </w:pPr>
      <w:r>
        <w:rPr>
          <w:rFonts w:asciiTheme="majorHAnsi" w:hAnsiTheme="majorHAnsi"/>
        </w:rPr>
        <w:t>Avtalet kommer att, på ledningens initiativ tillkännages, registreras och offentliggöras formellt i enlighet med den franska arbetsbalken.</w:t>
      </w:r>
    </w:p>
    <w:p w14:paraId="759B1E9D" w14:textId="77777777" w:rsidR="0068713F" w:rsidRPr="00CA693A" w:rsidRDefault="0068713F" w:rsidP="00AA020A">
      <w:pPr>
        <w:spacing w:line="240" w:lineRule="auto"/>
        <w:jc w:val="both"/>
        <w:rPr>
          <w:rFonts w:asciiTheme="majorHAnsi" w:hAnsiTheme="majorHAnsi" w:cstheme="majorHAnsi"/>
        </w:rPr>
      </w:pPr>
    </w:p>
    <w:p w14:paraId="30D85DCD" w14:textId="1C8F5031" w:rsidR="00AA020A" w:rsidRPr="004F72B7" w:rsidRDefault="00AA020A" w:rsidP="00AA020A">
      <w:pPr>
        <w:pStyle w:val="Default"/>
        <w:spacing w:line="24" w:lineRule="atLeast"/>
        <w:jc w:val="both"/>
        <w:rPr>
          <w:rFonts w:asciiTheme="majorHAnsi" w:hAnsiTheme="majorHAnsi" w:cstheme="majorHAnsi"/>
          <w:color w:val="auto"/>
          <w:sz w:val="22"/>
          <w:szCs w:val="22"/>
        </w:rPr>
      </w:pPr>
      <w:r>
        <w:rPr>
          <w:rFonts w:asciiTheme="majorHAnsi" w:hAnsiTheme="majorHAnsi"/>
          <w:color w:val="auto"/>
          <w:sz w:val="22"/>
          <w:szCs w:val="22"/>
        </w:rPr>
        <w:t>AVTAL UNDERTECKNA</w:t>
      </w:r>
      <w:r w:rsidR="0068713F">
        <w:rPr>
          <w:rFonts w:asciiTheme="majorHAnsi" w:hAnsiTheme="majorHAnsi"/>
          <w:color w:val="auto"/>
          <w:sz w:val="22"/>
          <w:szCs w:val="22"/>
        </w:rPr>
        <w:t>T</w:t>
      </w:r>
      <w:r>
        <w:rPr>
          <w:rFonts w:asciiTheme="majorHAnsi" w:hAnsiTheme="majorHAnsi"/>
          <w:color w:val="auto"/>
          <w:sz w:val="22"/>
          <w:szCs w:val="22"/>
        </w:rPr>
        <w:t xml:space="preserve"> DEN:</w:t>
      </w:r>
    </w:p>
    <w:p w14:paraId="77935D42" w14:textId="77777777" w:rsidR="00AA020A" w:rsidRPr="004F72B7" w:rsidRDefault="00AA020A" w:rsidP="00AA020A">
      <w:pPr>
        <w:pStyle w:val="Default"/>
        <w:spacing w:line="24" w:lineRule="atLeast"/>
        <w:jc w:val="both"/>
        <w:rPr>
          <w:rFonts w:asciiTheme="majorHAnsi" w:hAnsiTheme="majorHAnsi" w:cstheme="majorHAnsi"/>
          <w:color w:val="auto"/>
          <w:sz w:val="22"/>
          <w:szCs w:val="22"/>
        </w:rPr>
      </w:pPr>
    </w:p>
    <w:p w14:paraId="6B6D9A5F" w14:textId="77777777" w:rsidR="00AA020A" w:rsidRPr="004F72B7" w:rsidRDefault="00AA020A" w:rsidP="00AA020A">
      <w:pPr>
        <w:pStyle w:val="Default"/>
        <w:spacing w:line="24" w:lineRule="atLeast"/>
        <w:jc w:val="both"/>
        <w:rPr>
          <w:rFonts w:asciiTheme="majorHAnsi" w:hAnsiTheme="majorHAnsi" w:cstheme="majorHAnsi"/>
          <w:color w:val="auto"/>
          <w:sz w:val="22"/>
          <w:szCs w:val="22"/>
        </w:rPr>
      </w:pPr>
      <w:r>
        <w:rPr>
          <w:rFonts w:asciiTheme="majorHAnsi" w:hAnsiTheme="majorHAnsi"/>
          <w:color w:val="auto"/>
          <w:sz w:val="22"/>
          <w:szCs w:val="22"/>
        </w:rPr>
        <w:t>I: PARIS</w:t>
      </w:r>
    </w:p>
    <w:p w14:paraId="66C80FD7" w14:textId="77777777" w:rsidR="00AA020A" w:rsidRDefault="00AA020A" w:rsidP="00AA020A">
      <w:pPr>
        <w:pStyle w:val="Default"/>
        <w:spacing w:line="24" w:lineRule="atLeast"/>
        <w:jc w:val="both"/>
        <w:rPr>
          <w:rFonts w:asciiTheme="majorHAnsi" w:hAnsiTheme="majorHAnsi" w:cstheme="majorHAnsi"/>
          <w:color w:val="auto"/>
          <w:sz w:val="22"/>
          <w:szCs w:val="22"/>
        </w:rPr>
      </w:pPr>
    </w:p>
    <w:p w14:paraId="2414A983" w14:textId="77777777" w:rsidR="00AA020A" w:rsidRPr="004F72B7" w:rsidRDefault="00AA020A" w:rsidP="00AA020A">
      <w:pPr>
        <w:pStyle w:val="Default"/>
        <w:spacing w:line="24" w:lineRule="atLeast"/>
        <w:jc w:val="both"/>
        <w:rPr>
          <w:rFonts w:asciiTheme="majorHAnsi" w:hAnsiTheme="majorHAnsi" w:cstheme="majorHAnsi"/>
          <w:color w:val="auto"/>
          <w:sz w:val="22"/>
          <w:szCs w:val="22"/>
        </w:rPr>
      </w:pPr>
      <w:r>
        <w:rPr>
          <w:rFonts w:asciiTheme="majorHAnsi" w:hAnsiTheme="majorHAnsi"/>
          <w:color w:val="auto"/>
          <w:sz w:val="22"/>
          <w:szCs w:val="22"/>
        </w:rPr>
        <w:t>AV</w:t>
      </w:r>
    </w:p>
    <w:p w14:paraId="47B7CA7A" w14:textId="77777777" w:rsidR="00AA020A" w:rsidRPr="004F72B7" w:rsidRDefault="00AA020A" w:rsidP="00AA020A">
      <w:pPr>
        <w:pStyle w:val="Default"/>
        <w:spacing w:line="24" w:lineRule="atLeast"/>
        <w:jc w:val="both"/>
        <w:rPr>
          <w:rFonts w:asciiTheme="majorHAnsi" w:hAnsiTheme="majorHAnsi" w:cstheme="majorHAnsi"/>
          <w:color w:val="auto"/>
          <w:sz w:val="22"/>
          <w:szCs w:val="22"/>
        </w:rPr>
      </w:pPr>
    </w:p>
    <w:p w14:paraId="70DF7386" w14:textId="651865C2" w:rsidR="00AA020A" w:rsidRPr="00CA693A" w:rsidRDefault="0068713F" w:rsidP="00AA020A">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EDF:s o</w:t>
      </w:r>
      <w:r w:rsidR="00AA020A">
        <w:rPr>
          <w:rFonts w:asciiTheme="majorHAnsi" w:hAnsiTheme="majorHAnsi"/>
          <w:color w:val="auto"/>
          <w:sz w:val="22"/>
          <w:szCs w:val="22"/>
        </w:rPr>
        <w:t>rdförande och vd,</w:t>
      </w:r>
    </w:p>
    <w:p w14:paraId="475FC747" w14:textId="77777777" w:rsidR="00AA020A" w:rsidRPr="00CA693A" w:rsidRDefault="00AA020A" w:rsidP="00AA020A">
      <w:pPr>
        <w:pStyle w:val="Default"/>
        <w:spacing w:line="24" w:lineRule="atLeast"/>
        <w:jc w:val="both"/>
        <w:rPr>
          <w:rFonts w:asciiTheme="majorHAnsi" w:eastAsiaTheme="minorHAnsi" w:hAnsiTheme="majorHAnsi" w:cstheme="majorHAnsi"/>
          <w:color w:val="auto"/>
          <w:sz w:val="22"/>
          <w:szCs w:val="22"/>
        </w:rPr>
      </w:pPr>
    </w:p>
    <w:p w14:paraId="406CC257" w14:textId="77777777" w:rsidR="00AA020A" w:rsidRPr="004F72B7" w:rsidRDefault="00AA020A" w:rsidP="00AA020A">
      <w:pPr>
        <w:pStyle w:val="Default"/>
        <w:spacing w:line="24" w:lineRule="atLeast"/>
        <w:jc w:val="both"/>
        <w:rPr>
          <w:rFonts w:asciiTheme="majorHAnsi" w:eastAsiaTheme="minorHAnsi" w:hAnsiTheme="majorHAnsi" w:cstheme="majorHAnsi"/>
          <w:color w:val="auto"/>
          <w:sz w:val="22"/>
          <w:szCs w:val="22"/>
        </w:rPr>
      </w:pPr>
    </w:p>
    <w:p w14:paraId="27684B63" w14:textId="77777777" w:rsidR="00AA020A" w:rsidRPr="004F72B7" w:rsidRDefault="00AA020A" w:rsidP="00AA020A">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Och samtliga fackliga organisationer :</w:t>
      </w:r>
    </w:p>
    <w:p w14:paraId="6720EF40" w14:textId="77777777" w:rsidR="00AA020A" w:rsidRDefault="00AA020A" w:rsidP="00AA020A">
      <w:pPr>
        <w:pStyle w:val="Default"/>
        <w:spacing w:line="24" w:lineRule="atLeast"/>
        <w:jc w:val="both"/>
        <w:rPr>
          <w:rFonts w:asciiTheme="majorHAnsi" w:eastAsiaTheme="minorHAnsi" w:hAnsiTheme="majorHAnsi" w:cstheme="majorHAnsi"/>
          <w:color w:val="auto"/>
          <w:sz w:val="22"/>
          <w:szCs w:val="22"/>
        </w:rPr>
      </w:pPr>
    </w:p>
    <w:p w14:paraId="758765BB" w14:textId="77777777" w:rsidR="00AA020A" w:rsidRPr="00CA693A" w:rsidRDefault="00AA020A" w:rsidP="00AA020A">
      <w:pPr>
        <w:pStyle w:val="Default"/>
        <w:spacing w:line="24" w:lineRule="atLeast"/>
        <w:jc w:val="both"/>
        <w:rPr>
          <w:rFonts w:asciiTheme="majorHAnsi" w:eastAsiaTheme="minorHAnsi" w:hAnsiTheme="majorHAnsi" w:cstheme="majorHAnsi"/>
          <w:color w:val="auto"/>
          <w:sz w:val="22"/>
          <w:szCs w:val="22"/>
        </w:rPr>
      </w:pPr>
    </w:p>
    <w:p w14:paraId="66569DF5" w14:textId="77777777" w:rsidR="00AA020A" w:rsidRPr="00CA693A" w:rsidRDefault="00AA020A" w:rsidP="00AA020A">
      <w:pPr>
        <w:pStyle w:val="Default"/>
        <w:spacing w:line="24" w:lineRule="atLeast"/>
        <w:ind w:left="720"/>
        <w:jc w:val="both"/>
        <w:rPr>
          <w:rFonts w:asciiTheme="majorHAnsi" w:eastAsiaTheme="minorHAnsi" w:hAnsiTheme="majorHAnsi" w:cstheme="majorHAnsi"/>
          <w:color w:val="auto"/>
          <w:sz w:val="22"/>
          <w:szCs w:val="22"/>
        </w:rPr>
      </w:pPr>
      <w:r>
        <w:rPr>
          <w:rFonts w:asciiTheme="majorHAnsi" w:hAnsiTheme="majorHAnsi"/>
          <w:color w:val="auto"/>
          <w:sz w:val="22"/>
          <w:szCs w:val="22"/>
        </w:rPr>
        <w:t>CFE-CGC, representerad av</w:t>
      </w:r>
    </w:p>
    <w:p w14:paraId="23F6B6EB" w14:textId="77777777" w:rsidR="00AA020A" w:rsidRPr="004F72B7" w:rsidRDefault="00AA020A" w:rsidP="00AA020A">
      <w:pPr>
        <w:pStyle w:val="Default"/>
        <w:spacing w:line="24" w:lineRule="atLeast"/>
        <w:ind w:left="720"/>
        <w:jc w:val="both"/>
        <w:rPr>
          <w:rFonts w:asciiTheme="majorHAnsi" w:eastAsiaTheme="minorHAnsi" w:hAnsiTheme="majorHAnsi" w:cstheme="majorHAnsi"/>
          <w:color w:val="auto"/>
          <w:sz w:val="22"/>
          <w:szCs w:val="22"/>
        </w:rPr>
      </w:pPr>
    </w:p>
    <w:p w14:paraId="4AD412F6" w14:textId="77777777" w:rsidR="00AA020A" w:rsidRPr="004F72B7" w:rsidRDefault="00AA020A" w:rsidP="00AA020A">
      <w:pPr>
        <w:pStyle w:val="Default"/>
        <w:spacing w:line="24" w:lineRule="atLeast"/>
        <w:ind w:left="720"/>
        <w:jc w:val="both"/>
        <w:rPr>
          <w:rFonts w:asciiTheme="majorHAnsi" w:eastAsiaTheme="minorHAnsi" w:hAnsiTheme="majorHAnsi" w:cstheme="majorHAnsi"/>
          <w:color w:val="auto"/>
          <w:sz w:val="22"/>
          <w:szCs w:val="22"/>
        </w:rPr>
      </w:pPr>
    </w:p>
    <w:p w14:paraId="44E84D0B" w14:textId="77777777" w:rsidR="00AA020A" w:rsidRPr="004F72B7" w:rsidRDefault="00AA020A" w:rsidP="00AA020A">
      <w:pPr>
        <w:pStyle w:val="Default"/>
        <w:spacing w:line="24" w:lineRule="atLeast"/>
        <w:ind w:left="720"/>
        <w:jc w:val="both"/>
        <w:rPr>
          <w:rFonts w:asciiTheme="majorHAnsi" w:eastAsiaTheme="minorHAnsi" w:hAnsiTheme="majorHAnsi" w:cstheme="majorHAnsi"/>
          <w:color w:val="auto"/>
          <w:sz w:val="22"/>
          <w:szCs w:val="22"/>
        </w:rPr>
      </w:pPr>
      <w:r>
        <w:rPr>
          <w:rFonts w:asciiTheme="majorHAnsi" w:hAnsiTheme="majorHAnsi"/>
          <w:color w:val="auto"/>
          <w:sz w:val="22"/>
          <w:szCs w:val="22"/>
        </w:rPr>
        <w:t>CFDT, representerad av</w:t>
      </w:r>
    </w:p>
    <w:p w14:paraId="1EE08B7F" w14:textId="77777777" w:rsidR="00AA020A" w:rsidRPr="004F72B7" w:rsidRDefault="00AA020A" w:rsidP="00AA020A">
      <w:pPr>
        <w:pStyle w:val="Default"/>
        <w:spacing w:line="24" w:lineRule="atLeast"/>
        <w:ind w:left="720"/>
        <w:jc w:val="both"/>
        <w:rPr>
          <w:rFonts w:asciiTheme="majorHAnsi" w:eastAsiaTheme="minorHAnsi" w:hAnsiTheme="majorHAnsi" w:cstheme="majorHAnsi"/>
          <w:color w:val="auto"/>
          <w:sz w:val="22"/>
          <w:szCs w:val="22"/>
        </w:rPr>
      </w:pPr>
    </w:p>
    <w:p w14:paraId="27543B37" w14:textId="77777777" w:rsidR="00AA020A" w:rsidRPr="004F72B7" w:rsidRDefault="00AA020A" w:rsidP="00AA020A">
      <w:pPr>
        <w:pStyle w:val="Default"/>
        <w:spacing w:line="24" w:lineRule="atLeast"/>
        <w:ind w:left="720"/>
        <w:jc w:val="both"/>
        <w:rPr>
          <w:rFonts w:asciiTheme="majorHAnsi" w:eastAsiaTheme="minorHAnsi" w:hAnsiTheme="majorHAnsi" w:cstheme="majorHAnsi"/>
          <w:color w:val="auto"/>
          <w:sz w:val="22"/>
          <w:szCs w:val="22"/>
        </w:rPr>
      </w:pPr>
    </w:p>
    <w:p w14:paraId="657069AC" w14:textId="77777777" w:rsidR="00AA020A" w:rsidRDefault="00AA020A" w:rsidP="00AA020A">
      <w:pPr>
        <w:pStyle w:val="Default"/>
        <w:spacing w:line="24" w:lineRule="atLeast"/>
        <w:ind w:left="720"/>
        <w:jc w:val="both"/>
        <w:rPr>
          <w:rFonts w:asciiTheme="majorHAnsi" w:eastAsiaTheme="minorHAnsi" w:hAnsiTheme="majorHAnsi" w:cstheme="majorHAnsi"/>
          <w:color w:val="auto"/>
          <w:sz w:val="22"/>
          <w:szCs w:val="22"/>
        </w:rPr>
      </w:pPr>
      <w:r>
        <w:rPr>
          <w:rFonts w:asciiTheme="majorHAnsi" w:hAnsiTheme="majorHAnsi"/>
          <w:color w:val="auto"/>
          <w:sz w:val="22"/>
          <w:szCs w:val="22"/>
        </w:rPr>
        <w:t>CGT-FO, representerad av</w:t>
      </w:r>
    </w:p>
    <w:p w14:paraId="2492CA45" w14:textId="77777777" w:rsidR="00AA020A" w:rsidRPr="004F72B7" w:rsidRDefault="00AA020A" w:rsidP="00AA020A">
      <w:pPr>
        <w:pStyle w:val="Default"/>
        <w:spacing w:line="24" w:lineRule="atLeast"/>
        <w:ind w:left="720"/>
        <w:jc w:val="both"/>
        <w:rPr>
          <w:rFonts w:asciiTheme="majorHAnsi" w:eastAsiaTheme="minorHAnsi" w:hAnsiTheme="majorHAnsi" w:cstheme="majorHAnsi"/>
          <w:color w:val="auto"/>
          <w:sz w:val="22"/>
          <w:szCs w:val="22"/>
        </w:rPr>
      </w:pPr>
    </w:p>
    <w:p w14:paraId="2E668A4A" w14:textId="77777777" w:rsidR="00AA020A" w:rsidRPr="004F72B7" w:rsidRDefault="00AA020A" w:rsidP="00AA020A">
      <w:pPr>
        <w:pStyle w:val="Default"/>
        <w:spacing w:line="24" w:lineRule="atLeast"/>
        <w:ind w:left="720"/>
        <w:jc w:val="both"/>
        <w:rPr>
          <w:rFonts w:asciiTheme="majorHAnsi" w:eastAsiaTheme="minorHAnsi" w:hAnsiTheme="majorHAnsi" w:cstheme="majorHAnsi"/>
          <w:color w:val="auto"/>
          <w:sz w:val="22"/>
          <w:szCs w:val="22"/>
        </w:rPr>
      </w:pPr>
    </w:p>
    <w:p w14:paraId="2ED40ED4" w14:textId="77777777" w:rsidR="00AA020A" w:rsidRDefault="00AA020A" w:rsidP="00AA020A">
      <w:pPr>
        <w:pStyle w:val="Default"/>
        <w:spacing w:line="24" w:lineRule="atLeast"/>
        <w:ind w:left="720"/>
        <w:jc w:val="both"/>
        <w:rPr>
          <w:rFonts w:asciiTheme="majorHAnsi" w:hAnsiTheme="majorHAnsi" w:cstheme="majorHAnsi"/>
          <w:sz w:val="22"/>
          <w:szCs w:val="22"/>
        </w:rPr>
      </w:pPr>
      <w:r>
        <w:rPr>
          <w:rFonts w:asciiTheme="majorHAnsi" w:hAnsiTheme="majorHAnsi"/>
          <w:color w:val="auto"/>
          <w:sz w:val="22"/>
          <w:szCs w:val="22"/>
        </w:rPr>
        <w:t>CGT, representerad av</w:t>
      </w:r>
      <w:r>
        <w:rPr>
          <w:rFonts w:asciiTheme="majorHAnsi" w:hAnsiTheme="majorHAnsi"/>
          <w:sz w:val="22"/>
          <w:szCs w:val="22"/>
        </w:rPr>
        <w:tab/>
      </w:r>
    </w:p>
    <w:p w14:paraId="18499B9B" w14:textId="77777777" w:rsidR="00AA020A" w:rsidRPr="00CA693A" w:rsidRDefault="00AA020A" w:rsidP="00AA020A">
      <w:pPr>
        <w:pStyle w:val="Default"/>
        <w:spacing w:line="24" w:lineRule="atLeast"/>
        <w:ind w:left="720"/>
        <w:jc w:val="both"/>
        <w:rPr>
          <w:rFonts w:asciiTheme="majorHAnsi" w:eastAsiaTheme="minorHAnsi" w:hAnsiTheme="majorHAnsi" w:cstheme="majorHAnsi"/>
          <w:color w:val="auto"/>
          <w:sz w:val="22"/>
          <w:szCs w:val="22"/>
        </w:rPr>
      </w:pPr>
    </w:p>
    <w:p w14:paraId="5AE352D0" w14:textId="77777777" w:rsidR="00AA020A" w:rsidRPr="00CA693A" w:rsidRDefault="00AA020A" w:rsidP="00AA020A">
      <w:pPr>
        <w:pStyle w:val="Default"/>
        <w:spacing w:line="24" w:lineRule="atLeast"/>
        <w:ind w:left="720"/>
        <w:jc w:val="both"/>
        <w:rPr>
          <w:rFonts w:asciiTheme="majorHAnsi" w:eastAsiaTheme="minorHAnsi" w:hAnsiTheme="majorHAnsi" w:cstheme="majorHAnsi"/>
          <w:color w:val="auto"/>
          <w:sz w:val="22"/>
          <w:szCs w:val="22"/>
        </w:rPr>
      </w:pPr>
    </w:p>
    <w:p w14:paraId="5DECD6AB" w14:textId="77777777" w:rsidR="00AA020A" w:rsidRPr="004F72B7" w:rsidRDefault="00AA020A" w:rsidP="00AA020A">
      <w:pPr>
        <w:pStyle w:val="Default"/>
        <w:spacing w:line="24" w:lineRule="atLeast"/>
        <w:ind w:left="720"/>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UNISON, representerad av </w:t>
      </w:r>
    </w:p>
    <w:p w14:paraId="61F4478B" w14:textId="77777777" w:rsidR="00AA020A" w:rsidRDefault="00AA020A" w:rsidP="00AA020A">
      <w:pPr>
        <w:pStyle w:val="Default"/>
        <w:spacing w:line="24" w:lineRule="atLeast"/>
        <w:ind w:left="720"/>
        <w:jc w:val="both"/>
        <w:rPr>
          <w:rFonts w:asciiTheme="majorHAnsi" w:eastAsiaTheme="minorHAnsi" w:hAnsiTheme="majorHAnsi" w:cstheme="majorHAnsi"/>
          <w:color w:val="auto"/>
          <w:sz w:val="22"/>
          <w:szCs w:val="22"/>
        </w:rPr>
      </w:pPr>
    </w:p>
    <w:p w14:paraId="73698F23" w14:textId="77777777" w:rsidR="00AA020A" w:rsidRPr="004F72B7" w:rsidRDefault="00AA020A" w:rsidP="00AA020A">
      <w:pPr>
        <w:pStyle w:val="Default"/>
        <w:spacing w:line="24" w:lineRule="atLeast"/>
        <w:ind w:left="720"/>
        <w:jc w:val="both"/>
        <w:rPr>
          <w:rFonts w:asciiTheme="majorHAnsi" w:eastAsiaTheme="minorHAnsi" w:hAnsiTheme="majorHAnsi" w:cstheme="majorHAnsi"/>
          <w:color w:val="auto"/>
          <w:sz w:val="22"/>
          <w:szCs w:val="22"/>
        </w:rPr>
      </w:pPr>
    </w:p>
    <w:p w14:paraId="33A52448" w14:textId="77777777" w:rsidR="00AA020A" w:rsidRDefault="00AA020A" w:rsidP="00AA020A">
      <w:pPr>
        <w:pStyle w:val="Default"/>
        <w:spacing w:line="24" w:lineRule="atLeast"/>
        <w:ind w:left="720"/>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Prospect, representerad av </w:t>
      </w:r>
    </w:p>
    <w:p w14:paraId="616DADA7" w14:textId="77777777" w:rsidR="00AA020A" w:rsidRPr="004F72B7" w:rsidRDefault="00AA020A" w:rsidP="00AA020A">
      <w:pPr>
        <w:pStyle w:val="Default"/>
        <w:spacing w:line="24" w:lineRule="atLeast"/>
        <w:ind w:left="720"/>
        <w:jc w:val="both"/>
        <w:rPr>
          <w:rFonts w:asciiTheme="majorHAnsi" w:eastAsiaTheme="minorHAnsi" w:hAnsiTheme="majorHAnsi" w:cstheme="majorHAnsi"/>
          <w:color w:val="auto"/>
          <w:sz w:val="22"/>
          <w:szCs w:val="22"/>
        </w:rPr>
      </w:pPr>
    </w:p>
    <w:p w14:paraId="47ABD528" w14:textId="77777777" w:rsidR="00AA020A" w:rsidRPr="004F72B7" w:rsidRDefault="00AA020A" w:rsidP="00AA020A">
      <w:pPr>
        <w:pStyle w:val="Default"/>
        <w:spacing w:line="24" w:lineRule="atLeast"/>
        <w:ind w:left="720"/>
        <w:jc w:val="both"/>
        <w:rPr>
          <w:rFonts w:asciiTheme="majorHAnsi" w:eastAsiaTheme="minorHAnsi" w:hAnsiTheme="majorHAnsi" w:cstheme="majorHAnsi"/>
          <w:color w:val="auto"/>
          <w:sz w:val="22"/>
          <w:szCs w:val="22"/>
        </w:rPr>
      </w:pPr>
    </w:p>
    <w:p w14:paraId="261D322E" w14:textId="77777777" w:rsidR="00AA020A" w:rsidRDefault="00AA020A" w:rsidP="00AA020A">
      <w:pPr>
        <w:pStyle w:val="Default"/>
        <w:spacing w:line="24" w:lineRule="atLeast"/>
        <w:ind w:left="720"/>
        <w:jc w:val="both"/>
        <w:rPr>
          <w:rFonts w:asciiTheme="majorHAnsi" w:eastAsiaTheme="minorHAnsi" w:hAnsiTheme="majorHAnsi" w:cstheme="majorHAnsi"/>
          <w:color w:val="auto"/>
          <w:sz w:val="22"/>
          <w:szCs w:val="22"/>
        </w:rPr>
      </w:pPr>
      <w:r>
        <w:rPr>
          <w:rFonts w:asciiTheme="majorHAnsi" w:hAnsiTheme="majorHAnsi"/>
          <w:color w:val="auto"/>
          <w:sz w:val="22"/>
          <w:szCs w:val="22"/>
        </w:rPr>
        <w:t>Unite, representerad av</w:t>
      </w:r>
    </w:p>
    <w:p w14:paraId="491ACF99" w14:textId="77777777" w:rsidR="00AA020A" w:rsidRPr="004F72B7" w:rsidRDefault="00AA020A" w:rsidP="00AA020A">
      <w:pPr>
        <w:pStyle w:val="Default"/>
        <w:spacing w:line="24" w:lineRule="atLeast"/>
        <w:ind w:left="720"/>
        <w:jc w:val="both"/>
        <w:rPr>
          <w:rFonts w:asciiTheme="majorHAnsi" w:eastAsiaTheme="minorHAnsi" w:hAnsiTheme="majorHAnsi" w:cstheme="majorHAnsi"/>
          <w:color w:val="auto"/>
          <w:sz w:val="22"/>
          <w:szCs w:val="22"/>
        </w:rPr>
      </w:pPr>
    </w:p>
    <w:p w14:paraId="249B05F6" w14:textId="77777777" w:rsidR="00AA020A" w:rsidRPr="004F72B7" w:rsidRDefault="00AA020A" w:rsidP="00AA020A">
      <w:pPr>
        <w:pStyle w:val="Default"/>
        <w:spacing w:line="24" w:lineRule="atLeast"/>
        <w:ind w:left="720"/>
        <w:jc w:val="both"/>
        <w:rPr>
          <w:rFonts w:asciiTheme="majorHAnsi" w:eastAsiaTheme="minorHAnsi" w:hAnsiTheme="majorHAnsi" w:cstheme="majorHAnsi"/>
          <w:color w:val="auto"/>
          <w:sz w:val="22"/>
          <w:szCs w:val="22"/>
        </w:rPr>
      </w:pPr>
    </w:p>
    <w:p w14:paraId="6A407EFD" w14:textId="77777777" w:rsidR="00AA020A" w:rsidRDefault="00AA020A" w:rsidP="00AA020A">
      <w:pPr>
        <w:pStyle w:val="Default"/>
        <w:spacing w:line="24" w:lineRule="atLeast"/>
        <w:ind w:left="720"/>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GMB, representerad av </w:t>
      </w:r>
    </w:p>
    <w:p w14:paraId="47549AD5" w14:textId="77777777" w:rsidR="00AA020A" w:rsidRPr="004F72B7" w:rsidRDefault="00AA020A" w:rsidP="00AA020A">
      <w:pPr>
        <w:pStyle w:val="Default"/>
        <w:spacing w:line="24" w:lineRule="atLeast"/>
        <w:ind w:left="720"/>
        <w:jc w:val="both"/>
        <w:rPr>
          <w:rFonts w:asciiTheme="majorHAnsi" w:eastAsiaTheme="minorHAnsi" w:hAnsiTheme="majorHAnsi" w:cstheme="majorHAnsi"/>
          <w:color w:val="auto"/>
          <w:sz w:val="22"/>
          <w:szCs w:val="22"/>
        </w:rPr>
      </w:pPr>
    </w:p>
    <w:p w14:paraId="13C4BEF0" w14:textId="77777777" w:rsidR="00AA020A" w:rsidRPr="004F72B7" w:rsidRDefault="00AA020A" w:rsidP="00AA020A">
      <w:pPr>
        <w:pStyle w:val="Default"/>
        <w:spacing w:line="24" w:lineRule="atLeast"/>
        <w:ind w:left="720"/>
        <w:jc w:val="both"/>
        <w:rPr>
          <w:rFonts w:asciiTheme="majorHAnsi" w:eastAsiaTheme="minorHAnsi" w:hAnsiTheme="majorHAnsi" w:cstheme="majorHAnsi"/>
          <w:color w:val="auto"/>
          <w:sz w:val="22"/>
          <w:szCs w:val="22"/>
        </w:rPr>
      </w:pPr>
    </w:p>
    <w:p w14:paraId="7DDDC3B1" w14:textId="77777777" w:rsidR="00AA020A" w:rsidRDefault="00AA020A" w:rsidP="00AA020A">
      <w:pPr>
        <w:pStyle w:val="Default"/>
        <w:spacing w:line="24" w:lineRule="atLeast"/>
        <w:ind w:left="720"/>
        <w:jc w:val="both"/>
        <w:rPr>
          <w:rFonts w:asciiTheme="majorHAnsi" w:eastAsiaTheme="minorHAnsi" w:hAnsiTheme="majorHAnsi" w:cstheme="majorHAnsi"/>
          <w:color w:val="auto"/>
          <w:sz w:val="22"/>
          <w:szCs w:val="22"/>
        </w:rPr>
      </w:pPr>
      <w:r>
        <w:rPr>
          <w:rFonts w:asciiTheme="majorHAnsi" w:hAnsiTheme="majorHAnsi"/>
          <w:color w:val="auto"/>
          <w:sz w:val="22"/>
          <w:szCs w:val="22"/>
        </w:rPr>
        <w:t>FGTB (CGSP-Gazelco), representerad av</w:t>
      </w:r>
    </w:p>
    <w:p w14:paraId="3FA95A95" w14:textId="77777777" w:rsidR="00AA020A" w:rsidRPr="004F72B7" w:rsidRDefault="00AA020A" w:rsidP="00AA020A">
      <w:pPr>
        <w:pStyle w:val="Default"/>
        <w:spacing w:line="24" w:lineRule="atLeast"/>
        <w:ind w:left="720"/>
        <w:jc w:val="both"/>
        <w:rPr>
          <w:rFonts w:asciiTheme="majorHAnsi" w:eastAsiaTheme="minorHAnsi" w:hAnsiTheme="majorHAnsi" w:cstheme="majorHAnsi"/>
          <w:color w:val="auto"/>
          <w:sz w:val="22"/>
          <w:szCs w:val="22"/>
        </w:rPr>
      </w:pPr>
    </w:p>
    <w:p w14:paraId="5F04D494" w14:textId="77777777" w:rsidR="00AA020A" w:rsidRPr="004F72B7" w:rsidRDefault="00AA020A" w:rsidP="00AA020A">
      <w:pPr>
        <w:pStyle w:val="Default"/>
        <w:spacing w:line="24" w:lineRule="atLeast"/>
        <w:ind w:left="720"/>
        <w:jc w:val="both"/>
        <w:rPr>
          <w:rFonts w:asciiTheme="majorHAnsi" w:eastAsiaTheme="minorHAnsi" w:hAnsiTheme="majorHAnsi" w:cstheme="majorHAnsi"/>
          <w:color w:val="auto"/>
          <w:sz w:val="22"/>
          <w:szCs w:val="22"/>
        </w:rPr>
      </w:pPr>
    </w:p>
    <w:p w14:paraId="575C126C" w14:textId="77777777" w:rsidR="00AA020A" w:rsidRDefault="00AA020A" w:rsidP="00AA020A">
      <w:pPr>
        <w:pStyle w:val="Default"/>
        <w:spacing w:line="24" w:lineRule="atLeast"/>
        <w:ind w:firstLine="708"/>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ACV/CSC-BIE, representerad av </w:t>
      </w:r>
    </w:p>
    <w:p w14:paraId="023B9F37" w14:textId="77777777" w:rsidR="00AA020A" w:rsidRPr="00CA693A" w:rsidRDefault="00AA020A" w:rsidP="00AA020A">
      <w:pPr>
        <w:pStyle w:val="Default"/>
        <w:spacing w:line="24" w:lineRule="atLeast"/>
        <w:jc w:val="both"/>
        <w:rPr>
          <w:rFonts w:asciiTheme="majorHAnsi" w:eastAsiaTheme="minorHAnsi" w:hAnsiTheme="majorHAnsi" w:cstheme="majorHAnsi"/>
          <w:color w:val="auto"/>
          <w:sz w:val="22"/>
          <w:szCs w:val="22"/>
        </w:rPr>
      </w:pPr>
    </w:p>
    <w:p w14:paraId="4457BCA0" w14:textId="77777777" w:rsidR="00AA020A" w:rsidRDefault="00AA020A" w:rsidP="00AA020A">
      <w:pPr>
        <w:pStyle w:val="Default"/>
        <w:spacing w:line="24" w:lineRule="atLeast"/>
        <w:jc w:val="both"/>
        <w:rPr>
          <w:rFonts w:asciiTheme="majorHAnsi" w:eastAsiaTheme="minorHAnsi" w:hAnsiTheme="majorHAnsi" w:cstheme="majorHAnsi"/>
          <w:color w:val="auto"/>
          <w:sz w:val="22"/>
          <w:szCs w:val="22"/>
        </w:rPr>
      </w:pPr>
    </w:p>
    <w:p w14:paraId="74EC1014" w14:textId="77777777" w:rsidR="00AA020A" w:rsidRPr="00CA693A" w:rsidRDefault="00AA020A" w:rsidP="00AA020A">
      <w:pPr>
        <w:pStyle w:val="Default"/>
        <w:spacing w:line="24" w:lineRule="atLeast"/>
        <w:ind w:firstLine="708"/>
        <w:jc w:val="both"/>
        <w:rPr>
          <w:rFonts w:asciiTheme="majorHAnsi" w:eastAsiaTheme="minorHAnsi" w:hAnsiTheme="majorHAnsi" w:cstheme="majorHAnsi"/>
          <w:color w:val="auto"/>
          <w:sz w:val="22"/>
          <w:szCs w:val="22"/>
        </w:rPr>
      </w:pPr>
      <w:r>
        <w:rPr>
          <w:rFonts w:asciiTheme="majorHAnsi" w:hAnsiTheme="majorHAnsi"/>
          <w:color w:val="auto"/>
          <w:sz w:val="22"/>
          <w:szCs w:val="22"/>
        </w:rPr>
        <w:t>FILCTEM-CGIL, UILTEC-UIL, FLAEI-CISL, FEMCA-CISL, representerad av</w:t>
      </w:r>
    </w:p>
    <w:p w14:paraId="1F31CAD3" w14:textId="77777777" w:rsidR="00AA020A" w:rsidRPr="004F72B7" w:rsidRDefault="00AA020A" w:rsidP="00AA020A">
      <w:pPr>
        <w:pStyle w:val="Default"/>
        <w:spacing w:line="24" w:lineRule="atLeast"/>
        <w:jc w:val="both"/>
        <w:rPr>
          <w:rFonts w:asciiTheme="majorHAnsi" w:eastAsiaTheme="minorHAnsi" w:hAnsiTheme="majorHAnsi" w:cstheme="majorHAnsi"/>
          <w:color w:val="auto"/>
          <w:sz w:val="22"/>
          <w:szCs w:val="22"/>
        </w:rPr>
      </w:pPr>
    </w:p>
    <w:p w14:paraId="543EC85C" w14:textId="77777777" w:rsidR="00AA020A" w:rsidRPr="00CA693A" w:rsidRDefault="00AA020A" w:rsidP="00AA020A">
      <w:pPr>
        <w:pStyle w:val="Default"/>
        <w:tabs>
          <w:tab w:val="left" w:pos="3422"/>
        </w:tabs>
        <w:spacing w:line="24" w:lineRule="atLeast"/>
        <w:jc w:val="both"/>
        <w:rPr>
          <w:rFonts w:asciiTheme="majorHAnsi" w:eastAsiaTheme="minorHAnsi" w:hAnsiTheme="majorHAnsi" w:cstheme="majorHAnsi"/>
          <w:color w:val="auto"/>
          <w:sz w:val="22"/>
          <w:szCs w:val="22"/>
        </w:rPr>
      </w:pPr>
    </w:p>
    <w:p w14:paraId="079944BF" w14:textId="77777777" w:rsidR="00AA020A" w:rsidRPr="00CA693A" w:rsidRDefault="00AA020A" w:rsidP="00AA020A">
      <w:pPr>
        <w:pStyle w:val="Default"/>
        <w:tabs>
          <w:tab w:val="left" w:pos="3422"/>
        </w:tabs>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Och följande globala förbund:</w:t>
      </w:r>
    </w:p>
    <w:p w14:paraId="1DEF0644" w14:textId="77777777" w:rsidR="00AA020A" w:rsidRPr="00CA693A" w:rsidRDefault="00AA020A" w:rsidP="00AA020A">
      <w:pPr>
        <w:pStyle w:val="Default"/>
        <w:tabs>
          <w:tab w:val="left" w:pos="3422"/>
        </w:tabs>
        <w:spacing w:line="24" w:lineRule="atLeast"/>
        <w:jc w:val="both"/>
        <w:rPr>
          <w:rFonts w:asciiTheme="majorHAnsi" w:eastAsiaTheme="minorHAnsi" w:hAnsiTheme="majorHAnsi" w:cstheme="majorHAnsi"/>
          <w:color w:val="auto"/>
          <w:sz w:val="22"/>
          <w:szCs w:val="22"/>
        </w:rPr>
      </w:pPr>
    </w:p>
    <w:p w14:paraId="75D01EFD" w14:textId="77777777" w:rsidR="00AA020A" w:rsidRDefault="00AA020A" w:rsidP="00AA020A">
      <w:pPr>
        <w:pStyle w:val="Default"/>
        <w:tabs>
          <w:tab w:val="left" w:pos="3422"/>
        </w:tabs>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IndustriALL Global Union, representerad av</w:t>
      </w:r>
    </w:p>
    <w:p w14:paraId="4C41CA45" w14:textId="77777777" w:rsidR="00AA020A" w:rsidRDefault="00AA020A" w:rsidP="00AA020A">
      <w:pPr>
        <w:pStyle w:val="Default"/>
        <w:tabs>
          <w:tab w:val="left" w:pos="3422"/>
        </w:tabs>
        <w:spacing w:line="24" w:lineRule="atLeast"/>
        <w:jc w:val="both"/>
        <w:rPr>
          <w:rFonts w:asciiTheme="majorHAnsi" w:eastAsiaTheme="minorHAnsi" w:hAnsiTheme="majorHAnsi" w:cstheme="majorHAnsi"/>
          <w:color w:val="auto"/>
          <w:sz w:val="22"/>
          <w:szCs w:val="22"/>
        </w:rPr>
      </w:pPr>
    </w:p>
    <w:p w14:paraId="12F9845F" w14:textId="77777777" w:rsidR="00AA020A" w:rsidRDefault="00AA020A" w:rsidP="00AA020A">
      <w:pPr>
        <w:pStyle w:val="Default"/>
        <w:tabs>
          <w:tab w:val="left" w:pos="3422"/>
        </w:tabs>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PSI, representerad av</w:t>
      </w:r>
    </w:p>
    <w:p w14:paraId="0957F90C" w14:textId="77777777" w:rsidR="00AA020A" w:rsidRDefault="00AA020A" w:rsidP="00AA020A">
      <w:pPr>
        <w:pStyle w:val="Default"/>
        <w:tabs>
          <w:tab w:val="left" w:pos="3422"/>
        </w:tabs>
        <w:spacing w:line="24" w:lineRule="atLeast"/>
        <w:jc w:val="both"/>
        <w:rPr>
          <w:rFonts w:asciiTheme="majorHAnsi" w:eastAsiaTheme="minorHAnsi" w:hAnsiTheme="majorHAnsi" w:cstheme="majorHAnsi"/>
          <w:color w:val="auto"/>
          <w:sz w:val="22"/>
          <w:szCs w:val="22"/>
        </w:rPr>
      </w:pPr>
    </w:p>
    <w:p w14:paraId="0EF9EE3F" w14:textId="77777777" w:rsidR="00AA020A" w:rsidRPr="00CA693A" w:rsidRDefault="00AA020A" w:rsidP="00AA020A">
      <w:pPr>
        <w:pStyle w:val="Default"/>
        <w:tabs>
          <w:tab w:val="left" w:pos="3422"/>
        </w:tabs>
        <w:spacing w:line="24" w:lineRule="atLeast"/>
        <w:jc w:val="center"/>
        <w:rPr>
          <w:rFonts w:asciiTheme="majorHAnsi" w:hAnsiTheme="majorHAnsi" w:cstheme="majorHAnsi"/>
          <w:b/>
          <w:bCs/>
          <w:sz w:val="32"/>
          <w:szCs w:val="32"/>
        </w:rPr>
      </w:pPr>
      <w:r>
        <w:rPr>
          <w:rFonts w:asciiTheme="majorHAnsi" w:hAnsiTheme="majorHAnsi"/>
          <w:b/>
          <w:sz w:val="32"/>
          <w:szCs w:val="32"/>
        </w:rPr>
        <w:t>BILAGA</w:t>
      </w:r>
    </w:p>
    <w:p w14:paraId="253592CC" w14:textId="77777777" w:rsidR="00AA020A" w:rsidRPr="004F72B7" w:rsidRDefault="00AA020A" w:rsidP="00AA020A">
      <w:pPr>
        <w:pStyle w:val="Default"/>
        <w:jc w:val="both"/>
        <w:rPr>
          <w:rFonts w:asciiTheme="majorHAnsi" w:hAnsiTheme="majorHAnsi" w:cstheme="majorHAnsi"/>
          <w:sz w:val="22"/>
          <w:szCs w:val="22"/>
        </w:rPr>
      </w:pPr>
    </w:p>
    <w:p w14:paraId="134D6086" w14:textId="77777777" w:rsidR="00AA020A" w:rsidRPr="00CA693A" w:rsidRDefault="00AA020A" w:rsidP="00AA020A">
      <w:pPr>
        <w:pStyle w:val="Default"/>
        <w:spacing w:line="24" w:lineRule="atLeast"/>
        <w:jc w:val="both"/>
        <w:rPr>
          <w:rFonts w:asciiTheme="majorHAnsi" w:eastAsiaTheme="minorHAnsi" w:hAnsiTheme="majorHAnsi" w:cstheme="majorHAnsi"/>
          <w:b/>
          <w:color w:val="auto"/>
          <w:sz w:val="22"/>
          <w:szCs w:val="22"/>
        </w:rPr>
      </w:pPr>
      <w:r>
        <w:rPr>
          <w:rFonts w:asciiTheme="majorHAnsi" w:hAnsiTheme="majorHAnsi"/>
          <w:b/>
          <w:color w:val="auto"/>
          <w:sz w:val="22"/>
          <w:szCs w:val="22"/>
        </w:rPr>
        <w:t>Verksamhet för avtalets övervakningskommitté</w:t>
      </w:r>
    </w:p>
    <w:p w14:paraId="1A7CA1F0" w14:textId="5FD01A56" w:rsidR="00AA020A" w:rsidRPr="004F72B7" w:rsidRDefault="00AA020A" w:rsidP="00AA020A">
      <w:pPr>
        <w:pStyle w:val="Default"/>
        <w:spacing w:line="24" w:lineRule="atLeast"/>
        <w:jc w:val="both"/>
        <w:rPr>
          <w:rFonts w:asciiTheme="majorHAnsi" w:hAnsiTheme="majorHAnsi" w:cstheme="majorHAnsi"/>
          <w:color w:val="auto"/>
          <w:sz w:val="22"/>
          <w:szCs w:val="22"/>
        </w:rPr>
      </w:pPr>
      <w:r>
        <w:rPr>
          <w:rFonts w:asciiTheme="majorHAnsi" w:hAnsiTheme="majorHAnsi"/>
          <w:color w:val="auto"/>
          <w:sz w:val="22"/>
          <w:szCs w:val="22"/>
        </w:rPr>
        <w:t>Kommittén</w:t>
      </w:r>
      <w:r w:rsidR="0022195F">
        <w:rPr>
          <w:rFonts w:asciiTheme="majorHAnsi" w:hAnsiTheme="majorHAnsi"/>
          <w:color w:val="auto"/>
          <w:sz w:val="22"/>
          <w:szCs w:val="22"/>
        </w:rPr>
        <w:t xml:space="preserve"> </w:t>
      </w:r>
      <w:r w:rsidR="007246EE">
        <w:rPr>
          <w:rFonts w:asciiTheme="majorHAnsi" w:hAnsiTheme="majorHAnsi"/>
          <w:color w:val="auto"/>
          <w:sz w:val="22"/>
          <w:szCs w:val="22"/>
        </w:rPr>
        <w:t>har fått benämningen</w:t>
      </w:r>
      <w:r>
        <w:rPr>
          <w:rFonts w:asciiTheme="majorHAnsi" w:hAnsiTheme="majorHAnsi"/>
          <w:color w:val="auto"/>
          <w:sz w:val="22"/>
          <w:szCs w:val="22"/>
        </w:rPr>
        <w:t xml:space="preserve"> </w:t>
      </w:r>
      <w:r w:rsidR="007246EE">
        <w:rPr>
          <w:rFonts w:asciiTheme="majorHAnsi" w:hAnsiTheme="majorHAnsi"/>
          <w:color w:val="auto"/>
          <w:sz w:val="22"/>
          <w:szCs w:val="22"/>
        </w:rPr>
        <w:t>”</w:t>
      </w:r>
      <w:r>
        <w:rPr>
          <w:rFonts w:asciiTheme="majorHAnsi" w:hAnsiTheme="majorHAnsi"/>
          <w:color w:val="auto"/>
          <w:sz w:val="22"/>
          <w:szCs w:val="22"/>
        </w:rPr>
        <w:t>dialogkommittén för företagets sociala ansvar (CDRS)</w:t>
      </w:r>
      <w:r w:rsidR="00FB0437">
        <w:rPr>
          <w:rFonts w:asciiTheme="majorHAnsi" w:hAnsiTheme="majorHAnsi"/>
          <w:color w:val="auto"/>
          <w:sz w:val="22"/>
          <w:szCs w:val="22"/>
        </w:rPr>
        <w:t>”</w:t>
      </w:r>
      <w:r>
        <w:rPr>
          <w:rFonts w:asciiTheme="majorHAnsi" w:hAnsiTheme="majorHAnsi"/>
          <w:color w:val="auto"/>
          <w:sz w:val="22"/>
          <w:szCs w:val="22"/>
        </w:rPr>
        <w:t>.</w:t>
      </w:r>
    </w:p>
    <w:p w14:paraId="3A5D42F0" w14:textId="77777777" w:rsidR="00AA020A" w:rsidRPr="004F72B7" w:rsidRDefault="00AA020A" w:rsidP="00AA020A">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CDRS ordförande är ordföranden för EDF SA, eller hans/hennes vederbörligt utsedde representant, som kan biträdas av koncernchefer. </w:t>
      </w:r>
    </w:p>
    <w:p w14:paraId="26DDC75B" w14:textId="77777777" w:rsidR="00AA020A" w:rsidRPr="004F72B7" w:rsidRDefault="00AA020A" w:rsidP="00AA020A">
      <w:pPr>
        <w:pStyle w:val="CM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Kommittén har följande medlemmar: </w:t>
      </w:r>
    </w:p>
    <w:p w14:paraId="2535C38E" w14:textId="77777777" w:rsidR="00AA020A" w:rsidRPr="004F72B7" w:rsidRDefault="00AA020A" w:rsidP="00AA020A">
      <w:pPr>
        <w:pStyle w:val="CM23"/>
        <w:numPr>
          <w:ilvl w:val="0"/>
          <w:numId w:val="55"/>
        </w:numPr>
        <w:spacing w:line="24" w:lineRule="atLeast"/>
        <w:jc w:val="both"/>
        <w:rPr>
          <w:rFonts w:asciiTheme="majorHAnsi" w:eastAsiaTheme="minorHAnsi" w:hAnsiTheme="majorHAnsi" w:cstheme="majorHAnsi"/>
          <w:sz w:val="22"/>
          <w:szCs w:val="22"/>
        </w:rPr>
      </w:pPr>
      <w:r>
        <w:rPr>
          <w:rFonts w:asciiTheme="majorHAnsi" w:hAnsiTheme="majorHAnsi"/>
          <w:sz w:val="22"/>
          <w:szCs w:val="22"/>
        </w:rPr>
        <w:t>Representanter för koncernföretagens ledningar: en ledningsgrupp som utgörs av representanter för huvudregionerna inom avtalets tillämpningsområde;</w:t>
      </w:r>
    </w:p>
    <w:p w14:paraId="1A9BDBBB" w14:textId="77777777" w:rsidR="00AA020A" w:rsidRPr="004F72B7" w:rsidRDefault="00AA020A" w:rsidP="00AA020A">
      <w:pPr>
        <w:pStyle w:val="CM23"/>
        <w:numPr>
          <w:ilvl w:val="0"/>
          <w:numId w:val="55"/>
        </w:numPr>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Representanter för anställda utsedda av sina fackliga organisationer; </w:t>
      </w:r>
    </w:p>
    <w:p w14:paraId="684950CD" w14:textId="77777777" w:rsidR="00AA020A" w:rsidRPr="004F72B7" w:rsidRDefault="00AA020A" w:rsidP="00AA020A">
      <w:pPr>
        <w:pStyle w:val="CM23"/>
        <w:numPr>
          <w:ilvl w:val="0"/>
          <w:numId w:val="55"/>
        </w:numPr>
        <w:spacing w:line="24" w:lineRule="atLeast"/>
        <w:jc w:val="both"/>
        <w:rPr>
          <w:rFonts w:asciiTheme="majorHAnsi" w:eastAsiaTheme="minorHAnsi" w:hAnsiTheme="majorHAnsi" w:cstheme="majorHAnsi"/>
          <w:sz w:val="22"/>
          <w:szCs w:val="22"/>
        </w:rPr>
      </w:pPr>
      <w:r>
        <w:rPr>
          <w:rFonts w:asciiTheme="majorHAnsi" w:hAnsiTheme="majorHAnsi"/>
          <w:sz w:val="22"/>
          <w:szCs w:val="22"/>
        </w:rPr>
        <w:t>Representanter för de globala fackförbunden.</w:t>
      </w:r>
    </w:p>
    <w:p w14:paraId="5FADA755" w14:textId="77777777" w:rsidR="00AA020A" w:rsidRPr="004F72B7" w:rsidRDefault="00AA020A" w:rsidP="00AA020A">
      <w:pPr>
        <w:pStyle w:val="Default"/>
        <w:jc w:val="both"/>
        <w:rPr>
          <w:rFonts w:asciiTheme="majorHAnsi" w:hAnsiTheme="majorHAnsi" w:cstheme="majorHAnsi"/>
          <w:sz w:val="22"/>
          <w:szCs w:val="22"/>
        </w:rPr>
      </w:pPr>
    </w:p>
    <w:p w14:paraId="23F94012" w14:textId="77777777" w:rsidR="00AA020A" w:rsidRPr="004F72B7" w:rsidRDefault="00AA020A" w:rsidP="00AA020A">
      <w:pPr>
        <w:pStyle w:val="Default"/>
        <w:jc w:val="both"/>
        <w:rPr>
          <w:rFonts w:asciiTheme="majorHAnsi" w:hAnsiTheme="majorHAnsi" w:cstheme="majorHAnsi"/>
          <w:sz w:val="22"/>
          <w:szCs w:val="22"/>
        </w:rPr>
      </w:pPr>
      <w:r>
        <w:rPr>
          <w:rFonts w:asciiTheme="majorHAnsi" w:hAnsiTheme="majorHAnsi"/>
          <w:sz w:val="22"/>
          <w:szCs w:val="22"/>
        </w:rPr>
        <w:t>För EDF-koncernens företagen i Europa</w:t>
      </w:r>
    </w:p>
    <w:p w14:paraId="2C1BC45D" w14:textId="77777777" w:rsidR="00AA020A" w:rsidRPr="00CA693A" w:rsidRDefault="00AA020A" w:rsidP="00AA020A">
      <w:pPr>
        <w:pStyle w:val="CM23"/>
        <w:numPr>
          <w:ilvl w:val="0"/>
          <w:numId w:val="55"/>
        </w:numPr>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I Frankrike, </w:t>
      </w:r>
    </w:p>
    <w:p w14:paraId="4048E4C0" w14:textId="5356E1CB" w:rsidR="00AA020A" w:rsidRPr="00CA693A" w:rsidRDefault="00AA020A" w:rsidP="00AA020A">
      <w:pPr>
        <w:pStyle w:val="CM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Medlemmar av de representativa fackliga organisationerna från koncernföretag i Frankrike,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22195F">
        <w:rPr>
          <w:rFonts w:asciiTheme="majorHAnsi" w:hAnsiTheme="majorHAnsi"/>
          <w:sz w:val="22"/>
          <w:szCs w:val="22"/>
        </w:rPr>
        <w:t xml:space="preserve">      </w:t>
      </w:r>
      <w:r>
        <w:rPr>
          <w:rFonts w:asciiTheme="majorHAnsi" w:hAnsiTheme="majorHAnsi"/>
          <w:sz w:val="22"/>
          <w:szCs w:val="22"/>
        </w:rPr>
        <w:t xml:space="preserve"> </w:t>
      </w:r>
      <w:r w:rsidR="0068713F">
        <w:rPr>
          <w:rFonts w:asciiTheme="majorHAnsi" w:hAnsiTheme="majorHAnsi"/>
          <w:sz w:val="22"/>
          <w:szCs w:val="22"/>
        </w:rPr>
        <w:tab/>
      </w:r>
      <w:r>
        <w:rPr>
          <w:rFonts w:asciiTheme="majorHAnsi" w:hAnsiTheme="majorHAnsi"/>
          <w:sz w:val="22"/>
          <w:szCs w:val="22"/>
        </w:rPr>
        <w:t xml:space="preserve">8 representanter, </w:t>
      </w:r>
    </w:p>
    <w:p w14:paraId="477C5FBC" w14:textId="77777777" w:rsidR="00AA020A" w:rsidRPr="00CA693A" w:rsidRDefault="00AA020A" w:rsidP="00AA020A">
      <w:pPr>
        <w:pStyle w:val="CM23"/>
        <w:numPr>
          <w:ilvl w:val="0"/>
          <w:numId w:val="20"/>
        </w:numPr>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2 representanter för CFE-CGC, </w:t>
      </w:r>
    </w:p>
    <w:p w14:paraId="09717BCD" w14:textId="77777777" w:rsidR="00AA020A" w:rsidRPr="004F72B7" w:rsidRDefault="00AA020A" w:rsidP="00AA020A">
      <w:pPr>
        <w:pStyle w:val="CM23"/>
        <w:numPr>
          <w:ilvl w:val="0"/>
          <w:numId w:val="20"/>
        </w:numPr>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2 representanter för CFDT, </w:t>
      </w:r>
    </w:p>
    <w:p w14:paraId="61A72C68" w14:textId="77777777" w:rsidR="00AA020A" w:rsidRPr="004F72B7" w:rsidRDefault="00AA020A" w:rsidP="00AA020A">
      <w:pPr>
        <w:pStyle w:val="CM23"/>
        <w:numPr>
          <w:ilvl w:val="0"/>
          <w:numId w:val="20"/>
        </w:numPr>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2 representanter för CGT-FO, </w:t>
      </w:r>
    </w:p>
    <w:p w14:paraId="655F6FD0" w14:textId="77777777" w:rsidR="00AA020A" w:rsidRPr="004F72B7" w:rsidRDefault="00AA020A" w:rsidP="00AA020A">
      <w:pPr>
        <w:pStyle w:val="CM23"/>
        <w:numPr>
          <w:ilvl w:val="0"/>
          <w:numId w:val="20"/>
        </w:numPr>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2 representanter för CGT, </w:t>
      </w:r>
    </w:p>
    <w:p w14:paraId="19517D32" w14:textId="77777777" w:rsidR="00AA020A" w:rsidRPr="004F72B7" w:rsidRDefault="00AA020A" w:rsidP="00AA020A">
      <w:pPr>
        <w:pStyle w:val="Default"/>
        <w:spacing w:line="24" w:lineRule="atLeast"/>
        <w:jc w:val="both"/>
        <w:rPr>
          <w:rFonts w:asciiTheme="majorHAnsi" w:eastAsiaTheme="minorHAnsi" w:hAnsiTheme="majorHAnsi" w:cstheme="majorHAnsi"/>
          <w:color w:val="auto"/>
          <w:sz w:val="22"/>
          <w:szCs w:val="22"/>
        </w:rPr>
      </w:pPr>
    </w:p>
    <w:p w14:paraId="663C9997" w14:textId="4FB76C53" w:rsidR="00AA020A" w:rsidRPr="00CA693A" w:rsidRDefault="00AA020A" w:rsidP="00AA020A">
      <w:pPr>
        <w:pStyle w:val="CM3"/>
        <w:numPr>
          <w:ilvl w:val="0"/>
          <w:numId w:val="56"/>
        </w:numPr>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I Storbritannien: </w:t>
      </w:r>
      <w:r>
        <w:rPr>
          <w:rFonts w:asciiTheme="majorHAnsi" w:hAnsiTheme="majorHAnsi"/>
          <w:sz w:val="22"/>
          <w:szCs w:val="22"/>
        </w:rPr>
        <w:tab/>
      </w:r>
      <w:r>
        <w:rPr>
          <w:rFonts w:asciiTheme="majorHAnsi" w:hAnsiTheme="majorHAnsi"/>
          <w:sz w:val="22"/>
          <w:szCs w:val="22"/>
        </w:rPr>
        <w:tab/>
      </w:r>
      <w:r w:rsidR="0022195F">
        <w:rPr>
          <w:rFonts w:asciiTheme="majorHAnsi" w:hAnsiTheme="majorHAnsi"/>
          <w:sz w:val="22"/>
          <w:szCs w:val="22"/>
        </w:rPr>
        <w:t xml:space="preserve">                      </w:t>
      </w:r>
      <w:r w:rsidR="0068713F">
        <w:rPr>
          <w:rFonts w:asciiTheme="majorHAnsi" w:hAnsiTheme="majorHAnsi"/>
          <w:sz w:val="22"/>
          <w:szCs w:val="22"/>
        </w:rPr>
        <w:tab/>
      </w:r>
      <w:r w:rsidR="0068713F">
        <w:rPr>
          <w:rFonts w:asciiTheme="majorHAnsi" w:hAnsiTheme="majorHAnsi"/>
          <w:sz w:val="22"/>
          <w:szCs w:val="22"/>
        </w:rPr>
        <w:tab/>
      </w:r>
      <w:r w:rsidR="0068713F">
        <w:rPr>
          <w:rFonts w:asciiTheme="majorHAnsi" w:hAnsiTheme="majorHAnsi"/>
          <w:sz w:val="22"/>
          <w:szCs w:val="22"/>
        </w:rPr>
        <w:tab/>
      </w:r>
      <w:r>
        <w:rPr>
          <w:rFonts w:asciiTheme="majorHAnsi" w:hAnsiTheme="majorHAnsi"/>
          <w:sz w:val="22"/>
          <w:szCs w:val="22"/>
        </w:rPr>
        <w:t xml:space="preserve">4 representanter, </w:t>
      </w:r>
    </w:p>
    <w:p w14:paraId="3DDD1910" w14:textId="77777777" w:rsidR="00AA020A" w:rsidRPr="00CA693A" w:rsidRDefault="00AA020A" w:rsidP="00AA020A">
      <w:pPr>
        <w:pStyle w:val="CM22"/>
        <w:spacing w:line="24" w:lineRule="atLeast"/>
        <w:ind w:left="1067"/>
        <w:jc w:val="both"/>
        <w:rPr>
          <w:rFonts w:asciiTheme="majorHAnsi" w:eastAsiaTheme="minorHAnsi" w:hAnsiTheme="majorHAnsi" w:cstheme="majorHAnsi"/>
          <w:sz w:val="22"/>
          <w:szCs w:val="22"/>
        </w:rPr>
      </w:pPr>
      <w:r>
        <w:rPr>
          <w:rFonts w:asciiTheme="majorHAnsi" w:hAnsiTheme="majorHAnsi"/>
          <w:sz w:val="22"/>
          <w:szCs w:val="22"/>
        </w:rPr>
        <w:t xml:space="preserve">Inbegripet: </w:t>
      </w:r>
      <w:r>
        <w:rPr>
          <w:rFonts w:asciiTheme="majorHAnsi" w:hAnsiTheme="majorHAnsi"/>
          <w:sz w:val="22"/>
          <w:szCs w:val="22"/>
        </w:rPr>
        <w:tab/>
      </w:r>
      <w:r>
        <w:rPr>
          <w:rFonts w:asciiTheme="majorHAnsi" w:hAnsiTheme="majorHAnsi"/>
          <w:sz w:val="22"/>
          <w:szCs w:val="22"/>
        </w:rPr>
        <w:tab/>
      </w:r>
    </w:p>
    <w:p w14:paraId="6617412B" w14:textId="77777777" w:rsidR="00AA020A" w:rsidRPr="00CA693A" w:rsidRDefault="00AA020A" w:rsidP="00AA020A">
      <w:pPr>
        <w:pStyle w:val="CM22"/>
        <w:numPr>
          <w:ilvl w:val="0"/>
          <w:numId w:val="21"/>
        </w:numPr>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1 representant för Unite </w:t>
      </w:r>
    </w:p>
    <w:p w14:paraId="252BFDF7" w14:textId="77777777" w:rsidR="00AA020A" w:rsidRPr="00CA693A" w:rsidRDefault="00AA020A" w:rsidP="00AA020A">
      <w:pPr>
        <w:pStyle w:val="CM22"/>
        <w:numPr>
          <w:ilvl w:val="0"/>
          <w:numId w:val="21"/>
        </w:numPr>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1 representant för GMB </w:t>
      </w:r>
    </w:p>
    <w:p w14:paraId="23BAC36D" w14:textId="77777777" w:rsidR="00AA020A" w:rsidRPr="004F72B7" w:rsidRDefault="00AA020A" w:rsidP="00AA020A">
      <w:pPr>
        <w:pStyle w:val="CM22"/>
        <w:numPr>
          <w:ilvl w:val="0"/>
          <w:numId w:val="21"/>
        </w:numPr>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1 representant för Prospect </w:t>
      </w:r>
    </w:p>
    <w:p w14:paraId="4EE7E624" w14:textId="77777777" w:rsidR="00AA020A" w:rsidRPr="004F72B7" w:rsidRDefault="00AA020A" w:rsidP="00AA020A">
      <w:pPr>
        <w:pStyle w:val="CM22"/>
        <w:numPr>
          <w:ilvl w:val="0"/>
          <w:numId w:val="21"/>
        </w:numPr>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1 representant för UNISON </w:t>
      </w:r>
    </w:p>
    <w:p w14:paraId="3174E01A" w14:textId="77777777" w:rsidR="00AA020A" w:rsidRPr="004F72B7" w:rsidRDefault="00AA020A" w:rsidP="00AA020A">
      <w:pPr>
        <w:pStyle w:val="Default"/>
        <w:spacing w:line="24" w:lineRule="atLeast"/>
        <w:jc w:val="both"/>
        <w:rPr>
          <w:rFonts w:asciiTheme="majorHAnsi" w:eastAsiaTheme="minorHAnsi" w:hAnsiTheme="majorHAnsi" w:cstheme="majorHAnsi"/>
          <w:color w:val="auto"/>
          <w:sz w:val="22"/>
          <w:szCs w:val="22"/>
        </w:rPr>
      </w:pPr>
    </w:p>
    <w:p w14:paraId="6BC603EF" w14:textId="5183387E" w:rsidR="00AA020A" w:rsidRPr="00CA693A" w:rsidRDefault="00AA020A" w:rsidP="00AA020A">
      <w:pPr>
        <w:pStyle w:val="Default"/>
        <w:numPr>
          <w:ilvl w:val="0"/>
          <w:numId w:val="56"/>
        </w:numPr>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I Italien</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22195F">
        <w:rPr>
          <w:rFonts w:asciiTheme="majorHAnsi" w:hAnsiTheme="majorHAnsi"/>
          <w:sz w:val="22"/>
          <w:szCs w:val="22"/>
        </w:rPr>
        <w:t xml:space="preserve">                      </w:t>
      </w:r>
      <w:r>
        <w:rPr>
          <w:rFonts w:asciiTheme="majorHAnsi" w:hAnsiTheme="majorHAnsi"/>
          <w:sz w:val="22"/>
          <w:szCs w:val="22"/>
        </w:rPr>
        <w:tab/>
      </w:r>
      <w:r>
        <w:rPr>
          <w:rFonts w:asciiTheme="majorHAnsi" w:hAnsiTheme="majorHAnsi"/>
          <w:sz w:val="22"/>
          <w:szCs w:val="22"/>
        </w:rPr>
        <w:tab/>
      </w:r>
      <w:r>
        <w:rPr>
          <w:rFonts w:asciiTheme="majorHAnsi" w:hAnsiTheme="majorHAnsi"/>
          <w:color w:val="auto"/>
          <w:sz w:val="22"/>
          <w:szCs w:val="22"/>
        </w:rPr>
        <w:t>2 representanter</w:t>
      </w:r>
    </w:p>
    <w:p w14:paraId="2691D466" w14:textId="77777777" w:rsidR="00AA020A" w:rsidRPr="00CA693A" w:rsidRDefault="00AA020A" w:rsidP="00AA020A">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 </w:t>
      </w:r>
    </w:p>
    <w:p w14:paraId="438E082C" w14:textId="7B39FA0E" w:rsidR="00AA020A" w:rsidRPr="00CA693A" w:rsidRDefault="00AA020A" w:rsidP="00AA020A">
      <w:pPr>
        <w:pStyle w:val="Default"/>
        <w:numPr>
          <w:ilvl w:val="0"/>
          <w:numId w:val="56"/>
        </w:numPr>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I Belgien</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22195F">
        <w:rPr>
          <w:rFonts w:asciiTheme="majorHAnsi" w:hAnsiTheme="majorHAnsi"/>
          <w:sz w:val="22"/>
          <w:szCs w:val="22"/>
        </w:rPr>
        <w:t xml:space="preserve">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w:t>
      </w:r>
      <w:r>
        <w:rPr>
          <w:rFonts w:asciiTheme="majorHAnsi" w:hAnsiTheme="majorHAnsi"/>
          <w:color w:val="auto"/>
          <w:sz w:val="22"/>
          <w:szCs w:val="22"/>
        </w:rPr>
        <w:t>2 representanter</w:t>
      </w:r>
    </w:p>
    <w:p w14:paraId="3ADC65E3" w14:textId="77777777" w:rsidR="00AA020A" w:rsidRPr="00CA693A" w:rsidRDefault="00AA020A" w:rsidP="00AA020A">
      <w:pPr>
        <w:pStyle w:val="Liststycke"/>
        <w:numPr>
          <w:ilvl w:val="0"/>
          <w:numId w:val="57"/>
        </w:numPr>
        <w:jc w:val="both"/>
        <w:rPr>
          <w:rFonts w:asciiTheme="majorHAnsi" w:hAnsiTheme="majorHAnsi" w:cstheme="majorHAnsi"/>
        </w:rPr>
      </w:pPr>
      <w:r>
        <w:rPr>
          <w:rFonts w:asciiTheme="majorHAnsi" w:hAnsiTheme="majorHAnsi"/>
        </w:rPr>
        <w:t>1 representant för FGTB Gazelco</w:t>
      </w:r>
    </w:p>
    <w:p w14:paraId="343D9081" w14:textId="77777777" w:rsidR="00AA020A" w:rsidRPr="00CA693A" w:rsidRDefault="00AA020A" w:rsidP="00AA020A">
      <w:pPr>
        <w:pStyle w:val="Liststycke"/>
        <w:numPr>
          <w:ilvl w:val="0"/>
          <w:numId w:val="57"/>
        </w:numPr>
        <w:jc w:val="both"/>
        <w:rPr>
          <w:rFonts w:asciiTheme="majorHAnsi" w:hAnsiTheme="majorHAnsi" w:cstheme="majorHAnsi"/>
        </w:rPr>
      </w:pPr>
      <w:r>
        <w:rPr>
          <w:rFonts w:asciiTheme="majorHAnsi" w:hAnsiTheme="majorHAnsi"/>
        </w:rPr>
        <w:t>1 representant för ACV-CSC BIE</w:t>
      </w:r>
    </w:p>
    <w:p w14:paraId="38DD72F0" w14:textId="1333C9DC" w:rsidR="00AA020A" w:rsidRPr="00CA693A" w:rsidRDefault="00AA020A" w:rsidP="00AA020A">
      <w:pPr>
        <w:pStyle w:val="Liststycke"/>
        <w:numPr>
          <w:ilvl w:val="0"/>
          <w:numId w:val="58"/>
        </w:numPr>
        <w:jc w:val="both"/>
        <w:rPr>
          <w:rFonts w:asciiTheme="majorHAnsi" w:hAnsiTheme="majorHAnsi" w:cstheme="majorHAnsi"/>
        </w:rPr>
      </w:pPr>
      <w:r>
        <w:rPr>
          <w:rFonts w:asciiTheme="majorHAnsi" w:hAnsiTheme="majorHAnsi"/>
        </w:rPr>
        <w:t>I Tyskland</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5546F4">
        <w:rPr>
          <w:rFonts w:asciiTheme="majorHAnsi" w:hAnsiTheme="majorHAnsi"/>
        </w:rPr>
        <w:tab/>
      </w:r>
      <w:r>
        <w:rPr>
          <w:rFonts w:asciiTheme="majorHAnsi" w:hAnsiTheme="majorHAnsi"/>
        </w:rPr>
        <w:t>2 representanter</w:t>
      </w:r>
    </w:p>
    <w:p w14:paraId="228F455E" w14:textId="77777777" w:rsidR="00AA020A" w:rsidRPr="004F72B7" w:rsidRDefault="00AA020A" w:rsidP="00AA020A">
      <w:pPr>
        <w:pStyle w:val="Default"/>
        <w:spacing w:line="24" w:lineRule="atLeast"/>
        <w:jc w:val="both"/>
        <w:rPr>
          <w:rFonts w:asciiTheme="majorHAnsi" w:eastAsiaTheme="minorHAnsi" w:hAnsiTheme="majorHAnsi" w:cstheme="majorHAnsi"/>
          <w:color w:val="auto"/>
          <w:sz w:val="22"/>
          <w:szCs w:val="22"/>
        </w:rPr>
      </w:pPr>
    </w:p>
    <w:p w14:paraId="6D64FB5E" w14:textId="0776927D" w:rsidR="00AA020A" w:rsidRPr="00CA693A" w:rsidRDefault="00AA020A" w:rsidP="00AA020A">
      <w:pPr>
        <w:pStyle w:val="CM23"/>
        <w:spacing w:line="24" w:lineRule="atLeast"/>
        <w:ind w:right="289"/>
        <w:jc w:val="both"/>
        <w:rPr>
          <w:rFonts w:asciiTheme="majorHAnsi" w:eastAsiaTheme="minorHAnsi" w:hAnsiTheme="majorHAnsi" w:cstheme="majorHAnsi"/>
          <w:sz w:val="22"/>
          <w:szCs w:val="22"/>
        </w:rPr>
      </w:pPr>
      <w:r>
        <w:rPr>
          <w:rFonts w:asciiTheme="majorHAnsi" w:hAnsiTheme="majorHAnsi"/>
          <w:sz w:val="22"/>
          <w:szCs w:val="22"/>
        </w:rPr>
        <w:t xml:space="preserve">För EDF-koncernens företag i Asien-Stilla Havet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1 representant</w:t>
      </w:r>
    </w:p>
    <w:p w14:paraId="560C2548" w14:textId="77777777" w:rsidR="00AA020A" w:rsidRPr="004F72B7" w:rsidRDefault="00AA020A" w:rsidP="00AA020A">
      <w:pPr>
        <w:pStyle w:val="Default"/>
        <w:jc w:val="both"/>
        <w:rPr>
          <w:rFonts w:asciiTheme="majorHAnsi" w:hAnsiTheme="majorHAnsi" w:cstheme="majorHAnsi"/>
          <w:sz w:val="22"/>
          <w:szCs w:val="22"/>
        </w:rPr>
      </w:pPr>
    </w:p>
    <w:p w14:paraId="2AFF16CC" w14:textId="77777777" w:rsidR="00AA020A" w:rsidRPr="00CA693A" w:rsidRDefault="00AA020A" w:rsidP="00AA020A">
      <w:pPr>
        <w:pStyle w:val="Default"/>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För EDF-koncernens företag på den amerikanska kontinenten </w:t>
      </w:r>
    </w:p>
    <w:p w14:paraId="171A4935" w14:textId="77777777" w:rsidR="00AA020A" w:rsidRPr="004F72B7" w:rsidRDefault="00AA020A" w:rsidP="00AA020A">
      <w:pPr>
        <w:pStyle w:val="Default"/>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En i Nordamerika och en för Latinamerika </w:t>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t>2 representanter</w:t>
      </w:r>
    </w:p>
    <w:p w14:paraId="66773976" w14:textId="77777777" w:rsidR="00AA020A" w:rsidRPr="004F72B7" w:rsidRDefault="00AA020A" w:rsidP="00AA020A">
      <w:pPr>
        <w:pStyle w:val="Default"/>
        <w:spacing w:line="24" w:lineRule="atLeast"/>
        <w:jc w:val="both"/>
        <w:rPr>
          <w:rFonts w:asciiTheme="majorHAnsi" w:eastAsiaTheme="minorHAnsi" w:hAnsiTheme="majorHAnsi" w:cstheme="majorHAnsi"/>
          <w:color w:val="auto"/>
          <w:sz w:val="22"/>
          <w:szCs w:val="22"/>
        </w:rPr>
      </w:pPr>
    </w:p>
    <w:p w14:paraId="06E46173" w14:textId="77777777" w:rsidR="00AA020A" w:rsidRPr="004F72B7" w:rsidRDefault="00AA020A" w:rsidP="00AA020A">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För EDF-koncernens företag i Afrika och Mellanöstern</w:t>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t>1 representant</w:t>
      </w:r>
    </w:p>
    <w:p w14:paraId="027B3CBE" w14:textId="77777777" w:rsidR="00AA020A" w:rsidRPr="004F72B7" w:rsidRDefault="00AA020A" w:rsidP="00AA020A">
      <w:pPr>
        <w:pStyle w:val="Default"/>
        <w:spacing w:line="24" w:lineRule="atLeast"/>
        <w:jc w:val="both"/>
        <w:rPr>
          <w:rFonts w:asciiTheme="majorHAnsi" w:eastAsiaTheme="minorHAnsi" w:hAnsiTheme="majorHAnsi" w:cstheme="majorHAnsi"/>
          <w:color w:val="auto"/>
          <w:sz w:val="22"/>
          <w:szCs w:val="22"/>
        </w:rPr>
      </w:pPr>
    </w:p>
    <w:p w14:paraId="4CD5EED5" w14:textId="77777777" w:rsidR="00AA020A" w:rsidRPr="004F72B7" w:rsidRDefault="00AA020A" w:rsidP="00AA020A">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De globala fackliga organisationerna för vår verksamhetssektor, som är avtalsundertecknande parter, är medlemmar av CDRS och utser en representant var, nämligen: </w:t>
      </w:r>
    </w:p>
    <w:p w14:paraId="463848DB" w14:textId="77777777" w:rsidR="00AA020A" w:rsidRPr="00CA693A" w:rsidRDefault="00AA020A" w:rsidP="00AA020A">
      <w:pPr>
        <w:pStyle w:val="CM21"/>
        <w:spacing w:line="24" w:lineRule="atLeast"/>
        <w:jc w:val="both"/>
        <w:rPr>
          <w:rFonts w:asciiTheme="majorHAnsi" w:eastAsiaTheme="minorHAnsi" w:hAnsiTheme="majorHAnsi" w:cstheme="majorHAnsi"/>
          <w:sz w:val="22"/>
          <w:szCs w:val="22"/>
        </w:rPr>
      </w:pPr>
      <w:r>
        <w:rPr>
          <w:rFonts w:asciiTheme="majorHAnsi" w:hAnsiTheme="majorHAnsi"/>
          <w:sz w:val="22"/>
          <w:szCs w:val="22"/>
        </w:rPr>
        <w:t>IndustriALL Global Union</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1 representant</w:t>
      </w:r>
    </w:p>
    <w:p w14:paraId="784FE47A" w14:textId="77777777" w:rsidR="00AA020A" w:rsidRPr="00CA693A" w:rsidRDefault="00AA020A" w:rsidP="00AA020A">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PSI (Public Services International)</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w:t>
      </w:r>
      <w:r>
        <w:rPr>
          <w:rFonts w:asciiTheme="majorHAnsi" w:hAnsiTheme="majorHAnsi"/>
          <w:color w:val="auto"/>
          <w:sz w:val="22"/>
          <w:szCs w:val="22"/>
        </w:rPr>
        <w:t>1 representant</w:t>
      </w:r>
    </w:p>
    <w:p w14:paraId="2BFD243E" w14:textId="77777777" w:rsidR="00AA020A" w:rsidRPr="00CA693A" w:rsidRDefault="00AA020A" w:rsidP="00AA020A">
      <w:pPr>
        <w:pStyle w:val="Default"/>
        <w:spacing w:line="24" w:lineRule="atLeast"/>
        <w:jc w:val="both"/>
        <w:rPr>
          <w:rFonts w:asciiTheme="majorHAnsi" w:eastAsiaTheme="minorHAnsi" w:hAnsiTheme="majorHAnsi" w:cstheme="majorHAnsi"/>
          <w:color w:val="auto"/>
          <w:sz w:val="22"/>
          <w:szCs w:val="22"/>
        </w:rPr>
      </w:pPr>
    </w:p>
    <w:p w14:paraId="2964252F" w14:textId="7E5F01D5" w:rsidR="00AA020A" w:rsidRPr="00CA693A" w:rsidRDefault="00AA020A" w:rsidP="00AA020A">
      <w:pPr>
        <w:pStyle w:val="Default"/>
        <w:spacing w:line="24" w:lineRule="atLeast"/>
        <w:ind w:left="2977" w:firstLine="708"/>
        <w:jc w:val="both"/>
        <w:rPr>
          <w:rFonts w:asciiTheme="majorHAnsi" w:eastAsiaTheme="minorHAnsi" w:hAnsiTheme="majorHAnsi" w:cstheme="majorHAnsi"/>
          <w:color w:val="auto"/>
          <w:sz w:val="22"/>
          <w:szCs w:val="22"/>
        </w:rPr>
      </w:pPr>
      <w:r>
        <w:rPr>
          <w:rFonts w:asciiTheme="majorHAnsi" w:hAnsiTheme="majorHAnsi"/>
          <w:sz w:val="22"/>
          <w:szCs w:val="22"/>
        </w:rPr>
        <w:t>Det vill säga totalt</w:t>
      </w:r>
      <w:r>
        <w:rPr>
          <w:rFonts w:asciiTheme="majorHAnsi" w:hAnsiTheme="majorHAnsi"/>
          <w:sz w:val="22"/>
          <w:szCs w:val="22"/>
        </w:rPr>
        <w:tab/>
      </w:r>
      <w:r w:rsidR="0022195F">
        <w:rPr>
          <w:rFonts w:asciiTheme="majorHAnsi" w:hAnsiTheme="majorHAnsi"/>
          <w:sz w:val="22"/>
          <w:szCs w:val="22"/>
        </w:rPr>
        <w:t xml:space="preserve">        </w:t>
      </w:r>
      <w:r>
        <w:rPr>
          <w:rFonts w:asciiTheme="majorHAnsi" w:hAnsiTheme="majorHAnsi"/>
          <w:sz w:val="22"/>
          <w:szCs w:val="22"/>
        </w:rPr>
        <w:tab/>
      </w:r>
      <w:r>
        <w:rPr>
          <w:rFonts w:asciiTheme="majorHAnsi" w:hAnsiTheme="majorHAnsi"/>
          <w:color w:val="auto"/>
          <w:sz w:val="22"/>
          <w:szCs w:val="22"/>
        </w:rPr>
        <w:t xml:space="preserve">24 representanter </w:t>
      </w:r>
    </w:p>
    <w:p w14:paraId="01F33A92" w14:textId="77777777" w:rsidR="00AA020A" w:rsidRPr="00CA693A" w:rsidRDefault="00AA020A" w:rsidP="00AA020A">
      <w:pPr>
        <w:pStyle w:val="CM3"/>
        <w:spacing w:line="24" w:lineRule="atLeast"/>
        <w:jc w:val="both"/>
        <w:rPr>
          <w:rFonts w:asciiTheme="majorHAnsi" w:eastAsiaTheme="minorHAnsi" w:hAnsiTheme="majorHAnsi" w:cstheme="majorHAnsi"/>
          <w:sz w:val="22"/>
          <w:szCs w:val="22"/>
        </w:rPr>
      </w:pPr>
    </w:p>
    <w:p w14:paraId="6B1A92E2" w14:textId="77777777" w:rsidR="00AA020A" w:rsidRPr="004F72B7" w:rsidRDefault="00AA020A" w:rsidP="00AA020A">
      <w:pPr>
        <w:pStyle w:val="CM22"/>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Sekreteraren för det europeiska företagsrådet är i denna egenskap medlem av CDRS. </w:t>
      </w:r>
    </w:p>
    <w:p w14:paraId="7581C982" w14:textId="77777777" w:rsidR="00AA020A" w:rsidRPr="004F72B7" w:rsidRDefault="00AA020A" w:rsidP="00AA020A">
      <w:pPr>
        <w:pStyle w:val="Default"/>
        <w:spacing w:line="24" w:lineRule="atLeast"/>
        <w:jc w:val="both"/>
        <w:rPr>
          <w:rFonts w:asciiTheme="majorHAnsi" w:eastAsiaTheme="minorHAnsi" w:hAnsiTheme="majorHAnsi" w:cstheme="majorHAnsi"/>
          <w:color w:val="auto"/>
          <w:sz w:val="22"/>
          <w:szCs w:val="22"/>
        </w:rPr>
      </w:pPr>
    </w:p>
    <w:p w14:paraId="0F1C763E" w14:textId="77777777" w:rsidR="00AA020A" w:rsidRPr="004F72B7" w:rsidRDefault="00AA020A" w:rsidP="00AA020A">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lastRenderedPageBreak/>
        <w:t xml:space="preserve"> Är medlemmarna förhindrade att delta kan de ersättas. </w:t>
      </w:r>
    </w:p>
    <w:p w14:paraId="51F0DF4C" w14:textId="77777777" w:rsidR="00AA020A" w:rsidRPr="004F72B7" w:rsidRDefault="00AA020A" w:rsidP="00AA020A">
      <w:pPr>
        <w:pStyle w:val="Default"/>
        <w:spacing w:line="24" w:lineRule="atLeast"/>
        <w:jc w:val="both"/>
        <w:rPr>
          <w:rFonts w:asciiTheme="majorHAnsi" w:eastAsiaTheme="minorHAnsi" w:hAnsiTheme="majorHAnsi" w:cstheme="majorHAnsi"/>
          <w:color w:val="auto"/>
          <w:sz w:val="22"/>
          <w:szCs w:val="22"/>
        </w:rPr>
      </w:pPr>
    </w:p>
    <w:p w14:paraId="20B337FC" w14:textId="77777777" w:rsidR="00AA020A" w:rsidRPr="004F72B7" w:rsidRDefault="00AA020A" w:rsidP="00AA020A">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Kommittén får, enligt överenskommelse mellan medlemmarna bjuda in experter till sina möten för de dagordningspunkter som motiverar det. </w:t>
      </w:r>
    </w:p>
    <w:p w14:paraId="16777C11" w14:textId="77777777" w:rsidR="00AA020A" w:rsidRPr="004F72B7" w:rsidRDefault="00AA020A" w:rsidP="00AA020A">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Förändringar inom koncernen kan leda till att ett företag eller en representativ facklig organisation från ett land eller ett geografiskt område som ännu inte är representerad inom CDRS omfattas av avtalet.</w:t>
      </w:r>
    </w:p>
    <w:p w14:paraId="00DF5087" w14:textId="77777777" w:rsidR="00AA020A" w:rsidRPr="004F72B7" w:rsidRDefault="00AA020A" w:rsidP="00AA020A">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I detta fall ska CDRS sammansättning ses över av representanterna för de anställda och ledningen, och diskuteras.</w:t>
      </w:r>
    </w:p>
    <w:p w14:paraId="1220EEF0" w14:textId="77777777" w:rsidR="00AA020A" w:rsidRPr="004F72B7" w:rsidRDefault="00AA020A" w:rsidP="00AA020A">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Ett stabilt medlemskap är att föredra för att avtalet ska fungera effektivt.</w:t>
      </w:r>
    </w:p>
    <w:p w14:paraId="147B20E4" w14:textId="77777777" w:rsidR="00AA020A" w:rsidRPr="004F72B7" w:rsidRDefault="00AA020A" w:rsidP="00AA020A">
      <w:pPr>
        <w:pStyle w:val="CM27"/>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Tillämpningen av dessa regler för CDRS-medlemskap måste vara förenlig med en rimlig storlek </w:t>
      </w:r>
      <w:r w:rsidRPr="0068713F">
        <w:rPr>
          <w:rFonts w:asciiTheme="majorHAnsi" w:hAnsiTheme="majorHAnsi"/>
          <w:sz w:val="22"/>
          <w:szCs w:val="22"/>
        </w:rPr>
        <w:t>på</w:t>
      </w:r>
      <w:r>
        <w:rPr>
          <w:rFonts w:asciiTheme="majorHAnsi" w:hAnsiTheme="majorHAnsi"/>
          <w:sz w:val="22"/>
          <w:szCs w:val="22"/>
        </w:rPr>
        <w:t xml:space="preserve"> kommittén för att denne ska kunna behålla sin effektivitet. Skulle den uppnå 30 medlemmar måste reglerna för CDRS-medlemskap fastställas på nytt genom ett tillägg som tillåter att samma medlemsantal behålls. </w:t>
      </w:r>
    </w:p>
    <w:p w14:paraId="52A9968B" w14:textId="77777777" w:rsidR="00AA020A" w:rsidRPr="004F72B7" w:rsidRDefault="00AA020A" w:rsidP="00AA020A">
      <w:pPr>
        <w:pStyle w:val="Default"/>
        <w:spacing w:line="24" w:lineRule="atLeast"/>
        <w:jc w:val="both"/>
        <w:rPr>
          <w:rFonts w:asciiTheme="majorHAnsi" w:eastAsiaTheme="minorHAnsi" w:hAnsiTheme="majorHAnsi" w:cstheme="majorHAnsi"/>
          <w:color w:val="auto"/>
          <w:sz w:val="22"/>
          <w:szCs w:val="22"/>
        </w:rPr>
      </w:pPr>
    </w:p>
    <w:p w14:paraId="4F012E2C" w14:textId="77777777" w:rsidR="00AA020A" w:rsidRPr="004F72B7" w:rsidRDefault="00AA020A" w:rsidP="00AA020A">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Kommitténs verksamhet vilar på följande principer: </w:t>
      </w:r>
    </w:p>
    <w:p w14:paraId="7B551DB4" w14:textId="77777777" w:rsidR="00AA020A" w:rsidRPr="004F72B7" w:rsidRDefault="00AA020A" w:rsidP="00AA020A">
      <w:pPr>
        <w:pStyle w:val="Default"/>
        <w:spacing w:line="24" w:lineRule="atLeast"/>
        <w:jc w:val="both"/>
        <w:rPr>
          <w:rFonts w:asciiTheme="majorHAnsi" w:eastAsiaTheme="minorHAnsi" w:hAnsiTheme="majorHAnsi" w:cstheme="majorHAnsi"/>
          <w:b/>
          <w:color w:val="auto"/>
          <w:sz w:val="22"/>
          <w:szCs w:val="22"/>
        </w:rPr>
      </w:pPr>
    </w:p>
    <w:p w14:paraId="0B618CC9" w14:textId="77777777" w:rsidR="00AA020A" w:rsidRPr="004F72B7" w:rsidRDefault="00AA020A" w:rsidP="00AA020A">
      <w:pPr>
        <w:pStyle w:val="Default"/>
        <w:spacing w:line="24" w:lineRule="atLeast"/>
        <w:jc w:val="both"/>
        <w:rPr>
          <w:rFonts w:asciiTheme="majorHAnsi" w:eastAsiaTheme="minorHAnsi" w:hAnsiTheme="majorHAnsi" w:cstheme="majorHAnsi"/>
          <w:b/>
          <w:color w:val="auto"/>
          <w:sz w:val="22"/>
          <w:szCs w:val="22"/>
        </w:rPr>
      </w:pPr>
      <w:r>
        <w:rPr>
          <w:rFonts w:asciiTheme="majorHAnsi" w:hAnsiTheme="majorHAnsi"/>
          <w:b/>
          <w:color w:val="auto"/>
          <w:sz w:val="22"/>
          <w:szCs w:val="22"/>
        </w:rPr>
        <w:t>- Plenarmöten</w:t>
      </w:r>
    </w:p>
    <w:p w14:paraId="3862C161" w14:textId="0A0F2427" w:rsidR="00AA020A" w:rsidRPr="004F72B7" w:rsidRDefault="00AA020A" w:rsidP="00AA020A">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CDRS möts minst en gång om året under ett dagslångt plenarmöte. Plenarmötet föregås av ett dagslångt förmöte. Ett debriefing-möte kan anordnas. Ett extramöte kan anordnas på begäran av en majoritet av medlemmarna och </w:t>
      </w:r>
      <w:r w:rsidR="0068713F">
        <w:rPr>
          <w:rFonts w:asciiTheme="majorHAnsi" w:hAnsiTheme="majorHAnsi"/>
          <w:sz w:val="22"/>
          <w:szCs w:val="22"/>
        </w:rPr>
        <w:t>med</w:t>
      </w:r>
      <w:r>
        <w:rPr>
          <w:rFonts w:asciiTheme="majorHAnsi" w:hAnsiTheme="majorHAnsi"/>
          <w:sz w:val="22"/>
          <w:szCs w:val="22"/>
        </w:rPr>
        <w:t xml:space="preserve"> </w:t>
      </w:r>
      <w:r w:rsidR="0068713F">
        <w:rPr>
          <w:rFonts w:asciiTheme="majorHAnsi" w:hAnsiTheme="majorHAnsi"/>
          <w:sz w:val="22"/>
          <w:szCs w:val="22"/>
        </w:rPr>
        <w:t xml:space="preserve">ordförandens </w:t>
      </w:r>
      <w:r>
        <w:rPr>
          <w:rFonts w:asciiTheme="majorHAnsi" w:hAnsiTheme="majorHAnsi"/>
          <w:sz w:val="22"/>
          <w:szCs w:val="22"/>
        </w:rPr>
        <w:t xml:space="preserve">godkännande. </w:t>
      </w:r>
    </w:p>
    <w:p w14:paraId="3FA16F38" w14:textId="77777777" w:rsidR="00AA020A" w:rsidRPr="004F72B7" w:rsidRDefault="00AA020A" w:rsidP="00AA020A">
      <w:pPr>
        <w:pStyle w:val="Default"/>
        <w:spacing w:line="24" w:lineRule="atLeast"/>
        <w:jc w:val="both"/>
        <w:rPr>
          <w:rFonts w:asciiTheme="majorHAnsi" w:eastAsiaTheme="minorHAnsi" w:hAnsiTheme="majorHAnsi" w:cstheme="majorHAnsi"/>
          <w:sz w:val="22"/>
          <w:szCs w:val="22"/>
        </w:rPr>
      </w:pPr>
    </w:p>
    <w:p w14:paraId="2F348E0A" w14:textId="283D238E" w:rsidR="00AA020A" w:rsidRPr="004F72B7" w:rsidRDefault="00AA020A" w:rsidP="00AA020A">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Styr</w:t>
      </w:r>
      <w:r w:rsidR="0068713F">
        <w:rPr>
          <w:rFonts w:asciiTheme="majorHAnsi" w:hAnsiTheme="majorHAnsi"/>
          <w:sz w:val="22"/>
          <w:szCs w:val="22"/>
        </w:rPr>
        <w:t>kommittén</w:t>
      </w:r>
      <w:r>
        <w:rPr>
          <w:rFonts w:asciiTheme="majorHAnsi" w:hAnsiTheme="majorHAnsi"/>
          <w:sz w:val="22"/>
          <w:szCs w:val="22"/>
        </w:rPr>
        <w:t xml:space="preserve"> och ledningen ska gemensamt fastställa dagordningen för plenarmötena efter överenskommelse och samråd med CDRS-medlemmarna.</w:t>
      </w:r>
    </w:p>
    <w:p w14:paraId="0E39CF2E" w14:textId="77777777" w:rsidR="00AA020A" w:rsidRPr="004F72B7" w:rsidRDefault="00AA020A" w:rsidP="00AA020A">
      <w:pPr>
        <w:pStyle w:val="Default"/>
        <w:spacing w:line="24" w:lineRule="atLeast"/>
        <w:jc w:val="both"/>
        <w:rPr>
          <w:rFonts w:asciiTheme="majorHAnsi" w:eastAsiaTheme="minorHAnsi" w:hAnsiTheme="majorHAnsi" w:cstheme="majorHAnsi"/>
          <w:sz w:val="22"/>
          <w:szCs w:val="22"/>
        </w:rPr>
      </w:pPr>
    </w:p>
    <w:p w14:paraId="5ACDDE5E" w14:textId="47D1B90E" w:rsidR="00AA020A" w:rsidRPr="004F72B7" w:rsidRDefault="00AA020A" w:rsidP="00AA020A">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Distansmöten kan också anordnas på initiativ av endera parten, i form av telefonmöten och/eller webbseminarier. Syftet med dessa möten är att anordna en konferens på de teman som omfattas av avtalet, och tillåta personalrepresentanter att ge återkoppling från </w:t>
      </w:r>
      <w:r w:rsidR="0024633A">
        <w:rPr>
          <w:rFonts w:asciiTheme="majorHAnsi" w:hAnsiTheme="majorHAnsi"/>
          <w:color w:val="auto"/>
          <w:sz w:val="22"/>
          <w:szCs w:val="22"/>
        </w:rPr>
        <w:t>verksamheterna</w:t>
      </w:r>
      <w:r>
        <w:rPr>
          <w:rFonts w:asciiTheme="majorHAnsi" w:hAnsiTheme="majorHAnsi"/>
          <w:color w:val="auto"/>
          <w:sz w:val="22"/>
          <w:szCs w:val="22"/>
        </w:rPr>
        <w:t xml:space="preserve">. Information ska ges regelbundet vid händelser kopplade till avtalets teman. </w:t>
      </w:r>
    </w:p>
    <w:p w14:paraId="26D8A101" w14:textId="77777777" w:rsidR="00AA020A" w:rsidRPr="004F72B7" w:rsidRDefault="00AA020A" w:rsidP="00AA020A">
      <w:pPr>
        <w:pStyle w:val="Default"/>
        <w:spacing w:line="24" w:lineRule="atLeast"/>
        <w:jc w:val="both"/>
        <w:rPr>
          <w:rFonts w:asciiTheme="majorHAnsi" w:eastAsiaTheme="minorHAnsi" w:hAnsiTheme="majorHAnsi" w:cstheme="majorHAnsi"/>
          <w:color w:val="auto"/>
          <w:sz w:val="22"/>
          <w:szCs w:val="22"/>
        </w:rPr>
      </w:pPr>
    </w:p>
    <w:p w14:paraId="5FA56992" w14:textId="77777777" w:rsidR="00AA020A" w:rsidRPr="004F72B7" w:rsidRDefault="00AA020A" w:rsidP="00AA020A">
      <w:pPr>
        <w:pStyle w:val="Default"/>
        <w:jc w:val="both"/>
        <w:rPr>
          <w:rFonts w:asciiTheme="majorHAnsi" w:hAnsiTheme="majorHAnsi" w:cstheme="majorHAnsi"/>
          <w:sz w:val="22"/>
          <w:szCs w:val="22"/>
        </w:rPr>
      </w:pPr>
      <w:r>
        <w:rPr>
          <w:rFonts w:asciiTheme="majorHAnsi" w:hAnsiTheme="majorHAnsi"/>
          <w:color w:val="auto"/>
          <w:sz w:val="22"/>
          <w:szCs w:val="22"/>
        </w:rPr>
        <w:t>- Styrkommittén</w:t>
      </w:r>
    </w:p>
    <w:p w14:paraId="67CFE772" w14:textId="77777777" w:rsidR="00AA020A" w:rsidRPr="004F72B7" w:rsidRDefault="00AA020A" w:rsidP="00AA020A">
      <w:pPr>
        <w:widowControl w:val="0"/>
        <w:autoSpaceDE w:val="0"/>
        <w:autoSpaceDN w:val="0"/>
        <w:adjustRightInd w:val="0"/>
        <w:spacing w:after="0" w:line="240" w:lineRule="auto"/>
        <w:jc w:val="both"/>
        <w:rPr>
          <w:rFonts w:asciiTheme="majorHAnsi" w:hAnsiTheme="majorHAnsi" w:cstheme="majorHAnsi"/>
        </w:rPr>
      </w:pPr>
      <w:r>
        <w:rPr>
          <w:rFonts w:asciiTheme="majorHAnsi" w:hAnsiTheme="majorHAnsi"/>
        </w:rPr>
        <w:t>I likhet med koncernen utgörs den initialt av 11 representanter: fyra för Frankrike, en för Belgien, en för Storbritannien, en för Italien och en för Tyskland, CDRS-sekreteraren samt två representanter för de globala fackförbunden. Styrkommittén ska mötas fysiskt minst två gånger om året för att förbereda plenarmöten(a). Distansmöten ska anordnas vid behov i form av telefonkonferenser eller webbseminarier.</w:t>
      </w:r>
    </w:p>
    <w:p w14:paraId="2DEEDF5A" w14:textId="77777777" w:rsidR="00AA020A" w:rsidRPr="004F72B7" w:rsidRDefault="00AA020A" w:rsidP="00AA020A">
      <w:pPr>
        <w:widowControl w:val="0"/>
        <w:autoSpaceDE w:val="0"/>
        <w:autoSpaceDN w:val="0"/>
        <w:adjustRightInd w:val="0"/>
        <w:spacing w:after="0" w:line="240" w:lineRule="auto"/>
        <w:jc w:val="both"/>
        <w:rPr>
          <w:rFonts w:asciiTheme="majorHAnsi" w:hAnsiTheme="majorHAnsi" w:cstheme="majorHAnsi"/>
        </w:rPr>
      </w:pPr>
    </w:p>
    <w:p w14:paraId="3FFB387E" w14:textId="77777777" w:rsidR="00AA020A" w:rsidRPr="004F72B7" w:rsidRDefault="00AA020A" w:rsidP="00AA020A">
      <w:pPr>
        <w:autoSpaceDE w:val="0"/>
        <w:autoSpaceDN w:val="0"/>
        <w:spacing w:after="0" w:line="240" w:lineRule="auto"/>
        <w:jc w:val="both"/>
        <w:rPr>
          <w:rFonts w:asciiTheme="majorHAnsi" w:hAnsiTheme="majorHAnsi" w:cstheme="majorHAnsi"/>
          <w:color w:val="000000" w:themeColor="text1"/>
        </w:rPr>
      </w:pPr>
      <w:r>
        <w:rPr>
          <w:rFonts w:asciiTheme="majorHAnsi" w:hAnsiTheme="majorHAnsi"/>
        </w:rPr>
        <w:t xml:space="preserve">Styrkommittén ska i god tid hålla CDRS-medlemmarna om sina kommande möten. </w:t>
      </w:r>
      <w:r>
        <w:rPr>
          <w:rFonts w:asciiTheme="majorHAnsi" w:hAnsiTheme="majorHAnsi"/>
          <w:color w:val="000000" w:themeColor="text1"/>
        </w:rPr>
        <w:t xml:space="preserve">I sin dagordning ska den ta upp de frågor som väckts av CDRS-medlemmarna. </w:t>
      </w:r>
    </w:p>
    <w:p w14:paraId="23B3077A" w14:textId="77777777" w:rsidR="00AA020A" w:rsidRPr="004F72B7" w:rsidRDefault="00AA020A" w:rsidP="00AA020A">
      <w:pPr>
        <w:spacing w:after="0" w:line="240" w:lineRule="auto"/>
        <w:jc w:val="both"/>
        <w:rPr>
          <w:rFonts w:asciiTheme="majorHAnsi" w:hAnsiTheme="majorHAnsi" w:cstheme="majorHAnsi"/>
          <w:color w:val="000000" w:themeColor="text1"/>
          <w:lang w:val="en-US"/>
        </w:rPr>
      </w:pPr>
    </w:p>
    <w:p w14:paraId="263294A9" w14:textId="77777777" w:rsidR="00AA020A" w:rsidRPr="004F72B7" w:rsidRDefault="00AA020A" w:rsidP="00AA020A">
      <w:pPr>
        <w:spacing w:after="0" w:line="240" w:lineRule="auto"/>
        <w:jc w:val="both"/>
        <w:rPr>
          <w:rFonts w:asciiTheme="majorHAnsi" w:hAnsiTheme="majorHAnsi" w:cstheme="majorHAnsi"/>
        </w:rPr>
      </w:pPr>
      <w:r>
        <w:rPr>
          <w:rFonts w:asciiTheme="majorHAnsi" w:hAnsiTheme="majorHAnsi"/>
        </w:rPr>
        <w:t xml:space="preserve">Styrkommittén har följande roller: </w:t>
      </w:r>
    </w:p>
    <w:p w14:paraId="7D7DD9DA" w14:textId="77777777" w:rsidR="00AA020A" w:rsidRPr="004F72B7" w:rsidRDefault="00AA020A" w:rsidP="00AA020A">
      <w:pPr>
        <w:spacing w:after="0" w:line="240" w:lineRule="auto"/>
        <w:jc w:val="both"/>
        <w:rPr>
          <w:rFonts w:asciiTheme="majorHAnsi" w:hAnsiTheme="majorHAnsi" w:cstheme="majorHAnsi"/>
        </w:rPr>
      </w:pPr>
      <w:r>
        <w:rPr>
          <w:rFonts w:asciiTheme="majorHAnsi" w:hAnsiTheme="majorHAnsi"/>
        </w:rPr>
        <w:t>-</w:t>
      </w:r>
      <w:r>
        <w:rPr>
          <w:rFonts w:asciiTheme="majorHAnsi" w:hAnsiTheme="majorHAnsi"/>
        </w:rPr>
        <w:tab/>
        <w:t xml:space="preserve">Arbeta med grundläggande frågor </w:t>
      </w:r>
    </w:p>
    <w:p w14:paraId="601B84D1" w14:textId="09DE19DB" w:rsidR="00AA020A" w:rsidRPr="004F72B7" w:rsidRDefault="00AA020A" w:rsidP="00AA020A">
      <w:pPr>
        <w:spacing w:after="0" w:line="240" w:lineRule="auto"/>
        <w:ind w:left="708" w:hanging="708"/>
        <w:jc w:val="both"/>
        <w:rPr>
          <w:rFonts w:asciiTheme="majorHAnsi" w:hAnsiTheme="majorHAnsi" w:cstheme="majorHAnsi"/>
        </w:rPr>
      </w:pPr>
      <w:r>
        <w:rPr>
          <w:rFonts w:asciiTheme="majorHAnsi" w:hAnsiTheme="majorHAnsi"/>
        </w:rPr>
        <w:t>-</w:t>
      </w:r>
      <w:r>
        <w:rPr>
          <w:rFonts w:asciiTheme="majorHAnsi" w:hAnsiTheme="majorHAnsi"/>
        </w:rPr>
        <w:tab/>
        <w:t xml:space="preserve">Kommunicera med ledningsmedlemmarna mellan mötena för att utveckla </w:t>
      </w:r>
      <w:r w:rsidR="003A7004">
        <w:rPr>
          <w:rFonts w:asciiTheme="majorHAnsi" w:hAnsiTheme="majorHAnsi"/>
        </w:rPr>
        <w:t xml:space="preserve">olika </w:t>
      </w:r>
      <w:r>
        <w:rPr>
          <w:rFonts w:asciiTheme="majorHAnsi" w:hAnsiTheme="majorHAnsi"/>
        </w:rPr>
        <w:t>teman (goda metoder eller problem)</w:t>
      </w:r>
    </w:p>
    <w:p w14:paraId="1AC33340" w14:textId="77777777" w:rsidR="00AA020A" w:rsidRPr="004F72B7" w:rsidRDefault="00AA020A" w:rsidP="00AA020A">
      <w:pPr>
        <w:spacing w:after="0" w:line="240" w:lineRule="auto"/>
        <w:jc w:val="both"/>
        <w:rPr>
          <w:rFonts w:asciiTheme="majorHAnsi" w:hAnsiTheme="majorHAnsi" w:cstheme="majorHAnsi"/>
        </w:rPr>
      </w:pPr>
      <w:r>
        <w:rPr>
          <w:rFonts w:asciiTheme="majorHAnsi" w:hAnsiTheme="majorHAnsi"/>
        </w:rPr>
        <w:t>-</w:t>
      </w:r>
      <w:r>
        <w:rPr>
          <w:rFonts w:asciiTheme="majorHAnsi" w:hAnsiTheme="majorHAnsi"/>
        </w:rPr>
        <w:tab/>
        <w:t xml:space="preserve">Förbereda arbetet vid plenarmötet </w:t>
      </w:r>
    </w:p>
    <w:p w14:paraId="4D91D240" w14:textId="77777777" w:rsidR="00AA020A" w:rsidRPr="004F72B7" w:rsidRDefault="00AA020A" w:rsidP="00AA020A">
      <w:pPr>
        <w:spacing w:after="0" w:line="240" w:lineRule="auto"/>
        <w:jc w:val="both"/>
        <w:rPr>
          <w:rFonts w:asciiTheme="majorHAnsi" w:hAnsiTheme="majorHAnsi" w:cstheme="majorHAnsi"/>
        </w:rPr>
      </w:pPr>
      <w:r>
        <w:rPr>
          <w:rFonts w:asciiTheme="majorHAnsi" w:hAnsiTheme="majorHAnsi"/>
        </w:rPr>
        <w:t xml:space="preserve">- </w:t>
      </w:r>
      <w:r>
        <w:rPr>
          <w:rFonts w:asciiTheme="majorHAnsi" w:hAnsiTheme="majorHAnsi"/>
        </w:rPr>
        <w:tab/>
        <w:t>Förbereda de åtgärder eller insatser som CDRS ska genomföra</w:t>
      </w:r>
    </w:p>
    <w:p w14:paraId="6E3BBD56" w14:textId="77777777" w:rsidR="00AA020A" w:rsidRPr="004F72B7" w:rsidRDefault="00AA020A" w:rsidP="00AA020A">
      <w:pPr>
        <w:spacing w:after="0" w:line="240" w:lineRule="auto"/>
        <w:jc w:val="both"/>
        <w:rPr>
          <w:rFonts w:asciiTheme="majorHAnsi" w:hAnsiTheme="majorHAnsi" w:cstheme="majorHAnsi"/>
        </w:rPr>
      </w:pPr>
    </w:p>
    <w:p w14:paraId="04DB6F27" w14:textId="3647E991" w:rsidR="00AA020A" w:rsidRPr="004F72B7" w:rsidRDefault="00AA020A" w:rsidP="00AA020A">
      <w:pPr>
        <w:spacing w:after="0" w:line="240" w:lineRule="auto"/>
        <w:jc w:val="both"/>
        <w:rPr>
          <w:rFonts w:asciiTheme="majorHAnsi" w:hAnsiTheme="majorHAnsi" w:cstheme="majorHAnsi"/>
        </w:rPr>
      </w:pPr>
      <w:r>
        <w:rPr>
          <w:rFonts w:asciiTheme="majorHAnsi" w:hAnsiTheme="majorHAnsi"/>
        </w:rPr>
        <w:t xml:space="preserve">Medlemmarna i styrkommittén och ledningen ska arbeta proaktivt </w:t>
      </w:r>
      <w:r w:rsidR="0022195F">
        <w:rPr>
          <w:rFonts w:asciiTheme="majorHAnsi" w:hAnsiTheme="majorHAnsi"/>
        </w:rPr>
        <w:t xml:space="preserve">för att </w:t>
      </w:r>
      <w:r w:rsidR="003A7004">
        <w:rPr>
          <w:rFonts w:asciiTheme="majorHAnsi" w:hAnsiTheme="majorHAnsi"/>
        </w:rPr>
        <w:t>gemensamt</w:t>
      </w:r>
      <w:r>
        <w:rPr>
          <w:rFonts w:asciiTheme="majorHAnsi" w:hAnsiTheme="majorHAnsi"/>
        </w:rPr>
        <w:t xml:space="preserve"> </w:t>
      </w:r>
      <w:r w:rsidR="003A7004">
        <w:rPr>
          <w:rFonts w:asciiTheme="majorHAnsi" w:hAnsiTheme="majorHAnsi"/>
        </w:rPr>
        <w:t>anordna aktiviteterna.</w:t>
      </w:r>
    </w:p>
    <w:p w14:paraId="7143D5A6" w14:textId="77777777" w:rsidR="00AA020A" w:rsidRPr="004F72B7" w:rsidRDefault="00AA020A" w:rsidP="00AA020A">
      <w:pPr>
        <w:spacing w:after="0" w:line="240" w:lineRule="auto"/>
        <w:jc w:val="both"/>
        <w:rPr>
          <w:rFonts w:asciiTheme="majorHAnsi" w:hAnsiTheme="majorHAnsi" w:cstheme="majorHAnsi"/>
        </w:rPr>
      </w:pPr>
    </w:p>
    <w:p w14:paraId="52684122" w14:textId="77777777" w:rsidR="00AA020A" w:rsidRDefault="00AA020A" w:rsidP="00AA020A">
      <w:pPr>
        <w:pStyle w:val="Default"/>
        <w:spacing w:line="24" w:lineRule="atLeast"/>
        <w:jc w:val="both"/>
        <w:rPr>
          <w:rFonts w:asciiTheme="majorHAnsi" w:eastAsiaTheme="minorHAnsi" w:hAnsiTheme="majorHAnsi" w:cstheme="majorHAnsi"/>
          <w:sz w:val="22"/>
          <w:szCs w:val="22"/>
        </w:rPr>
      </w:pPr>
    </w:p>
    <w:p w14:paraId="04978AB3" w14:textId="77777777" w:rsidR="00AA020A" w:rsidRPr="004F72B7" w:rsidRDefault="00AA020A" w:rsidP="00AA020A">
      <w:pPr>
        <w:pStyle w:val="Default"/>
        <w:spacing w:line="24" w:lineRule="atLeast"/>
        <w:jc w:val="both"/>
        <w:rPr>
          <w:rFonts w:asciiTheme="majorHAnsi" w:eastAsiaTheme="minorHAnsi" w:hAnsiTheme="majorHAnsi" w:cstheme="majorHAnsi"/>
          <w:sz w:val="22"/>
          <w:szCs w:val="22"/>
        </w:rPr>
      </w:pPr>
    </w:p>
    <w:p w14:paraId="44B0A43B" w14:textId="77777777" w:rsidR="00AA020A" w:rsidRPr="004F72B7" w:rsidRDefault="00AA020A" w:rsidP="00AA020A">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 </w:t>
      </w:r>
      <w:r>
        <w:rPr>
          <w:rFonts w:asciiTheme="majorHAnsi" w:hAnsiTheme="majorHAnsi"/>
          <w:b/>
          <w:color w:val="auto"/>
          <w:sz w:val="22"/>
          <w:szCs w:val="22"/>
        </w:rPr>
        <w:t>Sekreteraren</w:t>
      </w:r>
    </w:p>
    <w:p w14:paraId="479955E8" w14:textId="01A3CDE4" w:rsidR="00AA020A" w:rsidRPr="004F72B7" w:rsidRDefault="00AA020A" w:rsidP="00AA020A">
      <w:pPr>
        <w:pStyle w:val="Default"/>
        <w:spacing w:line="24" w:lineRule="atLeast"/>
        <w:jc w:val="both"/>
        <w:rPr>
          <w:rFonts w:asciiTheme="majorHAnsi" w:eastAsiaTheme="minorHAnsi" w:hAnsiTheme="majorHAnsi" w:cstheme="majorHAnsi"/>
          <w:sz w:val="22"/>
          <w:szCs w:val="22"/>
        </w:rPr>
      </w:pPr>
      <w:r>
        <w:rPr>
          <w:rFonts w:asciiTheme="majorHAnsi" w:hAnsiTheme="majorHAnsi"/>
          <w:color w:val="auto"/>
          <w:sz w:val="22"/>
          <w:szCs w:val="22"/>
        </w:rPr>
        <w:lastRenderedPageBreak/>
        <w:t xml:space="preserve">CDRS-sekreteraren, som väljs vartannat år under plenarmötet är ansvarig för samordningen av CDRS-medlemmarnas arbete. Endast de närvarande medlemmarna kan rösta. </w:t>
      </w:r>
      <w:r w:rsidRPr="0068713F">
        <w:rPr>
          <w:rFonts w:asciiTheme="majorHAnsi" w:hAnsiTheme="majorHAnsi"/>
          <w:color w:val="auto"/>
          <w:sz w:val="22"/>
          <w:szCs w:val="22"/>
        </w:rPr>
        <w:t xml:space="preserve">Sekreteraren väljs genom </w:t>
      </w:r>
      <w:r w:rsidR="0068713F" w:rsidRPr="0068713F">
        <w:rPr>
          <w:rFonts w:asciiTheme="majorHAnsi" w:hAnsiTheme="majorHAnsi"/>
          <w:color w:val="auto"/>
          <w:sz w:val="22"/>
          <w:szCs w:val="22"/>
        </w:rPr>
        <w:t>röstmajoritet.</w:t>
      </w:r>
      <w:r w:rsidRPr="0068713F">
        <w:rPr>
          <w:rFonts w:asciiTheme="majorHAnsi" w:hAnsiTheme="majorHAnsi"/>
          <w:color w:val="auto"/>
          <w:sz w:val="22"/>
          <w:szCs w:val="22"/>
        </w:rPr>
        <w:t xml:space="preserve"> Vid lika antal röster, sker en andra valomgång. Vid lika ant</w:t>
      </w:r>
      <w:r>
        <w:rPr>
          <w:rFonts w:asciiTheme="majorHAnsi" w:hAnsiTheme="majorHAnsi"/>
          <w:color w:val="auto"/>
          <w:sz w:val="22"/>
          <w:szCs w:val="22"/>
        </w:rPr>
        <w:t>al röster på nytt, anordnas lottdragning.</w:t>
      </w:r>
    </w:p>
    <w:p w14:paraId="60818364" w14:textId="77777777" w:rsidR="00AA020A" w:rsidRPr="004F72B7" w:rsidRDefault="00AA020A" w:rsidP="00AA020A">
      <w:pPr>
        <w:pStyle w:val="Default"/>
        <w:spacing w:line="24" w:lineRule="atLeast"/>
        <w:jc w:val="both"/>
        <w:rPr>
          <w:rFonts w:asciiTheme="majorHAnsi" w:eastAsiaTheme="minorHAnsi" w:hAnsiTheme="majorHAnsi" w:cstheme="majorHAnsi"/>
          <w:sz w:val="22"/>
          <w:szCs w:val="22"/>
        </w:rPr>
      </w:pPr>
    </w:p>
    <w:p w14:paraId="639A728F" w14:textId="77777777" w:rsidR="00AA020A" w:rsidRPr="004F72B7" w:rsidRDefault="00AA020A" w:rsidP="00AA020A">
      <w:pPr>
        <w:pStyle w:val="Default"/>
        <w:spacing w:line="24" w:lineRule="atLeast"/>
        <w:jc w:val="both"/>
        <w:rPr>
          <w:rFonts w:asciiTheme="majorHAnsi" w:eastAsiaTheme="minorHAnsi" w:hAnsiTheme="majorHAnsi" w:cstheme="majorHAnsi"/>
          <w:b/>
          <w:sz w:val="22"/>
          <w:szCs w:val="22"/>
        </w:rPr>
      </w:pPr>
      <w:r>
        <w:rPr>
          <w:rFonts w:asciiTheme="majorHAnsi" w:hAnsiTheme="majorHAnsi"/>
          <w:sz w:val="22"/>
          <w:szCs w:val="22"/>
        </w:rPr>
        <w:t xml:space="preserve">- </w:t>
      </w:r>
      <w:r>
        <w:rPr>
          <w:rFonts w:asciiTheme="majorHAnsi" w:hAnsiTheme="majorHAnsi"/>
          <w:b/>
          <w:color w:val="auto"/>
          <w:sz w:val="22"/>
          <w:szCs w:val="22"/>
        </w:rPr>
        <w:t xml:space="preserve">Tilldelad tid </w:t>
      </w:r>
    </w:p>
    <w:p w14:paraId="3729D2FB" w14:textId="77777777" w:rsidR="00AA020A" w:rsidRPr="004F72B7" w:rsidRDefault="00AA020A" w:rsidP="00AA020A">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De personalrepresentanter som utses för att delta i CDRS-mötena får två dagar för att förbereda varje CDRS-möte i plenum. De får även tid för att delta i plenarmötet (två dagar för varje plenarmöte), avtalsövervakningen (en dag per år) och de tematiska telefonkonferenserna (två dagar per år):</w:t>
      </w:r>
    </w:p>
    <w:p w14:paraId="5A8FCAC3" w14:textId="77777777" w:rsidR="00AA020A" w:rsidRPr="004F72B7" w:rsidRDefault="00AA020A" w:rsidP="00AA020A">
      <w:pPr>
        <w:pStyle w:val="Default"/>
        <w:spacing w:line="24" w:lineRule="atLeast"/>
        <w:jc w:val="both"/>
        <w:rPr>
          <w:rFonts w:asciiTheme="majorHAnsi" w:eastAsiaTheme="minorHAnsi" w:hAnsiTheme="majorHAnsi" w:cstheme="majorHAnsi"/>
          <w:sz w:val="22"/>
          <w:szCs w:val="22"/>
        </w:rPr>
      </w:pPr>
    </w:p>
    <w:p w14:paraId="5962840A" w14:textId="77777777" w:rsidR="00AA020A" w:rsidRPr="004F72B7" w:rsidRDefault="00AA020A" w:rsidP="00AA020A">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Därutöver tilldelas 1,5 dagar till medlemmarna i styrkommittén för att delta i varje kommittémöte och en dag per månad för att utföra sitt uppdrag.</w:t>
      </w:r>
    </w:p>
    <w:p w14:paraId="33704E5F" w14:textId="77777777" w:rsidR="00AA020A" w:rsidRPr="004F72B7" w:rsidRDefault="00AA020A" w:rsidP="00AA020A">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Sekreteraren tilldelas även en dag i månaden för avtalsövervakningen och två dagar för att förbereda varje CDRS-möte.</w:t>
      </w:r>
    </w:p>
    <w:p w14:paraId="767B6B13" w14:textId="77777777" w:rsidR="00AA020A" w:rsidRDefault="00AA020A" w:rsidP="00AA020A">
      <w:pPr>
        <w:pStyle w:val="Default"/>
        <w:spacing w:line="24" w:lineRule="atLeast"/>
        <w:jc w:val="both"/>
        <w:rPr>
          <w:rFonts w:asciiTheme="majorHAnsi" w:eastAsiaTheme="minorHAnsi" w:hAnsiTheme="majorHAnsi" w:cstheme="majorHAnsi"/>
          <w:sz w:val="22"/>
          <w:szCs w:val="22"/>
        </w:rPr>
      </w:pPr>
    </w:p>
    <w:p w14:paraId="77C7AC90" w14:textId="77777777" w:rsidR="00AA020A" w:rsidRPr="00CA693A" w:rsidRDefault="00AA020A" w:rsidP="00AA020A">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Restid kan också lägga till vid behov. </w:t>
      </w:r>
    </w:p>
    <w:p w14:paraId="42340979" w14:textId="77777777" w:rsidR="00AA020A" w:rsidRPr="00CA693A" w:rsidRDefault="00AA020A" w:rsidP="00AA020A">
      <w:pPr>
        <w:pStyle w:val="Default"/>
        <w:spacing w:line="24" w:lineRule="atLeast"/>
        <w:jc w:val="both"/>
        <w:rPr>
          <w:rFonts w:asciiTheme="majorHAnsi" w:eastAsiaTheme="minorHAnsi" w:hAnsiTheme="majorHAnsi" w:cstheme="majorHAnsi"/>
          <w:sz w:val="22"/>
          <w:szCs w:val="22"/>
        </w:rPr>
      </w:pPr>
    </w:p>
    <w:p w14:paraId="615C35DB" w14:textId="7B2891BE" w:rsidR="00AA020A" w:rsidRPr="004F72B7" w:rsidRDefault="00AA020A" w:rsidP="00AA020A">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20 dagar totalt beviljas samtliga CDRS-medlemmar (exklusive restid när verksamheten ifråga kräver det) för att utföra ad hoc-uppgifter kopplade till företagets avtal om socialt ansvar (internkommunikation och fältbesök i relation med företagets avtal om socialt ansvar) som beslutats av medlemmarna. Detta kan nyttjas av vederbörligen utsedda CDRS-medlemmar för samråd med de anställda och </w:t>
      </w:r>
      <w:r w:rsidR="0024633A">
        <w:rPr>
          <w:rFonts w:asciiTheme="majorHAnsi" w:hAnsiTheme="majorHAnsi"/>
          <w:sz w:val="22"/>
          <w:szCs w:val="22"/>
        </w:rPr>
        <w:t xml:space="preserve">deras </w:t>
      </w:r>
      <w:r>
        <w:rPr>
          <w:rFonts w:asciiTheme="majorHAnsi" w:hAnsiTheme="majorHAnsi"/>
          <w:sz w:val="22"/>
          <w:szCs w:val="22"/>
        </w:rPr>
        <w:t xml:space="preserve">representanter samt för </w:t>
      </w:r>
      <w:r w:rsidR="0024633A">
        <w:rPr>
          <w:rFonts w:asciiTheme="majorHAnsi" w:hAnsiTheme="majorHAnsi"/>
          <w:sz w:val="22"/>
          <w:szCs w:val="22"/>
        </w:rPr>
        <w:t>samtal</w:t>
      </w:r>
      <w:r>
        <w:rPr>
          <w:rFonts w:asciiTheme="majorHAnsi" w:hAnsiTheme="majorHAnsi"/>
          <w:sz w:val="22"/>
          <w:szCs w:val="22"/>
        </w:rPr>
        <w:t xml:space="preserve"> med personalchefer inom koncernens företag och genomföra</w:t>
      </w:r>
      <w:r w:rsidR="0024633A">
        <w:rPr>
          <w:rFonts w:asciiTheme="majorHAnsi" w:hAnsiTheme="majorHAnsi"/>
          <w:sz w:val="22"/>
          <w:szCs w:val="22"/>
        </w:rPr>
        <w:t>ndet av</w:t>
      </w:r>
      <w:r>
        <w:rPr>
          <w:rFonts w:asciiTheme="majorHAnsi" w:hAnsiTheme="majorHAnsi"/>
          <w:sz w:val="22"/>
          <w:szCs w:val="22"/>
        </w:rPr>
        <w:t xml:space="preserve"> särskilda projekt inom ramen för företagets sociala ansvar på grundval av specifikationer som medlemmarna föreslagit och som ledningen godkänt</w:t>
      </w:r>
      <w:r w:rsidR="0024633A">
        <w:rPr>
          <w:rFonts w:asciiTheme="majorHAnsi" w:hAnsiTheme="majorHAnsi"/>
          <w:sz w:val="22"/>
          <w:szCs w:val="22"/>
        </w:rPr>
        <w:t xml:space="preserve">. </w:t>
      </w:r>
      <w:r w:rsidR="00A14BE0">
        <w:rPr>
          <w:rFonts w:asciiTheme="majorHAnsi" w:hAnsiTheme="majorHAnsi"/>
          <w:sz w:val="22"/>
          <w:szCs w:val="22"/>
        </w:rPr>
        <w:t>Tiden</w:t>
      </w:r>
      <w:r w:rsidR="0024633A">
        <w:rPr>
          <w:rFonts w:asciiTheme="majorHAnsi" w:hAnsiTheme="majorHAnsi"/>
          <w:sz w:val="22"/>
          <w:szCs w:val="22"/>
        </w:rPr>
        <w:t xml:space="preserve"> kan även användas för</w:t>
      </w:r>
      <w:r>
        <w:rPr>
          <w:rFonts w:asciiTheme="majorHAnsi" w:hAnsiTheme="majorHAnsi"/>
          <w:sz w:val="22"/>
          <w:szCs w:val="22"/>
        </w:rPr>
        <w:t xml:space="preserve"> att resa till koncernens företag i syfte att observera de metoder för socialt ansvar som koncernen infört. </w:t>
      </w:r>
    </w:p>
    <w:p w14:paraId="298AF6AA" w14:textId="77777777" w:rsidR="00AA020A" w:rsidRPr="004F72B7" w:rsidRDefault="00AA020A" w:rsidP="00AA020A">
      <w:pPr>
        <w:pStyle w:val="Default"/>
        <w:spacing w:line="24" w:lineRule="atLeast"/>
        <w:jc w:val="both"/>
        <w:rPr>
          <w:rFonts w:asciiTheme="majorHAnsi" w:eastAsiaTheme="minorHAnsi" w:hAnsiTheme="majorHAnsi" w:cstheme="majorHAnsi"/>
          <w:sz w:val="22"/>
          <w:szCs w:val="22"/>
        </w:rPr>
      </w:pPr>
    </w:p>
    <w:p w14:paraId="5325A502" w14:textId="77777777" w:rsidR="00AA020A" w:rsidRPr="004F72B7" w:rsidRDefault="00AA020A" w:rsidP="00AA020A">
      <w:pPr>
        <w:pStyle w:val="Default"/>
        <w:spacing w:line="24" w:lineRule="atLeast"/>
        <w:jc w:val="both"/>
        <w:rPr>
          <w:rFonts w:asciiTheme="majorHAnsi" w:eastAsiaTheme="minorHAnsi" w:hAnsiTheme="majorHAnsi" w:cstheme="majorHAnsi"/>
          <w:sz w:val="22"/>
          <w:szCs w:val="22"/>
          <w:lang w:eastAsia="en-US"/>
        </w:rPr>
      </w:pPr>
    </w:p>
    <w:tbl>
      <w:tblPr>
        <w:tblpPr w:leftFromText="141" w:rightFromText="141" w:bottomFromText="115" w:vertAnchor="text"/>
        <w:tblW w:w="0" w:type="auto"/>
        <w:tblCellMar>
          <w:left w:w="0" w:type="dxa"/>
          <w:right w:w="0" w:type="dxa"/>
        </w:tblCellMar>
        <w:tblLook w:val="04A0" w:firstRow="1" w:lastRow="0" w:firstColumn="1" w:lastColumn="0" w:noHBand="0" w:noVBand="1"/>
      </w:tblPr>
      <w:tblGrid>
        <w:gridCol w:w="2542"/>
        <w:gridCol w:w="2971"/>
        <w:gridCol w:w="3529"/>
      </w:tblGrid>
      <w:tr w:rsidR="00AA020A" w:rsidRPr="004F72B7" w14:paraId="2AA1859E" w14:textId="77777777" w:rsidTr="009405BC">
        <w:tc>
          <w:tcPr>
            <w:tcW w:w="2542"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tcPr>
          <w:p w14:paraId="663821FB" w14:textId="77777777" w:rsidR="00AA020A" w:rsidRPr="004F72B7" w:rsidRDefault="00AA020A" w:rsidP="009405BC">
            <w:pPr>
              <w:spacing w:after="0" w:line="240" w:lineRule="auto"/>
              <w:jc w:val="both"/>
              <w:rPr>
                <w:rFonts w:asciiTheme="majorHAnsi" w:hAnsiTheme="majorHAnsi" w:cstheme="majorHAnsi"/>
              </w:rPr>
            </w:pPr>
          </w:p>
        </w:tc>
        <w:tc>
          <w:tcPr>
            <w:tcW w:w="2971"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127C7560" w14:textId="77777777" w:rsidR="00AA020A" w:rsidRPr="004F72B7" w:rsidRDefault="00AA020A" w:rsidP="009405BC">
            <w:pPr>
              <w:spacing w:after="0" w:line="240" w:lineRule="auto"/>
              <w:jc w:val="both"/>
              <w:rPr>
                <w:rFonts w:asciiTheme="majorHAnsi" w:hAnsiTheme="majorHAnsi" w:cstheme="majorHAnsi"/>
                <w:b/>
                <w:bCs/>
              </w:rPr>
            </w:pPr>
            <w:r>
              <w:rPr>
                <w:rFonts w:asciiTheme="majorHAnsi" w:hAnsiTheme="majorHAnsi"/>
                <w:b/>
                <w:bCs/>
              </w:rPr>
              <w:t>Tillfällen</w:t>
            </w:r>
          </w:p>
        </w:tc>
        <w:tc>
          <w:tcPr>
            <w:tcW w:w="3529"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4BAF9986" w14:textId="77777777" w:rsidR="00AA020A" w:rsidRPr="004F72B7" w:rsidRDefault="00AA020A" w:rsidP="009405BC">
            <w:pPr>
              <w:spacing w:after="0" w:line="240" w:lineRule="auto"/>
              <w:jc w:val="both"/>
              <w:rPr>
                <w:rFonts w:asciiTheme="majorHAnsi" w:hAnsiTheme="majorHAnsi" w:cstheme="majorHAnsi"/>
                <w:b/>
                <w:bCs/>
              </w:rPr>
            </w:pPr>
            <w:r>
              <w:rPr>
                <w:rFonts w:asciiTheme="majorHAnsi" w:hAnsiTheme="majorHAnsi"/>
                <w:b/>
                <w:bCs/>
              </w:rPr>
              <w:t>Tilldelade dagar</w:t>
            </w:r>
          </w:p>
        </w:tc>
      </w:tr>
      <w:tr w:rsidR="00AA020A" w:rsidRPr="004F72B7" w14:paraId="4ED2BF9C" w14:textId="77777777" w:rsidTr="009405BC">
        <w:tc>
          <w:tcPr>
            <w:tcW w:w="2542" w:type="dxa"/>
            <w:vMerge w:val="restart"/>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118FD35F" w14:textId="77777777" w:rsidR="00AA020A" w:rsidRPr="004F72B7" w:rsidRDefault="00AA020A" w:rsidP="009405BC">
            <w:pPr>
              <w:spacing w:after="0" w:line="240" w:lineRule="auto"/>
              <w:jc w:val="both"/>
              <w:rPr>
                <w:rFonts w:asciiTheme="majorHAnsi" w:hAnsiTheme="majorHAnsi" w:cstheme="majorHAnsi"/>
              </w:rPr>
            </w:pPr>
            <w:r>
              <w:rPr>
                <w:rFonts w:asciiTheme="majorHAnsi" w:hAnsiTheme="majorHAnsi"/>
              </w:rPr>
              <w:t>CDRS-medlemmar</w:t>
            </w: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55AC963D" w14:textId="77777777" w:rsidR="00AA020A" w:rsidRPr="004F72B7" w:rsidRDefault="00AA020A" w:rsidP="005E17F8">
            <w:pPr>
              <w:spacing w:after="0" w:line="240" w:lineRule="auto"/>
              <w:rPr>
                <w:rFonts w:asciiTheme="majorHAnsi" w:hAnsiTheme="majorHAnsi" w:cstheme="majorHAnsi"/>
              </w:rPr>
            </w:pPr>
            <w:r>
              <w:rPr>
                <w:rFonts w:asciiTheme="majorHAnsi" w:hAnsiTheme="majorHAnsi"/>
              </w:rPr>
              <w:t xml:space="preserve">Förberedelse av varje plenarmöte </w:t>
            </w:r>
          </w:p>
        </w:tc>
        <w:tc>
          <w:tcPr>
            <w:tcW w:w="3529" w:type="dxa"/>
            <w:tcBorders>
              <w:top w:val="nil"/>
              <w:left w:val="nil"/>
              <w:bottom w:val="single" w:sz="8" w:space="0" w:color="auto"/>
              <w:right w:val="single" w:sz="12" w:space="0" w:color="auto"/>
            </w:tcBorders>
            <w:tcMar>
              <w:top w:w="0" w:type="dxa"/>
              <w:left w:w="108" w:type="dxa"/>
              <w:bottom w:w="0" w:type="dxa"/>
              <w:right w:w="108" w:type="dxa"/>
            </w:tcMar>
            <w:hideMark/>
          </w:tcPr>
          <w:p w14:paraId="590C7AE0" w14:textId="77777777" w:rsidR="00AA020A" w:rsidRPr="004F72B7" w:rsidRDefault="00AA020A" w:rsidP="009405BC">
            <w:pPr>
              <w:spacing w:after="0" w:line="240" w:lineRule="auto"/>
              <w:jc w:val="both"/>
              <w:rPr>
                <w:rFonts w:asciiTheme="majorHAnsi" w:hAnsiTheme="majorHAnsi" w:cstheme="majorHAnsi"/>
              </w:rPr>
            </w:pPr>
            <w:r>
              <w:rPr>
                <w:rFonts w:asciiTheme="majorHAnsi" w:hAnsiTheme="majorHAnsi"/>
              </w:rPr>
              <w:t>2 dagar / plenarmöte</w:t>
            </w:r>
          </w:p>
        </w:tc>
      </w:tr>
      <w:tr w:rsidR="00AA020A" w:rsidRPr="004F72B7" w14:paraId="02FCD569" w14:textId="77777777" w:rsidTr="009405BC">
        <w:tc>
          <w:tcPr>
            <w:tcW w:w="0" w:type="auto"/>
            <w:vMerge/>
            <w:tcBorders>
              <w:top w:val="nil"/>
              <w:left w:val="single" w:sz="12" w:space="0" w:color="auto"/>
              <w:bottom w:val="single" w:sz="12" w:space="0" w:color="auto"/>
              <w:right w:val="single" w:sz="8" w:space="0" w:color="auto"/>
            </w:tcBorders>
            <w:vAlign w:val="center"/>
            <w:hideMark/>
          </w:tcPr>
          <w:p w14:paraId="060DB485" w14:textId="77777777" w:rsidR="00AA020A" w:rsidRPr="004F72B7" w:rsidRDefault="00AA020A" w:rsidP="009405BC">
            <w:pPr>
              <w:spacing w:after="0" w:line="240" w:lineRule="auto"/>
              <w:jc w:val="both"/>
              <w:rPr>
                <w:rFonts w:asciiTheme="majorHAnsi" w:hAnsiTheme="majorHAnsi" w:cstheme="majorHAnsi"/>
              </w:rPr>
            </w:pP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56D2F48F" w14:textId="77777777" w:rsidR="00AA020A" w:rsidRPr="004F72B7" w:rsidRDefault="00AA020A" w:rsidP="009405BC">
            <w:pPr>
              <w:spacing w:after="0" w:line="240" w:lineRule="auto"/>
              <w:jc w:val="both"/>
              <w:rPr>
                <w:rFonts w:asciiTheme="majorHAnsi" w:hAnsiTheme="majorHAnsi" w:cstheme="majorHAnsi"/>
              </w:rPr>
            </w:pPr>
            <w:r>
              <w:rPr>
                <w:rFonts w:asciiTheme="majorHAnsi" w:hAnsiTheme="majorHAnsi"/>
              </w:rPr>
              <w:t xml:space="preserve"> Plenarmöte i CDRS</w:t>
            </w:r>
          </w:p>
        </w:tc>
        <w:tc>
          <w:tcPr>
            <w:tcW w:w="3529" w:type="dxa"/>
            <w:tcBorders>
              <w:top w:val="nil"/>
              <w:left w:val="nil"/>
              <w:bottom w:val="single" w:sz="8" w:space="0" w:color="auto"/>
              <w:right w:val="single" w:sz="12" w:space="0" w:color="auto"/>
            </w:tcBorders>
            <w:tcMar>
              <w:top w:w="0" w:type="dxa"/>
              <w:left w:w="108" w:type="dxa"/>
              <w:bottom w:w="0" w:type="dxa"/>
              <w:right w:w="108" w:type="dxa"/>
            </w:tcMar>
            <w:hideMark/>
          </w:tcPr>
          <w:p w14:paraId="75FCEC29" w14:textId="77777777" w:rsidR="00AA020A" w:rsidRPr="004F72B7" w:rsidRDefault="00AA020A" w:rsidP="009405BC">
            <w:pPr>
              <w:spacing w:after="0" w:line="240" w:lineRule="auto"/>
              <w:jc w:val="both"/>
              <w:rPr>
                <w:rFonts w:asciiTheme="majorHAnsi" w:hAnsiTheme="majorHAnsi" w:cstheme="majorHAnsi"/>
              </w:rPr>
            </w:pPr>
            <w:r>
              <w:rPr>
                <w:rFonts w:asciiTheme="majorHAnsi" w:hAnsiTheme="majorHAnsi"/>
              </w:rPr>
              <w:t>2 dagar / plenarmöte</w:t>
            </w:r>
          </w:p>
        </w:tc>
      </w:tr>
      <w:tr w:rsidR="00AA020A" w:rsidRPr="004F72B7" w14:paraId="53B4AE0B" w14:textId="77777777" w:rsidTr="009405BC">
        <w:tc>
          <w:tcPr>
            <w:tcW w:w="0" w:type="auto"/>
            <w:vMerge/>
            <w:tcBorders>
              <w:top w:val="nil"/>
              <w:left w:val="single" w:sz="12" w:space="0" w:color="auto"/>
              <w:bottom w:val="single" w:sz="12" w:space="0" w:color="auto"/>
              <w:right w:val="single" w:sz="8" w:space="0" w:color="auto"/>
            </w:tcBorders>
            <w:vAlign w:val="center"/>
          </w:tcPr>
          <w:p w14:paraId="3893E201" w14:textId="77777777" w:rsidR="00AA020A" w:rsidRPr="004F72B7" w:rsidRDefault="00AA020A" w:rsidP="009405BC">
            <w:pPr>
              <w:spacing w:after="0" w:line="240" w:lineRule="auto"/>
              <w:jc w:val="both"/>
              <w:rPr>
                <w:rFonts w:asciiTheme="majorHAnsi" w:hAnsiTheme="majorHAnsi" w:cstheme="majorHAnsi"/>
              </w:rPr>
            </w:pPr>
          </w:p>
        </w:tc>
        <w:tc>
          <w:tcPr>
            <w:tcW w:w="2971" w:type="dxa"/>
            <w:tcBorders>
              <w:top w:val="nil"/>
              <w:left w:val="nil"/>
              <w:bottom w:val="single" w:sz="8" w:space="0" w:color="auto"/>
              <w:right w:val="single" w:sz="8" w:space="0" w:color="auto"/>
            </w:tcBorders>
            <w:tcMar>
              <w:top w:w="0" w:type="dxa"/>
              <w:left w:w="108" w:type="dxa"/>
              <w:bottom w:w="0" w:type="dxa"/>
              <w:right w:w="108" w:type="dxa"/>
            </w:tcMar>
          </w:tcPr>
          <w:p w14:paraId="1C52176F" w14:textId="77777777" w:rsidR="00AA020A" w:rsidRPr="004F72B7" w:rsidDel="00F010D4" w:rsidRDefault="00AA020A" w:rsidP="009405BC">
            <w:pPr>
              <w:spacing w:after="0" w:line="240" w:lineRule="auto"/>
              <w:jc w:val="both"/>
              <w:rPr>
                <w:rFonts w:asciiTheme="majorHAnsi" w:hAnsiTheme="majorHAnsi" w:cstheme="majorHAnsi"/>
              </w:rPr>
            </w:pPr>
            <w:r>
              <w:rPr>
                <w:rFonts w:asciiTheme="majorHAnsi" w:hAnsiTheme="majorHAnsi"/>
              </w:rPr>
              <w:t>Avtalsövervakning</w:t>
            </w:r>
          </w:p>
        </w:tc>
        <w:tc>
          <w:tcPr>
            <w:tcW w:w="3529" w:type="dxa"/>
            <w:tcBorders>
              <w:top w:val="nil"/>
              <w:left w:val="nil"/>
              <w:bottom w:val="single" w:sz="8" w:space="0" w:color="auto"/>
              <w:right w:val="single" w:sz="12" w:space="0" w:color="auto"/>
            </w:tcBorders>
            <w:tcMar>
              <w:top w:w="0" w:type="dxa"/>
              <w:left w:w="108" w:type="dxa"/>
              <w:bottom w:w="0" w:type="dxa"/>
              <w:right w:w="108" w:type="dxa"/>
            </w:tcMar>
          </w:tcPr>
          <w:p w14:paraId="1459CA5A" w14:textId="77777777" w:rsidR="00AA020A" w:rsidRPr="004F72B7" w:rsidRDefault="00AA020A" w:rsidP="009405BC">
            <w:pPr>
              <w:spacing w:after="0" w:line="240" w:lineRule="auto"/>
              <w:jc w:val="both"/>
              <w:rPr>
                <w:rFonts w:asciiTheme="majorHAnsi" w:hAnsiTheme="majorHAnsi" w:cstheme="majorHAnsi"/>
              </w:rPr>
            </w:pPr>
            <w:r>
              <w:rPr>
                <w:rFonts w:asciiTheme="majorHAnsi" w:hAnsiTheme="majorHAnsi"/>
              </w:rPr>
              <w:t>1 dag / år</w:t>
            </w:r>
          </w:p>
        </w:tc>
      </w:tr>
      <w:tr w:rsidR="00AA020A" w:rsidRPr="004F72B7" w14:paraId="3AC84DE3" w14:textId="77777777" w:rsidTr="009405BC">
        <w:tc>
          <w:tcPr>
            <w:tcW w:w="0" w:type="auto"/>
            <w:vMerge/>
            <w:tcBorders>
              <w:top w:val="nil"/>
              <w:left w:val="single" w:sz="12" w:space="0" w:color="auto"/>
              <w:bottom w:val="single" w:sz="12" w:space="0" w:color="auto"/>
              <w:right w:val="single" w:sz="8" w:space="0" w:color="auto"/>
            </w:tcBorders>
            <w:vAlign w:val="center"/>
            <w:hideMark/>
          </w:tcPr>
          <w:p w14:paraId="5585C38C" w14:textId="77777777" w:rsidR="00AA020A" w:rsidRPr="004F72B7" w:rsidRDefault="00AA020A" w:rsidP="009405BC">
            <w:pPr>
              <w:spacing w:after="0" w:line="240" w:lineRule="auto"/>
              <w:jc w:val="both"/>
              <w:rPr>
                <w:rFonts w:asciiTheme="majorHAnsi" w:hAnsiTheme="majorHAnsi" w:cstheme="majorHAnsi"/>
              </w:rPr>
            </w:pP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07ABACC0" w14:textId="77777777" w:rsidR="00AA020A" w:rsidRPr="004F72B7" w:rsidRDefault="00AA020A" w:rsidP="005E17F8">
            <w:pPr>
              <w:spacing w:after="0" w:line="240" w:lineRule="auto"/>
              <w:rPr>
                <w:rFonts w:asciiTheme="majorHAnsi" w:hAnsiTheme="majorHAnsi" w:cstheme="majorHAnsi"/>
              </w:rPr>
            </w:pPr>
            <w:r>
              <w:rPr>
                <w:rFonts w:asciiTheme="majorHAnsi" w:hAnsiTheme="majorHAnsi"/>
              </w:rPr>
              <w:t xml:space="preserve">Telefonkonferenser och webbseminarier </w:t>
            </w:r>
          </w:p>
        </w:tc>
        <w:tc>
          <w:tcPr>
            <w:tcW w:w="3529" w:type="dxa"/>
            <w:tcBorders>
              <w:top w:val="nil"/>
              <w:left w:val="nil"/>
              <w:bottom w:val="single" w:sz="8" w:space="0" w:color="auto"/>
              <w:right w:val="single" w:sz="12" w:space="0" w:color="auto"/>
            </w:tcBorders>
            <w:tcMar>
              <w:top w:w="0" w:type="dxa"/>
              <w:left w:w="108" w:type="dxa"/>
              <w:bottom w:w="0" w:type="dxa"/>
              <w:right w:w="108" w:type="dxa"/>
            </w:tcMar>
            <w:hideMark/>
          </w:tcPr>
          <w:p w14:paraId="600F01E3" w14:textId="77777777" w:rsidR="00AA020A" w:rsidRPr="004F72B7" w:rsidRDefault="00AA020A" w:rsidP="009405BC">
            <w:pPr>
              <w:spacing w:after="0" w:line="240" w:lineRule="auto"/>
              <w:jc w:val="both"/>
              <w:rPr>
                <w:rFonts w:asciiTheme="majorHAnsi" w:hAnsiTheme="majorHAnsi" w:cstheme="majorHAnsi"/>
              </w:rPr>
            </w:pPr>
            <w:r>
              <w:rPr>
                <w:rFonts w:asciiTheme="majorHAnsi" w:hAnsiTheme="majorHAnsi"/>
              </w:rPr>
              <w:t>2 dagar / år</w:t>
            </w:r>
          </w:p>
        </w:tc>
      </w:tr>
      <w:tr w:rsidR="00AA020A" w:rsidRPr="004F72B7" w14:paraId="7A39BEE3" w14:textId="77777777" w:rsidTr="009405BC">
        <w:tc>
          <w:tcPr>
            <w:tcW w:w="2542"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3160D0F0" w14:textId="77777777" w:rsidR="00AA020A" w:rsidRPr="004F72B7" w:rsidRDefault="00AA020A" w:rsidP="009405BC">
            <w:pPr>
              <w:spacing w:after="0" w:line="240" w:lineRule="auto"/>
              <w:rPr>
                <w:rFonts w:asciiTheme="majorHAnsi" w:hAnsiTheme="majorHAnsi" w:cstheme="majorHAnsi"/>
              </w:rPr>
            </w:pPr>
            <w:r>
              <w:rPr>
                <w:rFonts w:asciiTheme="majorHAnsi" w:hAnsiTheme="majorHAnsi"/>
              </w:rPr>
              <w:t>Medlemmar i avtalets styrkommitté</w:t>
            </w: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6A3C4800" w14:textId="77777777" w:rsidR="00AA020A" w:rsidRPr="004F72B7" w:rsidRDefault="00AA020A" w:rsidP="009405BC">
            <w:pPr>
              <w:spacing w:after="0" w:line="240" w:lineRule="auto"/>
              <w:jc w:val="both"/>
              <w:rPr>
                <w:rFonts w:asciiTheme="majorHAnsi" w:hAnsiTheme="majorHAnsi" w:cstheme="majorHAnsi"/>
              </w:rPr>
            </w:pPr>
            <w:r>
              <w:rPr>
                <w:rFonts w:asciiTheme="majorHAnsi" w:hAnsiTheme="majorHAnsi"/>
              </w:rPr>
              <w:t xml:space="preserve">Möte i styrkommittén </w:t>
            </w:r>
          </w:p>
        </w:tc>
        <w:tc>
          <w:tcPr>
            <w:tcW w:w="3529" w:type="dxa"/>
            <w:tcBorders>
              <w:top w:val="nil"/>
              <w:left w:val="nil"/>
              <w:bottom w:val="single" w:sz="8" w:space="0" w:color="auto"/>
              <w:right w:val="single" w:sz="12" w:space="0" w:color="auto"/>
            </w:tcBorders>
            <w:tcMar>
              <w:top w:w="0" w:type="dxa"/>
              <w:left w:w="108" w:type="dxa"/>
              <w:bottom w:w="0" w:type="dxa"/>
              <w:right w:w="108" w:type="dxa"/>
            </w:tcMar>
            <w:hideMark/>
          </w:tcPr>
          <w:p w14:paraId="25A30669" w14:textId="77777777" w:rsidR="00AA020A" w:rsidRPr="004F72B7" w:rsidRDefault="00AA020A" w:rsidP="009405BC">
            <w:pPr>
              <w:spacing w:after="0" w:line="240" w:lineRule="auto"/>
              <w:jc w:val="both"/>
              <w:rPr>
                <w:rFonts w:asciiTheme="majorHAnsi" w:hAnsiTheme="majorHAnsi" w:cstheme="majorHAnsi"/>
              </w:rPr>
            </w:pPr>
            <w:r>
              <w:rPr>
                <w:rFonts w:asciiTheme="majorHAnsi" w:hAnsiTheme="majorHAnsi"/>
              </w:rPr>
              <w:t>1,5 dagar / möte</w:t>
            </w:r>
          </w:p>
        </w:tc>
      </w:tr>
      <w:tr w:rsidR="00AA020A" w:rsidRPr="004F72B7" w14:paraId="5EAB521F" w14:textId="77777777" w:rsidTr="009405BC">
        <w:tc>
          <w:tcPr>
            <w:tcW w:w="0" w:type="auto"/>
            <w:vMerge/>
            <w:tcBorders>
              <w:top w:val="nil"/>
              <w:left w:val="single" w:sz="12" w:space="0" w:color="auto"/>
              <w:bottom w:val="single" w:sz="8" w:space="0" w:color="auto"/>
              <w:right w:val="single" w:sz="8" w:space="0" w:color="auto"/>
            </w:tcBorders>
            <w:vAlign w:val="center"/>
            <w:hideMark/>
          </w:tcPr>
          <w:p w14:paraId="145CF504" w14:textId="77777777" w:rsidR="00AA020A" w:rsidRPr="004F72B7" w:rsidRDefault="00AA020A" w:rsidP="009405BC">
            <w:pPr>
              <w:spacing w:after="0" w:line="240" w:lineRule="auto"/>
              <w:jc w:val="both"/>
              <w:rPr>
                <w:rFonts w:asciiTheme="majorHAnsi" w:hAnsiTheme="majorHAnsi" w:cstheme="majorHAnsi"/>
              </w:rPr>
            </w:pP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4D305951" w14:textId="77777777" w:rsidR="00AA020A" w:rsidRPr="004F72B7" w:rsidRDefault="00AA020A" w:rsidP="009405BC">
            <w:pPr>
              <w:spacing w:after="0" w:line="240" w:lineRule="auto"/>
              <w:jc w:val="both"/>
              <w:rPr>
                <w:rFonts w:asciiTheme="majorHAnsi" w:hAnsiTheme="majorHAnsi" w:cstheme="majorHAnsi"/>
              </w:rPr>
            </w:pPr>
            <w:r>
              <w:rPr>
                <w:rFonts w:asciiTheme="majorHAnsi" w:hAnsiTheme="majorHAnsi"/>
              </w:rPr>
              <w:t>Avtalsövervakning</w:t>
            </w:r>
          </w:p>
        </w:tc>
        <w:tc>
          <w:tcPr>
            <w:tcW w:w="3529" w:type="dxa"/>
            <w:tcBorders>
              <w:top w:val="nil"/>
              <w:left w:val="nil"/>
              <w:bottom w:val="single" w:sz="8" w:space="0" w:color="auto"/>
              <w:right w:val="single" w:sz="12" w:space="0" w:color="auto"/>
            </w:tcBorders>
            <w:tcMar>
              <w:top w:w="0" w:type="dxa"/>
              <w:left w:w="108" w:type="dxa"/>
              <w:bottom w:w="0" w:type="dxa"/>
              <w:right w:w="108" w:type="dxa"/>
            </w:tcMar>
            <w:hideMark/>
          </w:tcPr>
          <w:p w14:paraId="52DF6179" w14:textId="77777777" w:rsidR="00AA020A" w:rsidRPr="004F72B7" w:rsidRDefault="00AA020A" w:rsidP="009405BC">
            <w:pPr>
              <w:spacing w:after="0" w:line="240" w:lineRule="auto"/>
              <w:jc w:val="both"/>
              <w:rPr>
                <w:rFonts w:asciiTheme="majorHAnsi" w:hAnsiTheme="majorHAnsi" w:cstheme="majorHAnsi"/>
              </w:rPr>
            </w:pPr>
            <w:r>
              <w:rPr>
                <w:rFonts w:asciiTheme="majorHAnsi" w:hAnsiTheme="majorHAnsi"/>
              </w:rPr>
              <w:t xml:space="preserve">12 dagar / år </w:t>
            </w:r>
          </w:p>
        </w:tc>
      </w:tr>
      <w:tr w:rsidR="00AA020A" w:rsidRPr="004F72B7" w14:paraId="2DD6FBD6" w14:textId="77777777" w:rsidTr="009405BC">
        <w:tc>
          <w:tcPr>
            <w:tcW w:w="2542"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6D7A5011" w14:textId="77777777" w:rsidR="00AA020A" w:rsidRPr="004F72B7" w:rsidRDefault="00AA020A" w:rsidP="009405BC">
            <w:pPr>
              <w:spacing w:after="0" w:line="240" w:lineRule="auto"/>
              <w:jc w:val="both"/>
              <w:rPr>
                <w:rFonts w:asciiTheme="majorHAnsi" w:hAnsiTheme="majorHAnsi" w:cstheme="majorHAnsi"/>
              </w:rPr>
            </w:pPr>
            <w:r>
              <w:rPr>
                <w:rFonts w:asciiTheme="majorHAnsi" w:hAnsiTheme="majorHAnsi"/>
              </w:rPr>
              <w:t>Sekreterare</w:t>
            </w: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085E9018" w14:textId="77777777" w:rsidR="00AA020A" w:rsidRPr="004F72B7" w:rsidRDefault="00AA020A" w:rsidP="009405BC">
            <w:pPr>
              <w:spacing w:after="0" w:line="240" w:lineRule="auto"/>
              <w:jc w:val="both"/>
              <w:rPr>
                <w:rFonts w:asciiTheme="majorHAnsi" w:hAnsiTheme="majorHAnsi" w:cstheme="majorHAnsi"/>
              </w:rPr>
            </w:pPr>
            <w:r>
              <w:rPr>
                <w:rFonts w:asciiTheme="majorHAnsi" w:hAnsiTheme="majorHAnsi"/>
              </w:rPr>
              <w:t>Avtalsövervakning</w:t>
            </w:r>
          </w:p>
        </w:tc>
        <w:tc>
          <w:tcPr>
            <w:tcW w:w="3529" w:type="dxa"/>
            <w:tcBorders>
              <w:top w:val="nil"/>
              <w:left w:val="nil"/>
              <w:bottom w:val="single" w:sz="8" w:space="0" w:color="auto"/>
              <w:right w:val="single" w:sz="12" w:space="0" w:color="auto"/>
            </w:tcBorders>
            <w:tcMar>
              <w:top w:w="0" w:type="dxa"/>
              <w:left w:w="108" w:type="dxa"/>
              <w:bottom w:w="0" w:type="dxa"/>
              <w:right w:w="108" w:type="dxa"/>
            </w:tcMar>
            <w:hideMark/>
          </w:tcPr>
          <w:p w14:paraId="2ECA9C32" w14:textId="77777777" w:rsidR="00AA020A" w:rsidRPr="004F72B7" w:rsidRDefault="00AA020A" w:rsidP="009405BC">
            <w:pPr>
              <w:spacing w:after="0" w:line="240" w:lineRule="auto"/>
              <w:jc w:val="both"/>
              <w:rPr>
                <w:rFonts w:asciiTheme="majorHAnsi" w:hAnsiTheme="majorHAnsi" w:cstheme="majorHAnsi"/>
              </w:rPr>
            </w:pPr>
            <w:r>
              <w:rPr>
                <w:rFonts w:asciiTheme="majorHAnsi" w:hAnsiTheme="majorHAnsi"/>
              </w:rPr>
              <w:t>12 dagar / år</w:t>
            </w:r>
          </w:p>
        </w:tc>
      </w:tr>
      <w:tr w:rsidR="00AA020A" w:rsidRPr="004F72B7" w14:paraId="559F474B" w14:textId="77777777" w:rsidTr="009405BC">
        <w:tc>
          <w:tcPr>
            <w:tcW w:w="0" w:type="auto"/>
            <w:vMerge/>
            <w:tcBorders>
              <w:top w:val="nil"/>
              <w:left w:val="single" w:sz="12" w:space="0" w:color="auto"/>
              <w:bottom w:val="single" w:sz="8" w:space="0" w:color="auto"/>
              <w:right w:val="single" w:sz="8" w:space="0" w:color="auto"/>
            </w:tcBorders>
            <w:vAlign w:val="center"/>
            <w:hideMark/>
          </w:tcPr>
          <w:p w14:paraId="2B881A22" w14:textId="77777777" w:rsidR="00AA020A" w:rsidRPr="004F72B7" w:rsidRDefault="00AA020A" w:rsidP="009405BC">
            <w:pPr>
              <w:spacing w:after="0" w:line="240" w:lineRule="auto"/>
              <w:jc w:val="both"/>
              <w:rPr>
                <w:rFonts w:asciiTheme="majorHAnsi" w:hAnsiTheme="majorHAnsi" w:cstheme="majorHAnsi"/>
              </w:rPr>
            </w:pP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1F5F5894" w14:textId="77777777" w:rsidR="00AA020A" w:rsidRPr="004F72B7" w:rsidRDefault="00AA020A" w:rsidP="009405BC">
            <w:pPr>
              <w:spacing w:after="0" w:line="240" w:lineRule="auto"/>
              <w:jc w:val="both"/>
              <w:rPr>
                <w:rFonts w:asciiTheme="majorHAnsi" w:hAnsiTheme="majorHAnsi" w:cstheme="majorHAnsi"/>
              </w:rPr>
            </w:pPr>
            <w:r>
              <w:rPr>
                <w:rFonts w:asciiTheme="majorHAnsi" w:hAnsiTheme="majorHAnsi"/>
              </w:rPr>
              <w:t>Förberedelsetid</w:t>
            </w:r>
          </w:p>
        </w:tc>
        <w:tc>
          <w:tcPr>
            <w:tcW w:w="3529" w:type="dxa"/>
            <w:tcBorders>
              <w:top w:val="nil"/>
              <w:left w:val="nil"/>
              <w:bottom w:val="single" w:sz="8" w:space="0" w:color="auto"/>
              <w:right w:val="single" w:sz="12" w:space="0" w:color="auto"/>
            </w:tcBorders>
            <w:tcMar>
              <w:top w:w="0" w:type="dxa"/>
              <w:left w:w="108" w:type="dxa"/>
              <w:bottom w:w="0" w:type="dxa"/>
              <w:right w:w="108" w:type="dxa"/>
            </w:tcMar>
            <w:hideMark/>
          </w:tcPr>
          <w:p w14:paraId="27D5F185" w14:textId="77777777" w:rsidR="00AA020A" w:rsidRPr="004F72B7" w:rsidRDefault="00AA020A" w:rsidP="009405BC">
            <w:pPr>
              <w:spacing w:after="0" w:line="240" w:lineRule="auto"/>
              <w:jc w:val="both"/>
              <w:rPr>
                <w:rFonts w:asciiTheme="majorHAnsi" w:hAnsiTheme="majorHAnsi" w:cstheme="majorHAnsi"/>
              </w:rPr>
            </w:pPr>
            <w:r>
              <w:rPr>
                <w:rFonts w:asciiTheme="majorHAnsi" w:hAnsiTheme="majorHAnsi"/>
              </w:rPr>
              <w:t>2 dagar / möte</w:t>
            </w:r>
          </w:p>
        </w:tc>
      </w:tr>
      <w:tr w:rsidR="00AA020A" w:rsidRPr="004F72B7" w14:paraId="51704917" w14:textId="77777777" w:rsidTr="009405BC">
        <w:tc>
          <w:tcPr>
            <w:tcW w:w="0" w:type="auto"/>
            <w:tcBorders>
              <w:top w:val="nil"/>
              <w:left w:val="single" w:sz="12" w:space="0" w:color="auto"/>
              <w:bottom w:val="single" w:sz="12" w:space="0" w:color="auto"/>
              <w:right w:val="single" w:sz="8" w:space="0" w:color="auto"/>
            </w:tcBorders>
            <w:vAlign w:val="center"/>
            <w:hideMark/>
          </w:tcPr>
          <w:p w14:paraId="5A7EE921" w14:textId="77777777" w:rsidR="00AA020A" w:rsidRPr="004F72B7" w:rsidRDefault="00AA020A" w:rsidP="009405BC">
            <w:pPr>
              <w:spacing w:after="0" w:line="240" w:lineRule="auto"/>
              <w:jc w:val="both"/>
              <w:rPr>
                <w:rFonts w:asciiTheme="majorHAnsi" w:hAnsiTheme="majorHAnsi" w:cstheme="majorHAnsi"/>
              </w:rPr>
            </w:pPr>
            <w:r>
              <w:rPr>
                <w:rFonts w:asciiTheme="majorHAnsi" w:hAnsiTheme="majorHAnsi"/>
              </w:rPr>
              <w:t>Samtliga medlemmar</w:t>
            </w:r>
          </w:p>
        </w:tc>
        <w:tc>
          <w:tcPr>
            <w:tcW w:w="2971" w:type="dxa"/>
            <w:tcBorders>
              <w:top w:val="nil"/>
              <w:left w:val="nil"/>
              <w:bottom w:val="single" w:sz="12" w:space="0" w:color="auto"/>
              <w:right w:val="single" w:sz="8" w:space="0" w:color="auto"/>
            </w:tcBorders>
            <w:tcMar>
              <w:top w:w="0" w:type="dxa"/>
              <w:left w:w="108" w:type="dxa"/>
              <w:bottom w:w="0" w:type="dxa"/>
              <w:right w:w="108" w:type="dxa"/>
            </w:tcMar>
            <w:hideMark/>
          </w:tcPr>
          <w:p w14:paraId="51C26B82" w14:textId="77777777" w:rsidR="00AA020A" w:rsidRPr="004F72B7" w:rsidRDefault="00AA020A" w:rsidP="009405BC">
            <w:pPr>
              <w:spacing w:after="0" w:line="240" w:lineRule="auto"/>
              <w:jc w:val="both"/>
              <w:rPr>
                <w:rFonts w:asciiTheme="majorHAnsi" w:hAnsiTheme="majorHAnsi" w:cstheme="majorHAnsi"/>
                <w:b/>
                <w:bCs/>
              </w:rPr>
            </w:pPr>
            <w:r>
              <w:rPr>
                <w:rFonts w:asciiTheme="majorHAnsi" w:hAnsiTheme="majorHAnsi"/>
              </w:rPr>
              <w:t>Tillfälliga fältinsatser</w:t>
            </w:r>
          </w:p>
        </w:tc>
        <w:tc>
          <w:tcPr>
            <w:tcW w:w="3529" w:type="dxa"/>
            <w:tcBorders>
              <w:top w:val="nil"/>
              <w:left w:val="nil"/>
              <w:bottom w:val="single" w:sz="12" w:space="0" w:color="auto"/>
              <w:right w:val="single" w:sz="12" w:space="0" w:color="auto"/>
            </w:tcBorders>
            <w:tcMar>
              <w:top w:w="0" w:type="dxa"/>
              <w:left w:w="108" w:type="dxa"/>
              <w:bottom w:w="0" w:type="dxa"/>
              <w:right w:w="108" w:type="dxa"/>
            </w:tcMar>
            <w:hideMark/>
          </w:tcPr>
          <w:p w14:paraId="2AA32FDF" w14:textId="77777777" w:rsidR="00AA020A" w:rsidRPr="004F72B7" w:rsidRDefault="00AA020A" w:rsidP="009405BC">
            <w:pPr>
              <w:spacing w:after="0" w:line="240" w:lineRule="auto"/>
              <w:jc w:val="both"/>
              <w:rPr>
                <w:rFonts w:asciiTheme="majorHAnsi" w:hAnsiTheme="majorHAnsi" w:cstheme="majorHAnsi"/>
              </w:rPr>
            </w:pPr>
            <w:r>
              <w:rPr>
                <w:rFonts w:asciiTheme="majorHAnsi" w:hAnsiTheme="majorHAnsi"/>
              </w:rPr>
              <w:t>20 arbetsdagar / år för samtliga medlemmar</w:t>
            </w:r>
          </w:p>
        </w:tc>
      </w:tr>
    </w:tbl>
    <w:p w14:paraId="5BB0D158" w14:textId="77777777" w:rsidR="00AA020A" w:rsidRPr="00CA693A" w:rsidRDefault="00AA020A" w:rsidP="00AA020A">
      <w:pPr>
        <w:pStyle w:val="Default"/>
        <w:spacing w:line="24" w:lineRule="atLeast"/>
        <w:jc w:val="both"/>
        <w:rPr>
          <w:rFonts w:asciiTheme="majorHAnsi" w:eastAsiaTheme="minorHAnsi" w:hAnsiTheme="majorHAnsi" w:cstheme="majorHAnsi"/>
          <w:sz w:val="22"/>
          <w:szCs w:val="22"/>
          <w:lang w:eastAsia="en-US"/>
        </w:rPr>
      </w:pPr>
    </w:p>
    <w:p w14:paraId="295BFC94" w14:textId="77777777" w:rsidR="00AA020A" w:rsidRPr="00CA693A" w:rsidRDefault="00AA020A" w:rsidP="00AA020A">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När omständigheterna så kräver, kommer den tilldelade tiden att ses över. </w:t>
      </w:r>
    </w:p>
    <w:p w14:paraId="48F58AEA" w14:textId="77777777" w:rsidR="00AA020A" w:rsidRPr="00CA693A" w:rsidRDefault="00AA020A" w:rsidP="00AA020A">
      <w:pPr>
        <w:pStyle w:val="Default"/>
        <w:spacing w:line="24" w:lineRule="atLeast"/>
        <w:jc w:val="both"/>
        <w:rPr>
          <w:rFonts w:asciiTheme="majorHAnsi" w:eastAsiaTheme="minorHAnsi" w:hAnsiTheme="majorHAnsi" w:cstheme="majorHAnsi"/>
          <w:sz w:val="22"/>
          <w:szCs w:val="22"/>
          <w:lang w:eastAsia="en-US"/>
        </w:rPr>
      </w:pPr>
    </w:p>
    <w:p w14:paraId="0EDF01FC" w14:textId="77777777" w:rsidR="00AA020A" w:rsidRDefault="00AA020A" w:rsidP="00AA020A">
      <w:pPr>
        <w:pStyle w:val="Default"/>
        <w:spacing w:line="24" w:lineRule="atLeast"/>
        <w:jc w:val="both"/>
        <w:rPr>
          <w:rFonts w:asciiTheme="majorHAnsi" w:eastAsiaTheme="minorHAnsi" w:hAnsiTheme="majorHAnsi" w:cstheme="majorHAnsi"/>
          <w:sz w:val="22"/>
          <w:szCs w:val="22"/>
        </w:rPr>
      </w:pPr>
    </w:p>
    <w:p w14:paraId="1C5BE542" w14:textId="77777777" w:rsidR="00AA020A" w:rsidRDefault="00AA020A" w:rsidP="00AA020A">
      <w:pPr>
        <w:pStyle w:val="Default"/>
        <w:spacing w:line="24" w:lineRule="atLeast"/>
        <w:jc w:val="both"/>
        <w:rPr>
          <w:rFonts w:asciiTheme="majorHAnsi" w:eastAsiaTheme="minorHAnsi" w:hAnsiTheme="majorHAnsi" w:cstheme="majorHAnsi"/>
          <w:sz w:val="22"/>
          <w:szCs w:val="22"/>
        </w:rPr>
      </w:pPr>
    </w:p>
    <w:p w14:paraId="0C76DE1C" w14:textId="77777777" w:rsidR="00AA020A" w:rsidRDefault="00AA020A" w:rsidP="00AA020A">
      <w:pPr>
        <w:pStyle w:val="Default"/>
        <w:spacing w:line="24" w:lineRule="atLeast"/>
        <w:jc w:val="both"/>
        <w:rPr>
          <w:rFonts w:asciiTheme="majorHAnsi" w:eastAsiaTheme="minorHAnsi" w:hAnsiTheme="majorHAnsi" w:cstheme="majorHAnsi"/>
          <w:sz w:val="22"/>
          <w:szCs w:val="22"/>
        </w:rPr>
      </w:pPr>
    </w:p>
    <w:p w14:paraId="47339670" w14:textId="77777777" w:rsidR="00AA020A" w:rsidRDefault="00AA020A" w:rsidP="00AA020A">
      <w:pPr>
        <w:pStyle w:val="Default"/>
        <w:spacing w:line="24" w:lineRule="atLeast"/>
        <w:jc w:val="both"/>
        <w:rPr>
          <w:rFonts w:asciiTheme="majorHAnsi" w:eastAsiaTheme="minorHAnsi" w:hAnsiTheme="majorHAnsi" w:cstheme="majorHAnsi"/>
          <w:sz w:val="22"/>
          <w:szCs w:val="22"/>
        </w:rPr>
      </w:pPr>
    </w:p>
    <w:p w14:paraId="211F1E5B" w14:textId="77777777" w:rsidR="00AA020A" w:rsidRDefault="00AA020A" w:rsidP="00AA020A">
      <w:pPr>
        <w:pStyle w:val="Default"/>
        <w:spacing w:line="24" w:lineRule="atLeast"/>
        <w:jc w:val="both"/>
        <w:rPr>
          <w:rFonts w:asciiTheme="majorHAnsi" w:eastAsiaTheme="minorHAnsi" w:hAnsiTheme="majorHAnsi" w:cstheme="majorHAnsi"/>
          <w:sz w:val="22"/>
          <w:szCs w:val="22"/>
        </w:rPr>
      </w:pPr>
    </w:p>
    <w:p w14:paraId="41DC5077" w14:textId="77777777" w:rsidR="00AA020A" w:rsidRDefault="00AA020A" w:rsidP="00AA020A">
      <w:pPr>
        <w:pStyle w:val="Default"/>
        <w:spacing w:line="24" w:lineRule="atLeast"/>
        <w:jc w:val="both"/>
        <w:rPr>
          <w:rFonts w:asciiTheme="majorHAnsi" w:eastAsiaTheme="minorHAnsi" w:hAnsiTheme="majorHAnsi" w:cstheme="majorHAnsi"/>
          <w:sz w:val="22"/>
          <w:szCs w:val="22"/>
        </w:rPr>
      </w:pPr>
    </w:p>
    <w:p w14:paraId="3C07C30B" w14:textId="77777777" w:rsidR="00AA020A" w:rsidRDefault="00AA020A" w:rsidP="00AA020A">
      <w:pPr>
        <w:pStyle w:val="Default"/>
        <w:spacing w:line="24" w:lineRule="atLeast"/>
        <w:jc w:val="both"/>
        <w:rPr>
          <w:rFonts w:asciiTheme="majorHAnsi" w:eastAsiaTheme="minorHAnsi" w:hAnsiTheme="majorHAnsi" w:cstheme="majorHAnsi"/>
          <w:sz w:val="22"/>
          <w:szCs w:val="22"/>
        </w:rPr>
      </w:pPr>
    </w:p>
    <w:p w14:paraId="10D2405C" w14:textId="77777777" w:rsidR="00AA020A" w:rsidRPr="00CA693A" w:rsidRDefault="00AA020A" w:rsidP="00AA020A">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lastRenderedPageBreak/>
        <w:t xml:space="preserve">- </w:t>
      </w:r>
      <w:r>
        <w:rPr>
          <w:rFonts w:asciiTheme="majorHAnsi" w:hAnsiTheme="majorHAnsi"/>
          <w:b/>
          <w:bCs/>
          <w:sz w:val="22"/>
          <w:szCs w:val="22"/>
        </w:rPr>
        <w:t>Ansvar för utgifter</w:t>
      </w:r>
      <w:r>
        <w:rPr>
          <w:rFonts w:asciiTheme="majorHAnsi" w:hAnsiTheme="majorHAnsi"/>
          <w:sz w:val="22"/>
          <w:szCs w:val="22"/>
        </w:rPr>
        <w:t xml:space="preserve"> </w:t>
      </w:r>
    </w:p>
    <w:p w14:paraId="6CFBC836" w14:textId="77777777" w:rsidR="00AA020A" w:rsidRPr="004F72B7" w:rsidRDefault="00AA020A" w:rsidP="00AA020A">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EDF SA står för utgifter direkt kopplade till övervakningen av företagets avtal om socialt ansvar (CDRS-möten, styrkommittémöten, telefonkonferenser och webbseminarier, samt tolkning och översättning). Koncernens företag står för reseutgifter. </w:t>
      </w:r>
    </w:p>
    <w:p w14:paraId="123CA1B4" w14:textId="77777777" w:rsidR="00AA020A" w:rsidRPr="004F72B7" w:rsidRDefault="00AA020A" w:rsidP="00AA020A">
      <w:pPr>
        <w:pStyle w:val="Default"/>
        <w:spacing w:line="24" w:lineRule="atLeast"/>
        <w:jc w:val="both"/>
        <w:rPr>
          <w:rFonts w:asciiTheme="majorHAnsi" w:eastAsiaTheme="minorHAnsi" w:hAnsiTheme="majorHAnsi" w:cstheme="majorHAnsi"/>
          <w:b/>
          <w:sz w:val="22"/>
          <w:szCs w:val="22"/>
        </w:rPr>
      </w:pPr>
    </w:p>
    <w:p w14:paraId="3B142107" w14:textId="77777777" w:rsidR="00AA020A" w:rsidRPr="004F72B7" w:rsidRDefault="00AA020A" w:rsidP="00AA020A">
      <w:pPr>
        <w:pStyle w:val="Default"/>
        <w:spacing w:line="24" w:lineRule="atLeast"/>
        <w:jc w:val="both"/>
        <w:rPr>
          <w:rFonts w:asciiTheme="majorHAnsi" w:eastAsiaTheme="minorHAnsi" w:hAnsiTheme="majorHAnsi" w:cstheme="majorHAnsi"/>
          <w:b/>
          <w:sz w:val="22"/>
          <w:szCs w:val="22"/>
        </w:rPr>
      </w:pPr>
      <w:r>
        <w:rPr>
          <w:rFonts w:asciiTheme="majorHAnsi" w:hAnsiTheme="majorHAnsi"/>
          <w:b/>
          <w:sz w:val="22"/>
          <w:szCs w:val="22"/>
        </w:rPr>
        <w:t xml:space="preserve">- Utbildning </w:t>
      </w:r>
    </w:p>
    <w:p w14:paraId="0E43CA96" w14:textId="2D7B9877" w:rsidR="00AA020A" w:rsidRPr="004F72B7" w:rsidRDefault="00AA020A" w:rsidP="00AA020A">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CDRS-medlemmarna ska få möjlighet till utbildning i frågor som rör detta globala ramavtal </w:t>
      </w:r>
      <w:r w:rsidR="005E17F8">
        <w:rPr>
          <w:rFonts w:asciiTheme="majorHAnsi" w:hAnsiTheme="majorHAnsi"/>
          <w:sz w:val="22"/>
          <w:szCs w:val="22"/>
        </w:rPr>
        <w:t>under</w:t>
      </w:r>
      <w:r>
        <w:rPr>
          <w:rFonts w:asciiTheme="majorHAnsi" w:hAnsiTheme="majorHAnsi"/>
          <w:sz w:val="22"/>
          <w:szCs w:val="22"/>
        </w:rPr>
        <w:t xml:space="preserve"> tillräcklig</w:t>
      </w:r>
      <w:r w:rsidR="005E17F8">
        <w:rPr>
          <w:rFonts w:asciiTheme="majorHAnsi" w:hAnsiTheme="majorHAnsi"/>
          <w:sz w:val="22"/>
          <w:szCs w:val="22"/>
        </w:rPr>
        <w:t xml:space="preserve"> </w:t>
      </w:r>
      <w:r>
        <w:rPr>
          <w:rFonts w:asciiTheme="majorHAnsi" w:hAnsiTheme="majorHAnsi"/>
          <w:sz w:val="22"/>
          <w:szCs w:val="22"/>
        </w:rPr>
        <w:t>tid för att effektivt utföra sina uppdrag.</w:t>
      </w:r>
    </w:p>
    <w:p w14:paraId="59BF8314" w14:textId="77777777" w:rsidR="00AA020A" w:rsidRPr="004F72B7" w:rsidRDefault="00AA020A" w:rsidP="00AA020A">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Koncernledningen ska finansiera lämplig utbildning för personalrepresentanter som är medlemmar i CDRS och behöver utbildning i franska eller i engelska, på grundval av de uttryckta behoven. Grupp- eller individuell utbildning kan erbjudas. </w:t>
      </w:r>
    </w:p>
    <w:p w14:paraId="23148503" w14:textId="77777777" w:rsidR="00AA020A" w:rsidRPr="004F72B7" w:rsidRDefault="00AA020A" w:rsidP="00AA020A">
      <w:pPr>
        <w:pStyle w:val="Default"/>
        <w:spacing w:line="24" w:lineRule="atLeast"/>
        <w:jc w:val="both"/>
        <w:rPr>
          <w:rFonts w:asciiTheme="majorHAnsi" w:eastAsiaTheme="minorHAnsi" w:hAnsiTheme="majorHAnsi" w:cstheme="majorHAnsi"/>
          <w:sz w:val="22"/>
          <w:szCs w:val="22"/>
        </w:rPr>
      </w:pPr>
    </w:p>
    <w:p w14:paraId="653F8966" w14:textId="77777777" w:rsidR="00AA020A" w:rsidRPr="004F72B7" w:rsidRDefault="00AA020A" w:rsidP="00AA020A">
      <w:pPr>
        <w:pStyle w:val="Default"/>
        <w:spacing w:line="24" w:lineRule="atLeast"/>
        <w:jc w:val="both"/>
        <w:rPr>
          <w:rFonts w:asciiTheme="majorHAnsi" w:eastAsiaTheme="minorHAnsi" w:hAnsiTheme="majorHAnsi" w:cstheme="majorHAnsi"/>
          <w:b/>
          <w:sz w:val="22"/>
          <w:szCs w:val="22"/>
        </w:rPr>
      </w:pPr>
      <w:r>
        <w:rPr>
          <w:rFonts w:asciiTheme="majorHAnsi" w:hAnsiTheme="majorHAnsi"/>
          <w:b/>
          <w:sz w:val="22"/>
          <w:szCs w:val="22"/>
        </w:rPr>
        <w:t xml:space="preserve">- Arbetsspråk </w:t>
      </w:r>
    </w:p>
    <w:p w14:paraId="5186E891" w14:textId="77777777" w:rsidR="00AA020A" w:rsidRPr="004F72B7" w:rsidRDefault="00AA020A" w:rsidP="00AA020A">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Arbetsspråken är franska eller engelska. </w:t>
      </w:r>
    </w:p>
    <w:p w14:paraId="3F94ECB3" w14:textId="77777777" w:rsidR="00AA020A" w:rsidRPr="004F72B7" w:rsidRDefault="00AA020A" w:rsidP="00AA020A">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Samtliga rapporter som läggs fram för kommittén måste, åtminstone i skriftlig form vara på engelska eller franska.</w:t>
      </w:r>
    </w:p>
    <w:p w14:paraId="4F4969B1" w14:textId="512ED849" w:rsidR="00AA020A" w:rsidRDefault="00AA020A" w:rsidP="00AA020A">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Under periode</w:t>
      </w:r>
      <w:r w:rsidR="005E17F8">
        <w:rPr>
          <w:rFonts w:asciiTheme="majorHAnsi" w:hAnsiTheme="majorHAnsi"/>
          <w:sz w:val="22"/>
          <w:szCs w:val="22"/>
        </w:rPr>
        <w:t>r</w:t>
      </w:r>
      <w:r>
        <w:rPr>
          <w:rFonts w:asciiTheme="majorHAnsi" w:hAnsiTheme="majorHAnsi"/>
          <w:sz w:val="22"/>
          <w:szCs w:val="22"/>
        </w:rPr>
        <w:t>n</w:t>
      </w:r>
      <w:r w:rsidR="005E17F8">
        <w:rPr>
          <w:rFonts w:asciiTheme="majorHAnsi" w:hAnsiTheme="majorHAnsi"/>
          <w:sz w:val="22"/>
          <w:szCs w:val="22"/>
        </w:rPr>
        <w:t>a</w:t>
      </w:r>
      <w:r>
        <w:rPr>
          <w:rFonts w:asciiTheme="majorHAnsi" w:hAnsiTheme="majorHAnsi"/>
          <w:sz w:val="22"/>
          <w:szCs w:val="22"/>
        </w:rPr>
        <w:t xml:space="preserve"> av språklig kompetensutveckling kommer tolkning</w:t>
      </w:r>
      <w:r w:rsidR="005E17F8">
        <w:rPr>
          <w:rFonts w:asciiTheme="majorHAnsi" w:hAnsiTheme="majorHAnsi"/>
          <w:sz w:val="22"/>
          <w:szCs w:val="22"/>
        </w:rPr>
        <w:t xml:space="preserve"> till de olika språken</w:t>
      </w:r>
      <w:r>
        <w:rPr>
          <w:rFonts w:asciiTheme="majorHAnsi" w:hAnsiTheme="majorHAnsi"/>
          <w:sz w:val="22"/>
          <w:szCs w:val="22"/>
        </w:rPr>
        <w:t xml:space="preserve"> att tillhandahållas under plenarmötena. </w:t>
      </w:r>
    </w:p>
    <w:p w14:paraId="4E687CE6" w14:textId="77777777" w:rsidR="00AA020A" w:rsidRPr="00CA693A" w:rsidRDefault="00AA020A" w:rsidP="00AA020A">
      <w:pPr>
        <w:pStyle w:val="Default"/>
        <w:spacing w:line="24" w:lineRule="atLeast"/>
        <w:jc w:val="both"/>
        <w:rPr>
          <w:rFonts w:asciiTheme="majorHAnsi" w:eastAsiaTheme="minorHAnsi" w:hAnsiTheme="majorHAnsi" w:cstheme="majorHAnsi"/>
          <w:color w:val="FFFFFF" w:themeColor="background1"/>
          <w:sz w:val="22"/>
          <w:szCs w:val="22"/>
        </w:rPr>
      </w:pPr>
      <w:r>
        <w:rPr>
          <w:rFonts w:asciiTheme="majorHAnsi" w:hAnsiTheme="majorHAnsi"/>
          <w:sz w:val="22"/>
          <w:szCs w:val="22"/>
        </w:rPr>
        <w:t>Beroende på CDRS sammansättning kan tillägg av ytterligare arbetsspråk diskuteras och överenskommas.</w:t>
      </w:r>
    </w:p>
    <w:p w14:paraId="3494D09F" w14:textId="77777777" w:rsidR="00AA020A" w:rsidRPr="00AA020A" w:rsidRDefault="00AA020A" w:rsidP="00AA020A">
      <w:pPr>
        <w:spacing w:after="0" w:line="24" w:lineRule="atLeast"/>
        <w:jc w:val="both"/>
        <w:rPr>
          <w:rFonts w:asciiTheme="majorHAnsi" w:hAnsiTheme="majorHAnsi" w:cstheme="majorHAnsi"/>
        </w:rPr>
      </w:pPr>
    </w:p>
    <w:p w14:paraId="336E18C5" w14:textId="77777777" w:rsidR="006D645B" w:rsidRPr="00CA693A" w:rsidRDefault="006D645B" w:rsidP="006D645B">
      <w:pPr>
        <w:kinsoku w:val="0"/>
        <w:overflowPunct w:val="0"/>
        <w:spacing w:after="0" w:line="24" w:lineRule="atLeast"/>
        <w:jc w:val="both"/>
        <w:textAlignment w:val="baseline"/>
        <w:rPr>
          <w:rFonts w:asciiTheme="majorHAnsi" w:hAnsiTheme="majorHAnsi" w:cstheme="majorHAnsi"/>
          <w:color w:val="000000"/>
        </w:rPr>
      </w:pPr>
    </w:p>
    <w:sectPr w:rsidR="006D645B" w:rsidRPr="00CA693A" w:rsidSect="006F250C">
      <w:footerReference w:type="default" r:id="rId10"/>
      <w:pgSz w:w="11907" w:h="16839" w:code="9"/>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8E666" w14:textId="77777777" w:rsidR="009405BC" w:rsidRDefault="009405BC" w:rsidP="00DB5ECD">
      <w:pPr>
        <w:spacing w:after="0" w:line="240" w:lineRule="auto"/>
      </w:pPr>
      <w:r>
        <w:separator/>
      </w:r>
    </w:p>
  </w:endnote>
  <w:endnote w:type="continuationSeparator" w:id="0">
    <w:p w14:paraId="7CE4C0F5" w14:textId="77777777" w:rsidR="009405BC" w:rsidRDefault="009405BC" w:rsidP="00DB5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175122"/>
      <w:docPartObj>
        <w:docPartGallery w:val="Page Numbers (Bottom of Page)"/>
        <w:docPartUnique/>
      </w:docPartObj>
    </w:sdtPr>
    <w:sdtEndPr/>
    <w:sdtContent>
      <w:p w14:paraId="72D0C6B0" w14:textId="1E81D31D" w:rsidR="009405BC" w:rsidRDefault="009405BC">
        <w:pPr>
          <w:pStyle w:val="Sidfot"/>
          <w:jc w:val="right"/>
        </w:pPr>
        <w:r>
          <w:fldChar w:fldCharType="begin"/>
        </w:r>
        <w:r>
          <w:instrText>PAGE   \* MERGEFORMAT</w:instrText>
        </w:r>
        <w:r>
          <w:fldChar w:fldCharType="separate"/>
        </w:r>
        <w:r>
          <w:t>22</w:t>
        </w:r>
        <w:r>
          <w:fldChar w:fldCharType="end"/>
        </w:r>
      </w:p>
    </w:sdtContent>
  </w:sdt>
  <w:p w14:paraId="4E634C57" w14:textId="77777777" w:rsidR="009405BC" w:rsidRDefault="009405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F2B7C" w14:textId="77777777" w:rsidR="009405BC" w:rsidRDefault="009405BC" w:rsidP="00DB5ECD">
      <w:pPr>
        <w:spacing w:after="0" w:line="240" w:lineRule="auto"/>
      </w:pPr>
      <w:r>
        <w:separator/>
      </w:r>
    </w:p>
  </w:footnote>
  <w:footnote w:type="continuationSeparator" w:id="0">
    <w:p w14:paraId="3CA54395" w14:textId="77777777" w:rsidR="009405BC" w:rsidRDefault="009405BC" w:rsidP="00DB5ECD">
      <w:pPr>
        <w:spacing w:after="0" w:line="240" w:lineRule="auto"/>
      </w:pPr>
      <w:r>
        <w:continuationSeparator/>
      </w:r>
    </w:p>
  </w:footnote>
  <w:footnote w:id="1">
    <w:p w14:paraId="20E1C529" w14:textId="405CC814" w:rsidR="009405BC" w:rsidRPr="00754F3E" w:rsidRDefault="009405BC">
      <w:pPr>
        <w:pStyle w:val="Fotnotstext"/>
      </w:pPr>
      <w:r>
        <w:rPr>
          <w:rStyle w:val="Fotnotsreferens"/>
        </w:rPr>
        <w:footnoteRef/>
      </w:r>
      <w:r>
        <w:t xml:space="preserve"> Med kontroll avses att EDF, direkt eller indirekt, innehar majoriteten av kapitalet eller rösträtten i de berörda företagens styrande organ.</w:t>
      </w:r>
    </w:p>
  </w:footnote>
  <w:footnote w:id="2">
    <w:p w14:paraId="47E26DF6" w14:textId="77777777" w:rsidR="009405BC" w:rsidRPr="004F72B7" w:rsidRDefault="009405BC" w:rsidP="006D645B">
      <w:pPr>
        <w:pStyle w:val="Fotnotstext"/>
      </w:pPr>
      <w:r>
        <w:rPr>
          <w:rStyle w:val="Fotnotsreferens"/>
          <w:rFonts w:asciiTheme="majorHAnsi" w:hAnsiTheme="majorHAnsi" w:cstheme="majorHAnsi"/>
        </w:rPr>
        <w:footnoteRef/>
      </w:r>
      <w:r>
        <w:rPr>
          <w:rFonts w:asciiTheme="majorHAnsi" w:hAnsiTheme="majorHAnsi"/>
        </w:rPr>
        <w:t xml:space="preserve"> Vägledande principer för en rättvis omställning till miljömässigt hållbara ekonomier och företag för alla.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17D"/>
    <w:multiLevelType w:val="hybridMultilevel"/>
    <w:tmpl w:val="A4502E3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A2582"/>
    <w:multiLevelType w:val="hybridMultilevel"/>
    <w:tmpl w:val="29B8DF44"/>
    <w:lvl w:ilvl="0" w:tplc="390A99BC">
      <w:start w:val="2"/>
      <w:numFmt w:val="bullet"/>
      <w:lvlText w:val=""/>
      <w:lvlJc w:val="left"/>
      <w:pPr>
        <w:ind w:left="720" w:hanging="360"/>
      </w:pPr>
      <w:rPr>
        <w:rFonts w:ascii="Symbol" w:eastAsiaTheme="minorHAns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CB1512"/>
    <w:multiLevelType w:val="hybridMultilevel"/>
    <w:tmpl w:val="EFB0E7C4"/>
    <w:lvl w:ilvl="0" w:tplc="CD54CCA8">
      <w:start w:val="1"/>
      <w:numFmt w:val="bullet"/>
      <w:lvlText w:val="•"/>
      <w:lvlJc w:val="left"/>
      <w:pPr>
        <w:tabs>
          <w:tab w:val="num" w:pos="720"/>
        </w:tabs>
        <w:ind w:left="720" w:hanging="360"/>
      </w:pPr>
      <w:rPr>
        <w:rFonts w:ascii="Arial" w:hAnsi="Arial" w:hint="default"/>
      </w:rPr>
    </w:lvl>
    <w:lvl w:ilvl="1" w:tplc="046E28C4" w:tentative="1">
      <w:start w:val="1"/>
      <w:numFmt w:val="bullet"/>
      <w:lvlText w:val="•"/>
      <w:lvlJc w:val="left"/>
      <w:pPr>
        <w:tabs>
          <w:tab w:val="num" w:pos="1440"/>
        </w:tabs>
        <w:ind w:left="1440" w:hanging="360"/>
      </w:pPr>
      <w:rPr>
        <w:rFonts w:ascii="Arial" w:hAnsi="Arial" w:hint="default"/>
      </w:rPr>
    </w:lvl>
    <w:lvl w:ilvl="2" w:tplc="434635D2" w:tentative="1">
      <w:start w:val="1"/>
      <w:numFmt w:val="bullet"/>
      <w:lvlText w:val="•"/>
      <w:lvlJc w:val="left"/>
      <w:pPr>
        <w:tabs>
          <w:tab w:val="num" w:pos="2160"/>
        </w:tabs>
        <w:ind w:left="2160" w:hanging="360"/>
      </w:pPr>
      <w:rPr>
        <w:rFonts w:ascii="Arial" w:hAnsi="Arial" w:hint="default"/>
      </w:rPr>
    </w:lvl>
    <w:lvl w:ilvl="3" w:tplc="3D62348C" w:tentative="1">
      <w:start w:val="1"/>
      <w:numFmt w:val="bullet"/>
      <w:lvlText w:val="•"/>
      <w:lvlJc w:val="left"/>
      <w:pPr>
        <w:tabs>
          <w:tab w:val="num" w:pos="2880"/>
        </w:tabs>
        <w:ind w:left="2880" w:hanging="360"/>
      </w:pPr>
      <w:rPr>
        <w:rFonts w:ascii="Arial" w:hAnsi="Arial" w:hint="default"/>
      </w:rPr>
    </w:lvl>
    <w:lvl w:ilvl="4" w:tplc="46D8472E" w:tentative="1">
      <w:start w:val="1"/>
      <w:numFmt w:val="bullet"/>
      <w:lvlText w:val="•"/>
      <w:lvlJc w:val="left"/>
      <w:pPr>
        <w:tabs>
          <w:tab w:val="num" w:pos="3600"/>
        </w:tabs>
        <w:ind w:left="3600" w:hanging="360"/>
      </w:pPr>
      <w:rPr>
        <w:rFonts w:ascii="Arial" w:hAnsi="Arial" w:hint="default"/>
      </w:rPr>
    </w:lvl>
    <w:lvl w:ilvl="5" w:tplc="2634E9B8" w:tentative="1">
      <w:start w:val="1"/>
      <w:numFmt w:val="bullet"/>
      <w:lvlText w:val="•"/>
      <w:lvlJc w:val="left"/>
      <w:pPr>
        <w:tabs>
          <w:tab w:val="num" w:pos="4320"/>
        </w:tabs>
        <w:ind w:left="4320" w:hanging="360"/>
      </w:pPr>
      <w:rPr>
        <w:rFonts w:ascii="Arial" w:hAnsi="Arial" w:hint="default"/>
      </w:rPr>
    </w:lvl>
    <w:lvl w:ilvl="6" w:tplc="D6226D6C" w:tentative="1">
      <w:start w:val="1"/>
      <w:numFmt w:val="bullet"/>
      <w:lvlText w:val="•"/>
      <w:lvlJc w:val="left"/>
      <w:pPr>
        <w:tabs>
          <w:tab w:val="num" w:pos="5040"/>
        </w:tabs>
        <w:ind w:left="5040" w:hanging="360"/>
      </w:pPr>
      <w:rPr>
        <w:rFonts w:ascii="Arial" w:hAnsi="Arial" w:hint="default"/>
      </w:rPr>
    </w:lvl>
    <w:lvl w:ilvl="7" w:tplc="62B2A714" w:tentative="1">
      <w:start w:val="1"/>
      <w:numFmt w:val="bullet"/>
      <w:lvlText w:val="•"/>
      <w:lvlJc w:val="left"/>
      <w:pPr>
        <w:tabs>
          <w:tab w:val="num" w:pos="5760"/>
        </w:tabs>
        <w:ind w:left="5760" w:hanging="360"/>
      </w:pPr>
      <w:rPr>
        <w:rFonts w:ascii="Arial" w:hAnsi="Arial" w:hint="default"/>
      </w:rPr>
    </w:lvl>
    <w:lvl w:ilvl="8" w:tplc="42309EA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5009FC"/>
    <w:multiLevelType w:val="hybridMultilevel"/>
    <w:tmpl w:val="6E786C5A"/>
    <w:lvl w:ilvl="0" w:tplc="B93266CE">
      <w:start w:val="1"/>
      <w:numFmt w:val="decimal"/>
      <w:lvlText w:val="%1-"/>
      <w:lvlJc w:val="left"/>
      <w:pPr>
        <w:ind w:left="720" w:hanging="360"/>
      </w:pPr>
      <w:rPr>
        <w:rFonts w:asciiTheme="minorHAnsi" w:eastAsiaTheme="minorHAnsi" w:hAnsiTheme="minorHAnsi"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5C4EEA"/>
    <w:multiLevelType w:val="hybridMultilevel"/>
    <w:tmpl w:val="965EFA02"/>
    <w:lvl w:ilvl="0" w:tplc="8FC05C64">
      <w:numFmt w:val="bullet"/>
      <w:lvlText w:val="-"/>
      <w:lvlJc w:val="left"/>
      <w:pPr>
        <w:ind w:left="720" w:hanging="360"/>
      </w:pPr>
      <w:rPr>
        <w:rFonts w:ascii="Calibri Light" w:eastAsiaTheme="minorHAnsi"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BF1DDD"/>
    <w:multiLevelType w:val="hybridMultilevel"/>
    <w:tmpl w:val="C6B82810"/>
    <w:lvl w:ilvl="0" w:tplc="8FC05C64">
      <w:numFmt w:val="bullet"/>
      <w:lvlText w:val="-"/>
      <w:lvlJc w:val="left"/>
      <w:pPr>
        <w:ind w:left="785" w:hanging="360"/>
      </w:pPr>
      <w:rPr>
        <w:rFonts w:ascii="Calibri Light" w:eastAsiaTheme="minorHAnsi"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F50F79"/>
    <w:multiLevelType w:val="hybridMultilevel"/>
    <w:tmpl w:val="AFA85AA4"/>
    <w:lvl w:ilvl="0" w:tplc="A372F0F4">
      <w:start w:val="1"/>
      <w:numFmt w:val="bullet"/>
      <w:lvlText w:val="•"/>
      <w:lvlJc w:val="left"/>
      <w:pPr>
        <w:ind w:left="785"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77391A"/>
    <w:multiLevelType w:val="hybridMultilevel"/>
    <w:tmpl w:val="E81AD59C"/>
    <w:lvl w:ilvl="0" w:tplc="A372F0F4">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1505943"/>
    <w:multiLevelType w:val="hybridMultilevel"/>
    <w:tmpl w:val="CD56E9DA"/>
    <w:lvl w:ilvl="0" w:tplc="BA34FE2E">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5911391"/>
    <w:multiLevelType w:val="hybridMultilevel"/>
    <w:tmpl w:val="BA76D514"/>
    <w:lvl w:ilvl="0" w:tplc="8FC05C64">
      <w:numFmt w:val="bullet"/>
      <w:lvlText w:val="-"/>
      <w:lvlJc w:val="left"/>
      <w:pPr>
        <w:ind w:left="1080" w:hanging="360"/>
      </w:pPr>
      <w:rPr>
        <w:rFonts w:ascii="Calibri Light" w:eastAsiaTheme="minorHAnsi" w:hAnsi="Calibri Light" w:cs="Calibri Light"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76C41B1"/>
    <w:multiLevelType w:val="hybridMultilevel"/>
    <w:tmpl w:val="C032E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F13F70"/>
    <w:multiLevelType w:val="hybridMultilevel"/>
    <w:tmpl w:val="A9DC035C"/>
    <w:lvl w:ilvl="0" w:tplc="9CD2AE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8360393"/>
    <w:multiLevelType w:val="hybridMultilevel"/>
    <w:tmpl w:val="9410B9B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185353A9"/>
    <w:multiLevelType w:val="hybridMultilevel"/>
    <w:tmpl w:val="D0F01732"/>
    <w:lvl w:ilvl="0" w:tplc="04090005">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4" w15:restartNumberingAfterBreak="0">
    <w:nsid w:val="19F7473E"/>
    <w:multiLevelType w:val="hybridMultilevel"/>
    <w:tmpl w:val="C0BC9798"/>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1CE232FC"/>
    <w:multiLevelType w:val="hybridMultilevel"/>
    <w:tmpl w:val="CF1AABC4"/>
    <w:lvl w:ilvl="0" w:tplc="9C2A651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ECD47C4"/>
    <w:multiLevelType w:val="hybridMultilevel"/>
    <w:tmpl w:val="11B23E28"/>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1FF76D0E"/>
    <w:multiLevelType w:val="hybridMultilevel"/>
    <w:tmpl w:val="69904D72"/>
    <w:lvl w:ilvl="0" w:tplc="9CE8DF06">
      <w:start w:val="2"/>
      <w:numFmt w:val="bullet"/>
      <w:lvlText w:val="-"/>
      <w:lvlJc w:val="left"/>
      <w:pPr>
        <w:ind w:left="720" w:hanging="360"/>
      </w:pPr>
      <w:rPr>
        <w:rFonts w:ascii="Arial" w:eastAsiaTheme="min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6A3561"/>
    <w:multiLevelType w:val="hybridMultilevel"/>
    <w:tmpl w:val="693697B6"/>
    <w:lvl w:ilvl="0" w:tplc="0409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1074C53"/>
    <w:multiLevelType w:val="hybridMultilevel"/>
    <w:tmpl w:val="A984C9D6"/>
    <w:lvl w:ilvl="0" w:tplc="04090005">
      <w:start w:val="1"/>
      <w:numFmt w:val="bullet"/>
      <w:lvlText w:val=""/>
      <w:lvlJc w:val="left"/>
      <w:pPr>
        <w:ind w:left="1786" w:hanging="360"/>
      </w:pPr>
      <w:rPr>
        <w:rFonts w:ascii="Wingdings" w:hAnsi="Wingdings" w:hint="default"/>
      </w:rPr>
    </w:lvl>
    <w:lvl w:ilvl="1" w:tplc="08090003" w:tentative="1">
      <w:start w:val="1"/>
      <w:numFmt w:val="bullet"/>
      <w:lvlText w:val="o"/>
      <w:lvlJc w:val="left"/>
      <w:pPr>
        <w:ind w:left="2506" w:hanging="360"/>
      </w:pPr>
      <w:rPr>
        <w:rFonts w:ascii="Courier New" w:hAnsi="Courier New" w:cs="Courier New" w:hint="default"/>
      </w:rPr>
    </w:lvl>
    <w:lvl w:ilvl="2" w:tplc="08090005" w:tentative="1">
      <w:start w:val="1"/>
      <w:numFmt w:val="bullet"/>
      <w:lvlText w:val=""/>
      <w:lvlJc w:val="left"/>
      <w:pPr>
        <w:ind w:left="3226" w:hanging="360"/>
      </w:pPr>
      <w:rPr>
        <w:rFonts w:ascii="Wingdings" w:hAnsi="Wingdings" w:hint="default"/>
      </w:rPr>
    </w:lvl>
    <w:lvl w:ilvl="3" w:tplc="08090001" w:tentative="1">
      <w:start w:val="1"/>
      <w:numFmt w:val="bullet"/>
      <w:lvlText w:val=""/>
      <w:lvlJc w:val="left"/>
      <w:pPr>
        <w:ind w:left="3946" w:hanging="360"/>
      </w:pPr>
      <w:rPr>
        <w:rFonts w:ascii="Symbol" w:hAnsi="Symbol" w:hint="default"/>
      </w:rPr>
    </w:lvl>
    <w:lvl w:ilvl="4" w:tplc="08090003" w:tentative="1">
      <w:start w:val="1"/>
      <w:numFmt w:val="bullet"/>
      <w:lvlText w:val="o"/>
      <w:lvlJc w:val="left"/>
      <w:pPr>
        <w:ind w:left="4666" w:hanging="360"/>
      </w:pPr>
      <w:rPr>
        <w:rFonts w:ascii="Courier New" w:hAnsi="Courier New" w:cs="Courier New" w:hint="default"/>
      </w:rPr>
    </w:lvl>
    <w:lvl w:ilvl="5" w:tplc="08090005" w:tentative="1">
      <w:start w:val="1"/>
      <w:numFmt w:val="bullet"/>
      <w:lvlText w:val=""/>
      <w:lvlJc w:val="left"/>
      <w:pPr>
        <w:ind w:left="5386" w:hanging="360"/>
      </w:pPr>
      <w:rPr>
        <w:rFonts w:ascii="Wingdings" w:hAnsi="Wingdings" w:hint="default"/>
      </w:rPr>
    </w:lvl>
    <w:lvl w:ilvl="6" w:tplc="08090001" w:tentative="1">
      <w:start w:val="1"/>
      <w:numFmt w:val="bullet"/>
      <w:lvlText w:val=""/>
      <w:lvlJc w:val="left"/>
      <w:pPr>
        <w:ind w:left="6106" w:hanging="360"/>
      </w:pPr>
      <w:rPr>
        <w:rFonts w:ascii="Symbol" w:hAnsi="Symbol" w:hint="default"/>
      </w:rPr>
    </w:lvl>
    <w:lvl w:ilvl="7" w:tplc="08090003" w:tentative="1">
      <w:start w:val="1"/>
      <w:numFmt w:val="bullet"/>
      <w:lvlText w:val="o"/>
      <w:lvlJc w:val="left"/>
      <w:pPr>
        <w:ind w:left="6826" w:hanging="360"/>
      </w:pPr>
      <w:rPr>
        <w:rFonts w:ascii="Courier New" w:hAnsi="Courier New" w:cs="Courier New" w:hint="default"/>
      </w:rPr>
    </w:lvl>
    <w:lvl w:ilvl="8" w:tplc="08090005" w:tentative="1">
      <w:start w:val="1"/>
      <w:numFmt w:val="bullet"/>
      <w:lvlText w:val=""/>
      <w:lvlJc w:val="left"/>
      <w:pPr>
        <w:ind w:left="7546" w:hanging="360"/>
      </w:pPr>
      <w:rPr>
        <w:rFonts w:ascii="Wingdings" w:hAnsi="Wingdings" w:hint="default"/>
      </w:rPr>
    </w:lvl>
  </w:abstractNum>
  <w:abstractNum w:abstractNumId="20" w15:restartNumberingAfterBreak="0">
    <w:nsid w:val="21224F1F"/>
    <w:multiLevelType w:val="hybridMultilevel"/>
    <w:tmpl w:val="60FAED96"/>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23D42752"/>
    <w:multiLevelType w:val="hybridMultilevel"/>
    <w:tmpl w:val="2E7EF62A"/>
    <w:lvl w:ilvl="0" w:tplc="04090005">
      <w:start w:val="1"/>
      <w:numFmt w:val="bullet"/>
      <w:lvlText w:val=""/>
      <w:lvlJc w:val="left"/>
      <w:pPr>
        <w:ind w:left="2484" w:hanging="360"/>
      </w:pPr>
      <w:rPr>
        <w:rFonts w:ascii="Wingdings" w:hAnsi="Wingdings" w:hint="default"/>
      </w:rPr>
    </w:lvl>
    <w:lvl w:ilvl="1" w:tplc="08090003" w:tentative="1">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hint="default"/>
      </w:rPr>
    </w:lvl>
    <w:lvl w:ilvl="3" w:tplc="08090001" w:tentative="1">
      <w:start w:val="1"/>
      <w:numFmt w:val="bullet"/>
      <w:lvlText w:val=""/>
      <w:lvlJc w:val="left"/>
      <w:pPr>
        <w:ind w:left="4644" w:hanging="360"/>
      </w:pPr>
      <w:rPr>
        <w:rFonts w:ascii="Symbol" w:hAnsi="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hint="default"/>
      </w:rPr>
    </w:lvl>
    <w:lvl w:ilvl="6" w:tplc="08090001" w:tentative="1">
      <w:start w:val="1"/>
      <w:numFmt w:val="bullet"/>
      <w:lvlText w:val=""/>
      <w:lvlJc w:val="left"/>
      <w:pPr>
        <w:ind w:left="6804" w:hanging="360"/>
      </w:pPr>
      <w:rPr>
        <w:rFonts w:ascii="Symbol" w:hAnsi="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hint="default"/>
      </w:rPr>
    </w:lvl>
  </w:abstractNum>
  <w:abstractNum w:abstractNumId="22" w15:restartNumberingAfterBreak="0">
    <w:nsid w:val="253E7CA3"/>
    <w:multiLevelType w:val="hybridMultilevel"/>
    <w:tmpl w:val="A9ACA382"/>
    <w:lvl w:ilvl="0" w:tplc="A372F0F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9ED27BC"/>
    <w:multiLevelType w:val="hybridMultilevel"/>
    <w:tmpl w:val="5A980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B035AD1"/>
    <w:multiLevelType w:val="hybridMultilevel"/>
    <w:tmpl w:val="BF4447AA"/>
    <w:lvl w:ilvl="0" w:tplc="A372F0F4">
      <w:start w:val="1"/>
      <w:numFmt w:val="bullet"/>
      <w:lvlText w:val="•"/>
      <w:lvlJc w:val="left"/>
      <w:pPr>
        <w:ind w:left="785"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E466E96"/>
    <w:multiLevelType w:val="hybridMultilevel"/>
    <w:tmpl w:val="BC861A48"/>
    <w:lvl w:ilvl="0" w:tplc="AE22F424">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3A714058"/>
    <w:multiLevelType w:val="hybridMultilevel"/>
    <w:tmpl w:val="466CF8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04A1939"/>
    <w:multiLevelType w:val="hybridMultilevel"/>
    <w:tmpl w:val="8C263A42"/>
    <w:lvl w:ilvl="0" w:tplc="A372F0F4">
      <w:start w:val="1"/>
      <w:numFmt w:val="bullet"/>
      <w:lvlText w:val="•"/>
      <w:lvlJc w:val="left"/>
      <w:pPr>
        <w:ind w:left="2484" w:hanging="360"/>
      </w:pPr>
      <w:rPr>
        <w:rFonts w:ascii="Arial" w:hAnsi="Aria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8" w15:restartNumberingAfterBreak="0">
    <w:nsid w:val="40594BBB"/>
    <w:multiLevelType w:val="hybridMultilevel"/>
    <w:tmpl w:val="D324A234"/>
    <w:lvl w:ilvl="0" w:tplc="1AE07382">
      <w:numFmt w:val="bullet"/>
      <w:lvlText w:val=""/>
      <w:lvlJc w:val="left"/>
      <w:pPr>
        <w:ind w:left="720" w:hanging="360"/>
      </w:pPr>
      <w:rPr>
        <w:rFonts w:ascii="Symbol" w:eastAsiaTheme="minorHAns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5E25C7"/>
    <w:multiLevelType w:val="hybridMultilevel"/>
    <w:tmpl w:val="DC2ABAAA"/>
    <w:lvl w:ilvl="0" w:tplc="4BF69C72">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41D00738"/>
    <w:multiLevelType w:val="hybridMultilevel"/>
    <w:tmpl w:val="2D463BB0"/>
    <w:lvl w:ilvl="0" w:tplc="04090005">
      <w:start w:val="1"/>
      <w:numFmt w:val="bullet"/>
      <w:lvlText w:val=""/>
      <w:lvlJc w:val="left"/>
      <w:pPr>
        <w:ind w:left="1776" w:hanging="360"/>
      </w:pPr>
      <w:rPr>
        <w:rFonts w:ascii="Wingdings" w:hAnsi="Wingdings"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1" w15:restartNumberingAfterBreak="0">
    <w:nsid w:val="4B08260F"/>
    <w:multiLevelType w:val="hybridMultilevel"/>
    <w:tmpl w:val="AFA4CED2"/>
    <w:lvl w:ilvl="0" w:tplc="9C2A651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B6B15AF"/>
    <w:multiLevelType w:val="hybridMultilevel"/>
    <w:tmpl w:val="A61A9D78"/>
    <w:lvl w:ilvl="0" w:tplc="9C2A6516">
      <w:start w:val="1"/>
      <w:numFmt w:val="bullet"/>
      <w:lvlText w:val="-"/>
      <w:lvlJc w:val="left"/>
      <w:pPr>
        <w:ind w:left="1428" w:hanging="360"/>
      </w:pPr>
      <w:rPr>
        <w:rFonts w:ascii="Calibri" w:eastAsiaTheme="minorHAnsi" w:hAnsi="Calibri"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15:restartNumberingAfterBreak="0">
    <w:nsid w:val="4D880D02"/>
    <w:multiLevelType w:val="hybridMultilevel"/>
    <w:tmpl w:val="4AC277AC"/>
    <w:lvl w:ilvl="0" w:tplc="A372F0F4">
      <w:start w:val="1"/>
      <w:numFmt w:val="bullet"/>
      <w:lvlText w:val="•"/>
      <w:lvlJc w:val="left"/>
      <w:pPr>
        <w:tabs>
          <w:tab w:val="num" w:pos="720"/>
        </w:tabs>
        <w:ind w:left="720" w:hanging="360"/>
      </w:pPr>
      <w:rPr>
        <w:rFonts w:ascii="Arial" w:hAnsi="Arial" w:hint="default"/>
      </w:rPr>
    </w:lvl>
    <w:lvl w:ilvl="1" w:tplc="6CA80BB8" w:tentative="1">
      <w:start w:val="1"/>
      <w:numFmt w:val="bullet"/>
      <w:lvlText w:val="•"/>
      <w:lvlJc w:val="left"/>
      <w:pPr>
        <w:tabs>
          <w:tab w:val="num" w:pos="1440"/>
        </w:tabs>
        <w:ind w:left="1440" w:hanging="360"/>
      </w:pPr>
      <w:rPr>
        <w:rFonts w:ascii="Arial" w:hAnsi="Arial" w:hint="default"/>
      </w:rPr>
    </w:lvl>
    <w:lvl w:ilvl="2" w:tplc="129AD9C2" w:tentative="1">
      <w:start w:val="1"/>
      <w:numFmt w:val="bullet"/>
      <w:lvlText w:val="•"/>
      <w:lvlJc w:val="left"/>
      <w:pPr>
        <w:tabs>
          <w:tab w:val="num" w:pos="2160"/>
        </w:tabs>
        <w:ind w:left="2160" w:hanging="360"/>
      </w:pPr>
      <w:rPr>
        <w:rFonts w:ascii="Arial" w:hAnsi="Arial" w:hint="default"/>
      </w:rPr>
    </w:lvl>
    <w:lvl w:ilvl="3" w:tplc="7D524948" w:tentative="1">
      <w:start w:val="1"/>
      <w:numFmt w:val="bullet"/>
      <w:lvlText w:val="•"/>
      <w:lvlJc w:val="left"/>
      <w:pPr>
        <w:tabs>
          <w:tab w:val="num" w:pos="2880"/>
        </w:tabs>
        <w:ind w:left="2880" w:hanging="360"/>
      </w:pPr>
      <w:rPr>
        <w:rFonts w:ascii="Arial" w:hAnsi="Arial" w:hint="default"/>
      </w:rPr>
    </w:lvl>
    <w:lvl w:ilvl="4" w:tplc="AB6AA4DE" w:tentative="1">
      <w:start w:val="1"/>
      <w:numFmt w:val="bullet"/>
      <w:lvlText w:val="•"/>
      <w:lvlJc w:val="left"/>
      <w:pPr>
        <w:tabs>
          <w:tab w:val="num" w:pos="3600"/>
        </w:tabs>
        <w:ind w:left="3600" w:hanging="360"/>
      </w:pPr>
      <w:rPr>
        <w:rFonts w:ascii="Arial" w:hAnsi="Arial" w:hint="default"/>
      </w:rPr>
    </w:lvl>
    <w:lvl w:ilvl="5" w:tplc="5CEADE10" w:tentative="1">
      <w:start w:val="1"/>
      <w:numFmt w:val="bullet"/>
      <w:lvlText w:val="•"/>
      <w:lvlJc w:val="left"/>
      <w:pPr>
        <w:tabs>
          <w:tab w:val="num" w:pos="4320"/>
        </w:tabs>
        <w:ind w:left="4320" w:hanging="360"/>
      </w:pPr>
      <w:rPr>
        <w:rFonts w:ascii="Arial" w:hAnsi="Arial" w:hint="default"/>
      </w:rPr>
    </w:lvl>
    <w:lvl w:ilvl="6" w:tplc="B0425F1A" w:tentative="1">
      <w:start w:val="1"/>
      <w:numFmt w:val="bullet"/>
      <w:lvlText w:val="•"/>
      <w:lvlJc w:val="left"/>
      <w:pPr>
        <w:tabs>
          <w:tab w:val="num" w:pos="5040"/>
        </w:tabs>
        <w:ind w:left="5040" w:hanging="360"/>
      </w:pPr>
      <w:rPr>
        <w:rFonts w:ascii="Arial" w:hAnsi="Arial" w:hint="default"/>
      </w:rPr>
    </w:lvl>
    <w:lvl w:ilvl="7" w:tplc="E12013BC" w:tentative="1">
      <w:start w:val="1"/>
      <w:numFmt w:val="bullet"/>
      <w:lvlText w:val="•"/>
      <w:lvlJc w:val="left"/>
      <w:pPr>
        <w:tabs>
          <w:tab w:val="num" w:pos="5760"/>
        </w:tabs>
        <w:ind w:left="5760" w:hanging="360"/>
      </w:pPr>
      <w:rPr>
        <w:rFonts w:ascii="Arial" w:hAnsi="Arial" w:hint="default"/>
      </w:rPr>
    </w:lvl>
    <w:lvl w:ilvl="8" w:tplc="6794257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D9352A8"/>
    <w:multiLevelType w:val="hybridMultilevel"/>
    <w:tmpl w:val="6B004EE8"/>
    <w:lvl w:ilvl="0" w:tplc="8FC05C64">
      <w:numFmt w:val="bullet"/>
      <w:lvlText w:val="-"/>
      <w:lvlJc w:val="left"/>
      <w:pPr>
        <w:ind w:left="720" w:hanging="360"/>
      </w:pPr>
      <w:rPr>
        <w:rFonts w:ascii="Calibri Light" w:eastAsiaTheme="minorHAnsi"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E70623A"/>
    <w:multiLevelType w:val="hybridMultilevel"/>
    <w:tmpl w:val="975067D8"/>
    <w:lvl w:ilvl="0" w:tplc="11401096">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6" w15:restartNumberingAfterBreak="0">
    <w:nsid w:val="4E901FED"/>
    <w:multiLevelType w:val="hybridMultilevel"/>
    <w:tmpl w:val="EE50F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29A2109"/>
    <w:multiLevelType w:val="hybridMultilevel"/>
    <w:tmpl w:val="FA760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7D667CA"/>
    <w:multiLevelType w:val="hybridMultilevel"/>
    <w:tmpl w:val="208AB32E"/>
    <w:lvl w:ilvl="0" w:tplc="A372F0F4">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58D93BB1"/>
    <w:multiLevelType w:val="hybridMultilevel"/>
    <w:tmpl w:val="5C56C08E"/>
    <w:lvl w:ilvl="0" w:tplc="04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0" w15:restartNumberingAfterBreak="0">
    <w:nsid w:val="58F15DBA"/>
    <w:multiLevelType w:val="hybridMultilevel"/>
    <w:tmpl w:val="EE2CB9EA"/>
    <w:lvl w:ilvl="0" w:tplc="C6426700">
      <w:start w:val="6"/>
      <w:numFmt w:val="bullet"/>
      <w:lvlText w:val="-"/>
      <w:lvlJc w:val="left"/>
      <w:pPr>
        <w:ind w:left="720" w:hanging="360"/>
      </w:pPr>
      <w:rPr>
        <w:rFonts w:ascii="Calibri" w:eastAsia="Calibri"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5A9D7B90"/>
    <w:multiLevelType w:val="hybridMultilevel"/>
    <w:tmpl w:val="20EA1CD8"/>
    <w:lvl w:ilvl="0" w:tplc="C966D248">
      <w:start w:val="1"/>
      <w:numFmt w:val="bullet"/>
      <w:lvlText w:val="•"/>
      <w:lvlJc w:val="left"/>
      <w:pPr>
        <w:tabs>
          <w:tab w:val="num" w:pos="720"/>
        </w:tabs>
        <w:ind w:left="720" w:hanging="360"/>
      </w:pPr>
      <w:rPr>
        <w:rFonts w:ascii="Arial" w:hAnsi="Arial" w:hint="default"/>
      </w:rPr>
    </w:lvl>
    <w:lvl w:ilvl="1" w:tplc="9F121ED8" w:tentative="1">
      <w:start w:val="1"/>
      <w:numFmt w:val="bullet"/>
      <w:lvlText w:val="•"/>
      <w:lvlJc w:val="left"/>
      <w:pPr>
        <w:tabs>
          <w:tab w:val="num" w:pos="1440"/>
        </w:tabs>
        <w:ind w:left="1440" w:hanging="360"/>
      </w:pPr>
      <w:rPr>
        <w:rFonts w:ascii="Arial" w:hAnsi="Arial" w:hint="default"/>
      </w:rPr>
    </w:lvl>
    <w:lvl w:ilvl="2" w:tplc="C69A7B36" w:tentative="1">
      <w:start w:val="1"/>
      <w:numFmt w:val="bullet"/>
      <w:lvlText w:val="•"/>
      <w:lvlJc w:val="left"/>
      <w:pPr>
        <w:tabs>
          <w:tab w:val="num" w:pos="2160"/>
        </w:tabs>
        <w:ind w:left="2160" w:hanging="360"/>
      </w:pPr>
      <w:rPr>
        <w:rFonts w:ascii="Arial" w:hAnsi="Arial" w:hint="default"/>
      </w:rPr>
    </w:lvl>
    <w:lvl w:ilvl="3" w:tplc="3D322C54" w:tentative="1">
      <w:start w:val="1"/>
      <w:numFmt w:val="bullet"/>
      <w:lvlText w:val="•"/>
      <w:lvlJc w:val="left"/>
      <w:pPr>
        <w:tabs>
          <w:tab w:val="num" w:pos="2880"/>
        </w:tabs>
        <w:ind w:left="2880" w:hanging="360"/>
      </w:pPr>
      <w:rPr>
        <w:rFonts w:ascii="Arial" w:hAnsi="Arial" w:hint="default"/>
      </w:rPr>
    </w:lvl>
    <w:lvl w:ilvl="4" w:tplc="1AB289FE" w:tentative="1">
      <w:start w:val="1"/>
      <w:numFmt w:val="bullet"/>
      <w:lvlText w:val="•"/>
      <w:lvlJc w:val="left"/>
      <w:pPr>
        <w:tabs>
          <w:tab w:val="num" w:pos="3600"/>
        </w:tabs>
        <w:ind w:left="3600" w:hanging="360"/>
      </w:pPr>
      <w:rPr>
        <w:rFonts w:ascii="Arial" w:hAnsi="Arial" w:hint="default"/>
      </w:rPr>
    </w:lvl>
    <w:lvl w:ilvl="5" w:tplc="43A8FE74" w:tentative="1">
      <w:start w:val="1"/>
      <w:numFmt w:val="bullet"/>
      <w:lvlText w:val="•"/>
      <w:lvlJc w:val="left"/>
      <w:pPr>
        <w:tabs>
          <w:tab w:val="num" w:pos="4320"/>
        </w:tabs>
        <w:ind w:left="4320" w:hanging="360"/>
      </w:pPr>
      <w:rPr>
        <w:rFonts w:ascii="Arial" w:hAnsi="Arial" w:hint="default"/>
      </w:rPr>
    </w:lvl>
    <w:lvl w:ilvl="6" w:tplc="4828A1C4" w:tentative="1">
      <w:start w:val="1"/>
      <w:numFmt w:val="bullet"/>
      <w:lvlText w:val="•"/>
      <w:lvlJc w:val="left"/>
      <w:pPr>
        <w:tabs>
          <w:tab w:val="num" w:pos="5040"/>
        </w:tabs>
        <w:ind w:left="5040" w:hanging="360"/>
      </w:pPr>
      <w:rPr>
        <w:rFonts w:ascii="Arial" w:hAnsi="Arial" w:hint="default"/>
      </w:rPr>
    </w:lvl>
    <w:lvl w:ilvl="7" w:tplc="54A48A20" w:tentative="1">
      <w:start w:val="1"/>
      <w:numFmt w:val="bullet"/>
      <w:lvlText w:val="•"/>
      <w:lvlJc w:val="left"/>
      <w:pPr>
        <w:tabs>
          <w:tab w:val="num" w:pos="5760"/>
        </w:tabs>
        <w:ind w:left="5760" w:hanging="360"/>
      </w:pPr>
      <w:rPr>
        <w:rFonts w:ascii="Arial" w:hAnsi="Arial" w:hint="default"/>
      </w:rPr>
    </w:lvl>
    <w:lvl w:ilvl="8" w:tplc="931AC25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D3F0AA1"/>
    <w:multiLevelType w:val="hybridMultilevel"/>
    <w:tmpl w:val="B4686C78"/>
    <w:lvl w:ilvl="0" w:tplc="04090005">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D8B6A47"/>
    <w:multiLevelType w:val="hybridMultilevel"/>
    <w:tmpl w:val="09E04826"/>
    <w:lvl w:ilvl="0" w:tplc="4726F390">
      <w:start w:val="1"/>
      <w:numFmt w:val="bullet"/>
      <w:lvlText w:val="•"/>
      <w:lvlJc w:val="left"/>
      <w:pPr>
        <w:tabs>
          <w:tab w:val="num" w:pos="720"/>
        </w:tabs>
        <w:ind w:left="720" w:hanging="360"/>
      </w:pPr>
      <w:rPr>
        <w:rFonts w:ascii="Arial" w:hAnsi="Arial" w:hint="default"/>
      </w:rPr>
    </w:lvl>
    <w:lvl w:ilvl="1" w:tplc="7C76504A" w:tentative="1">
      <w:start w:val="1"/>
      <w:numFmt w:val="bullet"/>
      <w:lvlText w:val="•"/>
      <w:lvlJc w:val="left"/>
      <w:pPr>
        <w:tabs>
          <w:tab w:val="num" w:pos="1440"/>
        </w:tabs>
        <w:ind w:left="1440" w:hanging="360"/>
      </w:pPr>
      <w:rPr>
        <w:rFonts w:ascii="Arial" w:hAnsi="Arial" w:hint="default"/>
      </w:rPr>
    </w:lvl>
    <w:lvl w:ilvl="2" w:tplc="7A36F310" w:tentative="1">
      <w:start w:val="1"/>
      <w:numFmt w:val="bullet"/>
      <w:lvlText w:val="•"/>
      <w:lvlJc w:val="left"/>
      <w:pPr>
        <w:tabs>
          <w:tab w:val="num" w:pos="2160"/>
        </w:tabs>
        <w:ind w:left="2160" w:hanging="360"/>
      </w:pPr>
      <w:rPr>
        <w:rFonts w:ascii="Arial" w:hAnsi="Arial" w:hint="default"/>
      </w:rPr>
    </w:lvl>
    <w:lvl w:ilvl="3" w:tplc="4F6C6558" w:tentative="1">
      <w:start w:val="1"/>
      <w:numFmt w:val="bullet"/>
      <w:lvlText w:val="•"/>
      <w:lvlJc w:val="left"/>
      <w:pPr>
        <w:tabs>
          <w:tab w:val="num" w:pos="2880"/>
        </w:tabs>
        <w:ind w:left="2880" w:hanging="360"/>
      </w:pPr>
      <w:rPr>
        <w:rFonts w:ascii="Arial" w:hAnsi="Arial" w:hint="default"/>
      </w:rPr>
    </w:lvl>
    <w:lvl w:ilvl="4" w:tplc="5C9E6F24" w:tentative="1">
      <w:start w:val="1"/>
      <w:numFmt w:val="bullet"/>
      <w:lvlText w:val="•"/>
      <w:lvlJc w:val="left"/>
      <w:pPr>
        <w:tabs>
          <w:tab w:val="num" w:pos="3600"/>
        </w:tabs>
        <w:ind w:left="3600" w:hanging="360"/>
      </w:pPr>
      <w:rPr>
        <w:rFonts w:ascii="Arial" w:hAnsi="Arial" w:hint="default"/>
      </w:rPr>
    </w:lvl>
    <w:lvl w:ilvl="5" w:tplc="4B72AFA0" w:tentative="1">
      <w:start w:val="1"/>
      <w:numFmt w:val="bullet"/>
      <w:lvlText w:val="•"/>
      <w:lvlJc w:val="left"/>
      <w:pPr>
        <w:tabs>
          <w:tab w:val="num" w:pos="4320"/>
        </w:tabs>
        <w:ind w:left="4320" w:hanging="360"/>
      </w:pPr>
      <w:rPr>
        <w:rFonts w:ascii="Arial" w:hAnsi="Arial" w:hint="default"/>
      </w:rPr>
    </w:lvl>
    <w:lvl w:ilvl="6" w:tplc="FA86ADDA" w:tentative="1">
      <w:start w:val="1"/>
      <w:numFmt w:val="bullet"/>
      <w:lvlText w:val="•"/>
      <w:lvlJc w:val="left"/>
      <w:pPr>
        <w:tabs>
          <w:tab w:val="num" w:pos="5040"/>
        </w:tabs>
        <w:ind w:left="5040" w:hanging="360"/>
      </w:pPr>
      <w:rPr>
        <w:rFonts w:ascii="Arial" w:hAnsi="Arial" w:hint="default"/>
      </w:rPr>
    </w:lvl>
    <w:lvl w:ilvl="7" w:tplc="2420608E" w:tentative="1">
      <w:start w:val="1"/>
      <w:numFmt w:val="bullet"/>
      <w:lvlText w:val="•"/>
      <w:lvlJc w:val="left"/>
      <w:pPr>
        <w:tabs>
          <w:tab w:val="num" w:pos="5760"/>
        </w:tabs>
        <w:ind w:left="5760" w:hanging="360"/>
      </w:pPr>
      <w:rPr>
        <w:rFonts w:ascii="Arial" w:hAnsi="Arial" w:hint="default"/>
      </w:rPr>
    </w:lvl>
    <w:lvl w:ilvl="8" w:tplc="9EA837D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E6B743C"/>
    <w:multiLevelType w:val="hybridMultilevel"/>
    <w:tmpl w:val="DB18DF80"/>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626B6030"/>
    <w:multiLevelType w:val="hybridMultilevel"/>
    <w:tmpl w:val="D8FAAF32"/>
    <w:lvl w:ilvl="0" w:tplc="8DD8116A">
      <w:start w:val="1"/>
      <w:numFmt w:val="bullet"/>
      <w:lvlText w:val=""/>
      <w:lvlJc w:val="left"/>
      <w:pPr>
        <w:tabs>
          <w:tab w:val="num" w:pos="720"/>
        </w:tabs>
        <w:ind w:left="720" w:hanging="360"/>
      </w:pPr>
      <w:rPr>
        <w:rFonts w:ascii="Wingdings" w:hAnsi="Wingdings" w:hint="default"/>
      </w:rPr>
    </w:lvl>
    <w:lvl w:ilvl="1" w:tplc="5490A36C" w:tentative="1">
      <w:start w:val="1"/>
      <w:numFmt w:val="bullet"/>
      <w:lvlText w:val=""/>
      <w:lvlJc w:val="left"/>
      <w:pPr>
        <w:tabs>
          <w:tab w:val="num" w:pos="1440"/>
        </w:tabs>
        <w:ind w:left="1440" w:hanging="360"/>
      </w:pPr>
      <w:rPr>
        <w:rFonts w:ascii="Wingdings" w:hAnsi="Wingdings" w:hint="default"/>
      </w:rPr>
    </w:lvl>
    <w:lvl w:ilvl="2" w:tplc="CDDAAC4A" w:tentative="1">
      <w:start w:val="1"/>
      <w:numFmt w:val="bullet"/>
      <w:lvlText w:val=""/>
      <w:lvlJc w:val="left"/>
      <w:pPr>
        <w:tabs>
          <w:tab w:val="num" w:pos="2160"/>
        </w:tabs>
        <w:ind w:left="2160" w:hanging="360"/>
      </w:pPr>
      <w:rPr>
        <w:rFonts w:ascii="Wingdings" w:hAnsi="Wingdings" w:hint="default"/>
      </w:rPr>
    </w:lvl>
    <w:lvl w:ilvl="3" w:tplc="48565886" w:tentative="1">
      <w:start w:val="1"/>
      <w:numFmt w:val="bullet"/>
      <w:lvlText w:val=""/>
      <w:lvlJc w:val="left"/>
      <w:pPr>
        <w:tabs>
          <w:tab w:val="num" w:pos="2880"/>
        </w:tabs>
        <w:ind w:left="2880" w:hanging="360"/>
      </w:pPr>
      <w:rPr>
        <w:rFonts w:ascii="Wingdings" w:hAnsi="Wingdings" w:hint="default"/>
      </w:rPr>
    </w:lvl>
    <w:lvl w:ilvl="4" w:tplc="7402FB62" w:tentative="1">
      <w:start w:val="1"/>
      <w:numFmt w:val="bullet"/>
      <w:lvlText w:val=""/>
      <w:lvlJc w:val="left"/>
      <w:pPr>
        <w:tabs>
          <w:tab w:val="num" w:pos="3600"/>
        </w:tabs>
        <w:ind w:left="3600" w:hanging="360"/>
      </w:pPr>
      <w:rPr>
        <w:rFonts w:ascii="Wingdings" w:hAnsi="Wingdings" w:hint="default"/>
      </w:rPr>
    </w:lvl>
    <w:lvl w:ilvl="5" w:tplc="AB625CFE" w:tentative="1">
      <w:start w:val="1"/>
      <w:numFmt w:val="bullet"/>
      <w:lvlText w:val=""/>
      <w:lvlJc w:val="left"/>
      <w:pPr>
        <w:tabs>
          <w:tab w:val="num" w:pos="4320"/>
        </w:tabs>
        <w:ind w:left="4320" w:hanging="360"/>
      </w:pPr>
      <w:rPr>
        <w:rFonts w:ascii="Wingdings" w:hAnsi="Wingdings" w:hint="default"/>
      </w:rPr>
    </w:lvl>
    <w:lvl w:ilvl="6" w:tplc="F3FCC048" w:tentative="1">
      <w:start w:val="1"/>
      <w:numFmt w:val="bullet"/>
      <w:lvlText w:val=""/>
      <w:lvlJc w:val="left"/>
      <w:pPr>
        <w:tabs>
          <w:tab w:val="num" w:pos="5040"/>
        </w:tabs>
        <w:ind w:left="5040" w:hanging="360"/>
      </w:pPr>
      <w:rPr>
        <w:rFonts w:ascii="Wingdings" w:hAnsi="Wingdings" w:hint="default"/>
      </w:rPr>
    </w:lvl>
    <w:lvl w:ilvl="7" w:tplc="301CEC54" w:tentative="1">
      <w:start w:val="1"/>
      <w:numFmt w:val="bullet"/>
      <w:lvlText w:val=""/>
      <w:lvlJc w:val="left"/>
      <w:pPr>
        <w:tabs>
          <w:tab w:val="num" w:pos="5760"/>
        </w:tabs>
        <w:ind w:left="5760" w:hanging="360"/>
      </w:pPr>
      <w:rPr>
        <w:rFonts w:ascii="Wingdings" w:hAnsi="Wingdings" w:hint="default"/>
      </w:rPr>
    </w:lvl>
    <w:lvl w:ilvl="8" w:tplc="EF287EA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4B94695"/>
    <w:multiLevelType w:val="hybridMultilevel"/>
    <w:tmpl w:val="9C90E0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15:restartNumberingAfterBreak="0">
    <w:nsid w:val="6583112E"/>
    <w:multiLevelType w:val="hybridMultilevel"/>
    <w:tmpl w:val="720825F2"/>
    <w:lvl w:ilvl="0" w:tplc="04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8" w15:restartNumberingAfterBreak="0">
    <w:nsid w:val="66AD3874"/>
    <w:multiLevelType w:val="hybridMultilevel"/>
    <w:tmpl w:val="8918CC00"/>
    <w:lvl w:ilvl="0" w:tplc="502AD922">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9954E4D"/>
    <w:multiLevelType w:val="hybridMultilevel"/>
    <w:tmpl w:val="3538ED46"/>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50" w15:restartNumberingAfterBreak="0">
    <w:nsid w:val="6AFB6CBE"/>
    <w:multiLevelType w:val="hybridMultilevel"/>
    <w:tmpl w:val="2C089C5E"/>
    <w:lvl w:ilvl="0" w:tplc="A372F0F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BF036AD"/>
    <w:multiLevelType w:val="hybridMultilevel"/>
    <w:tmpl w:val="190068E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9616E7"/>
    <w:multiLevelType w:val="hybridMultilevel"/>
    <w:tmpl w:val="AEA0BD4C"/>
    <w:lvl w:ilvl="0" w:tplc="C24698F6">
      <w:start w:val="1"/>
      <w:numFmt w:val="bullet"/>
      <w:lvlText w:val="•"/>
      <w:lvlJc w:val="left"/>
      <w:pPr>
        <w:tabs>
          <w:tab w:val="num" w:pos="720"/>
        </w:tabs>
        <w:ind w:left="720" w:hanging="360"/>
      </w:pPr>
      <w:rPr>
        <w:rFonts w:ascii="Arial" w:hAnsi="Arial" w:hint="default"/>
      </w:rPr>
    </w:lvl>
    <w:lvl w:ilvl="1" w:tplc="A3463EFE" w:tentative="1">
      <w:start w:val="1"/>
      <w:numFmt w:val="bullet"/>
      <w:lvlText w:val="•"/>
      <w:lvlJc w:val="left"/>
      <w:pPr>
        <w:tabs>
          <w:tab w:val="num" w:pos="1440"/>
        </w:tabs>
        <w:ind w:left="1440" w:hanging="360"/>
      </w:pPr>
      <w:rPr>
        <w:rFonts w:ascii="Arial" w:hAnsi="Arial" w:hint="default"/>
      </w:rPr>
    </w:lvl>
    <w:lvl w:ilvl="2" w:tplc="19343E34" w:tentative="1">
      <w:start w:val="1"/>
      <w:numFmt w:val="bullet"/>
      <w:lvlText w:val="•"/>
      <w:lvlJc w:val="left"/>
      <w:pPr>
        <w:tabs>
          <w:tab w:val="num" w:pos="2160"/>
        </w:tabs>
        <w:ind w:left="2160" w:hanging="360"/>
      </w:pPr>
      <w:rPr>
        <w:rFonts w:ascii="Arial" w:hAnsi="Arial" w:hint="default"/>
      </w:rPr>
    </w:lvl>
    <w:lvl w:ilvl="3" w:tplc="C214329C" w:tentative="1">
      <w:start w:val="1"/>
      <w:numFmt w:val="bullet"/>
      <w:lvlText w:val="•"/>
      <w:lvlJc w:val="left"/>
      <w:pPr>
        <w:tabs>
          <w:tab w:val="num" w:pos="2880"/>
        </w:tabs>
        <w:ind w:left="2880" w:hanging="360"/>
      </w:pPr>
      <w:rPr>
        <w:rFonts w:ascii="Arial" w:hAnsi="Arial" w:hint="default"/>
      </w:rPr>
    </w:lvl>
    <w:lvl w:ilvl="4" w:tplc="D0B8AFEC" w:tentative="1">
      <w:start w:val="1"/>
      <w:numFmt w:val="bullet"/>
      <w:lvlText w:val="•"/>
      <w:lvlJc w:val="left"/>
      <w:pPr>
        <w:tabs>
          <w:tab w:val="num" w:pos="3600"/>
        </w:tabs>
        <w:ind w:left="3600" w:hanging="360"/>
      </w:pPr>
      <w:rPr>
        <w:rFonts w:ascii="Arial" w:hAnsi="Arial" w:hint="default"/>
      </w:rPr>
    </w:lvl>
    <w:lvl w:ilvl="5" w:tplc="6BDC677C" w:tentative="1">
      <w:start w:val="1"/>
      <w:numFmt w:val="bullet"/>
      <w:lvlText w:val="•"/>
      <w:lvlJc w:val="left"/>
      <w:pPr>
        <w:tabs>
          <w:tab w:val="num" w:pos="4320"/>
        </w:tabs>
        <w:ind w:left="4320" w:hanging="360"/>
      </w:pPr>
      <w:rPr>
        <w:rFonts w:ascii="Arial" w:hAnsi="Arial" w:hint="default"/>
      </w:rPr>
    </w:lvl>
    <w:lvl w:ilvl="6" w:tplc="8F145D1C" w:tentative="1">
      <w:start w:val="1"/>
      <w:numFmt w:val="bullet"/>
      <w:lvlText w:val="•"/>
      <w:lvlJc w:val="left"/>
      <w:pPr>
        <w:tabs>
          <w:tab w:val="num" w:pos="5040"/>
        </w:tabs>
        <w:ind w:left="5040" w:hanging="360"/>
      </w:pPr>
      <w:rPr>
        <w:rFonts w:ascii="Arial" w:hAnsi="Arial" w:hint="default"/>
      </w:rPr>
    </w:lvl>
    <w:lvl w:ilvl="7" w:tplc="77FA3106" w:tentative="1">
      <w:start w:val="1"/>
      <w:numFmt w:val="bullet"/>
      <w:lvlText w:val="•"/>
      <w:lvlJc w:val="left"/>
      <w:pPr>
        <w:tabs>
          <w:tab w:val="num" w:pos="5760"/>
        </w:tabs>
        <w:ind w:left="5760" w:hanging="360"/>
      </w:pPr>
      <w:rPr>
        <w:rFonts w:ascii="Arial" w:hAnsi="Arial" w:hint="default"/>
      </w:rPr>
    </w:lvl>
    <w:lvl w:ilvl="8" w:tplc="32FC58B6"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2945E19"/>
    <w:multiLevelType w:val="hybridMultilevel"/>
    <w:tmpl w:val="48C419AC"/>
    <w:lvl w:ilvl="0" w:tplc="A372F0F4">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4" w15:restartNumberingAfterBreak="0">
    <w:nsid w:val="74DF598B"/>
    <w:multiLevelType w:val="hybridMultilevel"/>
    <w:tmpl w:val="030A0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6306D13"/>
    <w:multiLevelType w:val="hybridMultilevel"/>
    <w:tmpl w:val="842ACDE8"/>
    <w:lvl w:ilvl="0" w:tplc="04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6" w15:restartNumberingAfterBreak="0">
    <w:nsid w:val="7D7C420F"/>
    <w:multiLevelType w:val="hybridMultilevel"/>
    <w:tmpl w:val="F7F038E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7" w15:restartNumberingAfterBreak="0">
    <w:nsid w:val="7E945839"/>
    <w:multiLevelType w:val="hybridMultilevel"/>
    <w:tmpl w:val="8844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43"/>
  </w:num>
  <w:num w:numId="3">
    <w:abstractNumId w:val="52"/>
  </w:num>
  <w:num w:numId="4">
    <w:abstractNumId w:val="2"/>
  </w:num>
  <w:num w:numId="5">
    <w:abstractNumId w:val="41"/>
  </w:num>
  <w:num w:numId="6">
    <w:abstractNumId w:val="8"/>
  </w:num>
  <w:num w:numId="7">
    <w:abstractNumId w:val="42"/>
  </w:num>
  <w:num w:numId="8">
    <w:abstractNumId w:val="31"/>
  </w:num>
  <w:num w:numId="9">
    <w:abstractNumId w:val="46"/>
  </w:num>
  <w:num w:numId="10">
    <w:abstractNumId w:val="17"/>
  </w:num>
  <w:num w:numId="11">
    <w:abstractNumId w:val="54"/>
  </w:num>
  <w:num w:numId="12">
    <w:abstractNumId w:val="10"/>
  </w:num>
  <w:num w:numId="13">
    <w:abstractNumId w:val="36"/>
  </w:num>
  <w:num w:numId="14">
    <w:abstractNumId w:val="50"/>
  </w:num>
  <w:num w:numId="15">
    <w:abstractNumId w:val="48"/>
  </w:num>
  <w:num w:numId="16">
    <w:abstractNumId w:val="45"/>
  </w:num>
  <w:num w:numId="17">
    <w:abstractNumId w:val="3"/>
  </w:num>
  <w:num w:numId="18">
    <w:abstractNumId w:val="35"/>
  </w:num>
  <w:num w:numId="19">
    <w:abstractNumId w:val="0"/>
  </w:num>
  <w:num w:numId="20">
    <w:abstractNumId w:val="19"/>
  </w:num>
  <w:num w:numId="21">
    <w:abstractNumId w:val="44"/>
  </w:num>
  <w:num w:numId="22">
    <w:abstractNumId w:val="57"/>
  </w:num>
  <w:num w:numId="23">
    <w:abstractNumId w:val="29"/>
  </w:num>
  <w:num w:numId="24">
    <w:abstractNumId w:val="40"/>
  </w:num>
  <w:num w:numId="25">
    <w:abstractNumId w:val="11"/>
  </w:num>
  <w:num w:numId="26">
    <w:abstractNumId w:val="15"/>
  </w:num>
  <w:num w:numId="27">
    <w:abstractNumId w:val="4"/>
  </w:num>
  <w:num w:numId="28">
    <w:abstractNumId w:val="32"/>
  </w:num>
  <w:num w:numId="29">
    <w:abstractNumId w:val="7"/>
  </w:num>
  <w:num w:numId="30">
    <w:abstractNumId w:val="38"/>
  </w:num>
  <w:num w:numId="31">
    <w:abstractNumId w:val="20"/>
  </w:num>
  <w:num w:numId="32">
    <w:abstractNumId w:val="28"/>
  </w:num>
  <w:num w:numId="33">
    <w:abstractNumId w:val="27"/>
  </w:num>
  <w:num w:numId="34">
    <w:abstractNumId w:val="53"/>
  </w:num>
  <w:num w:numId="35">
    <w:abstractNumId w:val="14"/>
  </w:num>
  <w:num w:numId="36">
    <w:abstractNumId w:val="16"/>
  </w:num>
  <w:num w:numId="37">
    <w:abstractNumId w:val="1"/>
  </w:num>
  <w:num w:numId="38">
    <w:abstractNumId w:val="25"/>
  </w:num>
  <w:num w:numId="39">
    <w:abstractNumId w:val="18"/>
  </w:num>
  <w:num w:numId="40">
    <w:abstractNumId w:val="23"/>
  </w:num>
  <w:num w:numId="41">
    <w:abstractNumId w:val="6"/>
  </w:num>
  <w:num w:numId="42">
    <w:abstractNumId w:val="24"/>
  </w:num>
  <w:num w:numId="43">
    <w:abstractNumId w:val="26"/>
  </w:num>
  <w:num w:numId="44">
    <w:abstractNumId w:val="13"/>
  </w:num>
  <w:num w:numId="45">
    <w:abstractNumId w:val="55"/>
  </w:num>
  <w:num w:numId="46">
    <w:abstractNumId w:val="21"/>
  </w:num>
  <w:num w:numId="47">
    <w:abstractNumId w:val="56"/>
  </w:num>
  <w:num w:numId="48">
    <w:abstractNumId w:val="22"/>
  </w:num>
  <w:num w:numId="49">
    <w:abstractNumId w:val="12"/>
  </w:num>
  <w:num w:numId="50">
    <w:abstractNumId w:val="49"/>
  </w:num>
  <w:num w:numId="51">
    <w:abstractNumId w:val="5"/>
  </w:num>
  <w:num w:numId="52">
    <w:abstractNumId w:val="9"/>
  </w:num>
  <w:num w:numId="53">
    <w:abstractNumId w:val="51"/>
  </w:num>
  <w:num w:numId="54">
    <w:abstractNumId w:val="34"/>
  </w:num>
  <w:num w:numId="55">
    <w:abstractNumId w:val="37"/>
  </w:num>
  <w:num w:numId="56">
    <w:abstractNumId w:val="39"/>
  </w:num>
  <w:num w:numId="57">
    <w:abstractNumId w:val="30"/>
  </w:num>
  <w:num w:numId="58">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81A"/>
    <w:rsid w:val="00000220"/>
    <w:rsid w:val="000017A1"/>
    <w:rsid w:val="00002073"/>
    <w:rsid w:val="00002BCE"/>
    <w:rsid w:val="00002BEF"/>
    <w:rsid w:val="00002F71"/>
    <w:rsid w:val="00006362"/>
    <w:rsid w:val="000074A6"/>
    <w:rsid w:val="000078A5"/>
    <w:rsid w:val="000078DE"/>
    <w:rsid w:val="00010750"/>
    <w:rsid w:val="00011A0E"/>
    <w:rsid w:val="00012561"/>
    <w:rsid w:val="000145A7"/>
    <w:rsid w:val="00014DA6"/>
    <w:rsid w:val="0001543F"/>
    <w:rsid w:val="00015DAE"/>
    <w:rsid w:val="00016608"/>
    <w:rsid w:val="00017D7D"/>
    <w:rsid w:val="0002064B"/>
    <w:rsid w:val="00020701"/>
    <w:rsid w:val="00020D26"/>
    <w:rsid w:val="0002306B"/>
    <w:rsid w:val="0002349D"/>
    <w:rsid w:val="00023D72"/>
    <w:rsid w:val="00024914"/>
    <w:rsid w:val="00031B61"/>
    <w:rsid w:val="00032E39"/>
    <w:rsid w:val="00033260"/>
    <w:rsid w:val="0003335B"/>
    <w:rsid w:val="00033FE0"/>
    <w:rsid w:val="00034AAF"/>
    <w:rsid w:val="00035482"/>
    <w:rsid w:val="00035B5A"/>
    <w:rsid w:val="00037500"/>
    <w:rsid w:val="0004051A"/>
    <w:rsid w:val="00040CAC"/>
    <w:rsid w:val="0004126F"/>
    <w:rsid w:val="00043A47"/>
    <w:rsid w:val="00044070"/>
    <w:rsid w:val="00044B9C"/>
    <w:rsid w:val="00047D02"/>
    <w:rsid w:val="00050249"/>
    <w:rsid w:val="00050BB0"/>
    <w:rsid w:val="00050D82"/>
    <w:rsid w:val="000513F6"/>
    <w:rsid w:val="000518F2"/>
    <w:rsid w:val="0005307F"/>
    <w:rsid w:val="000532D0"/>
    <w:rsid w:val="000555AE"/>
    <w:rsid w:val="00055CB7"/>
    <w:rsid w:val="00060155"/>
    <w:rsid w:val="000618C9"/>
    <w:rsid w:val="000623D8"/>
    <w:rsid w:val="00062646"/>
    <w:rsid w:val="00065338"/>
    <w:rsid w:val="00065FF6"/>
    <w:rsid w:val="00066E9C"/>
    <w:rsid w:val="00067750"/>
    <w:rsid w:val="00067790"/>
    <w:rsid w:val="00070B86"/>
    <w:rsid w:val="00070C80"/>
    <w:rsid w:val="00071888"/>
    <w:rsid w:val="00073E07"/>
    <w:rsid w:val="00074978"/>
    <w:rsid w:val="00075D2F"/>
    <w:rsid w:val="000770AA"/>
    <w:rsid w:val="000800DD"/>
    <w:rsid w:val="0008235C"/>
    <w:rsid w:val="000845FC"/>
    <w:rsid w:val="000853B7"/>
    <w:rsid w:val="00085C2D"/>
    <w:rsid w:val="00091070"/>
    <w:rsid w:val="00093FA8"/>
    <w:rsid w:val="00093FD2"/>
    <w:rsid w:val="0009443F"/>
    <w:rsid w:val="0009687E"/>
    <w:rsid w:val="00096A17"/>
    <w:rsid w:val="00096B20"/>
    <w:rsid w:val="00096FE9"/>
    <w:rsid w:val="0009733E"/>
    <w:rsid w:val="000A0248"/>
    <w:rsid w:val="000A04CA"/>
    <w:rsid w:val="000A11BA"/>
    <w:rsid w:val="000A3C84"/>
    <w:rsid w:val="000A4778"/>
    <w:rsid w:val="000A4B33"/>
    <w:rsid w:val="000A5A3D"/>
    <w:rsid w:val="000A5DBE"/>
    <w:rsid w:val="000B1037"/>
    <w:rsid w:val="000B20AD"/>
    <w:rsid w:val="000B36EA"/>
    <w:rsid w:val="000B3A1B"/>
    <w:rsid w:val="000B52DD"/>
    <w:rsid w:val="000B538A"/>
    <w:rsid w:val="000B5A37"/>
    <w:rsid w:val="000B68A8"/>
    <w:rsid w:val="000B6EBC"/>
    <w:rsid w:val="000B7DF9"/>
    <w:rsid w:val="000B7EA5"/>
    <w:rsid w:val="000C01AB"/>
    <w:rsid w:val="000C2D01"/>
    <w:rsid w:val="000C41B8"/>
    <w:rsid w:val="000C5800"/>
    <w:rsid w:val="000D0F91"/>
    <w:rsid w:val="000D1566"/>
    <w:rsid w:val="000D1C4F"/>
    <w:rsid w:val="000D2D08"/>
    <w:rsid w:val="000D4ACE"/>
    <w:rsid w:val="000D51F2"/>
    <w:rsid w:val="000D6317"/>
    <w:rsid w:val="000E14A6"/>
    <w:rsid w:val="000E1C6B"/>
    <w:rsid w:val="000E3702"/>
    <w:rsid w:val="000E4010"/>
    <w:rsid w:val="000E454E"/>
    <w:rsid w:val="000E4B80"/>
    <w:rsid w:val="000E6513"/>
    <w:rsid w:val="000F2780"/>
    <w:rsid w:val="000F3657"/>
    <w:rsid w:val="000F3F3B"/>
    <w:rsid w:val="000F48CC"/>
    <w:rsid w:val="000F5977"/>
    <w:rsid w:val="000F6451"/>
    <w:rsid w:val="000F7BFC"/>
    <w:rsid w:val="00100941"/>
    <w:rsid w:val="00101F08"/>
    <w:rsid w:val="00104D17"/>
    <w:rsid w:val="001060F4"/>
    <w:rsid w:val="00107D02"/>
    <w:rsid w:val="001114D7"/>
    <w:rsid w:val="00111C15"/>
    <w:rsid w:val="00112E75"/>
    <w:rsid w:val="001140B8"/>
    <w:rsid w:val="00114586"/>
    <w:rsid w:val="00115545"/>
    <w:rsid w:val="00116073"/>
    <w:rsid w:val="001172FE"/>
    <w:rsid w:val="0012011E"/>
    <w:rsid w:val="00122664"/>
    <w:rsid w:val="00122774"/>
    <w:rsid w:val="001242D6"/>
    <w:rsid w:val="00124AD7"/>
    <w:rsid w:val="00125377"/>
    <w:rsid w:val="00125A7F"/>
    <w:rsid w:val="0013020E"/>
    <w:rsid w:val="001302EF"/>
    <w:rsid w:val="00131674"/>
    <w:rsid w:val="00132436"/>
    <w:rsid w:val="00132FF0"/>
    <w:rsid w:val="001344B3"/>
    <w:rsid w:val="00135C34"/>
    <w:rsid w:val="00135DE3"/>
    <w:rsid w:val="001378EA"/>
    <w:rsid w:val="0014008E"/>
    <w:rsid w:val="001403A3"/>
    <w:rsid w:val="001411B8"/>
    <w:rsid w:val="00142D3F"/>
    <w:rsid w:val="001437BF"/>
    <w:rsid w:val="0014710F"/>
    <w:rsid w:val="00147FB9"/>
    <w:rsid w:val="001501B4"/>
    <w:rsid w:val="001503CE"/>
    <w:rsid w:val="00150A2B"/>
    <w:rsid w:val="00151808"/>
    <w:rsid w:val="00151E5C"/>
    <w:rsid w:val="00153F63"/>
    <w:rsid w:val="0015459C"/>
    <w:rsid w:val="00156901"/>
    <w:rsid w:val="00160AF4"/>
    <w:rsid w:val="00161585"/>
    <w:rsid w:val="00163A8D"/>
    <w:rsid w:val="001641AB"/>
    <w:rsid w:val="0016571F"/>
    <w:rsid w:val="0016618D"/>
    <w:rsid w:val="001664DE"/>
    <w:rsid w:val="001669E4"/>
    <w:rsid w:val="00166C1A"/>
    <w:rsid w:val="00166E26"/>
    <w:rsid w:val="00167478"/>
    <w:rsid w:val="00167727"/>
    <w:rsid w:val="00171448"/>
    <w:rsid w:val="00171741"/>
    <w:rsid w:val="0017252D"/>
    <w:rsid w:val="0017263A"/>
    <w:rsid w:val="00173822"/>
    <w:rsid w:val="00176FED"/>
    <w:rsid w:val="00177614"/>
    <w:rsid w:val="00177F4D"/>
    <w:rsid w:val="00180679"/>
    <w:rsid w:val="00180CEB"/>
    <w:rsid w:val="00182D1C"/>
    <w:rsid w:val="00183811"/>
    <w:rsid w:val="00183859"/>
    <w:rsid w:val="00183F30"/>
    <w:rsid w:val="0018716B"/>
    <w:rsid w:val="00190F61"/>
    <w:rsid w:val="0019137F"/>
    <w:rsid w:val="00191831"/>
    <w:rsid w:val="0019187E"/>
    <w:rsid w:val="00191A48"/>
    <w:rsid w:val="00191EAC"/>
    <w:rsid w:val="001937C6"/>
    <w:rsid w:val="00194365"/>
    <w:rsid w:val="00195075"/>
    <w:rsid w:val="0019727A"/>
    <w:rsid w:val="001A04F6"/>
    <w:rsid w:val="001A2344"/>
    <w:rsid w:val="001A6249"/>
    <w:rsid w:val="001A74D2"/>
    <w:rsid w:val="001B16BA"/>
    <w:rsid w:val="001B2A6A"/>
    <w:rsid w:val="001B3D2E"/>
    <w:rsid w:val="001B3DC0"/>
    <w:rsid w:val="001B4316"/>
    <w:rsid w:val="001B51BC"/>
    <w:rsid w:val="001B60D6"/>
    <w:rsid w:val="001B6E12"/>
    <w:rsid w:val="001B72B9"/>
    <w:rsid w:val="001C055E"/>
    <w:rsid w:val="001C08E0"/>
    <w:rsid w:val="001C09B9"/>
    <w:rsid w:val="001C0D35"/>
    <w:rsid w:val="001C0F0B"/>
    <w:rsid w:val="001C1031"/>
    <w:rsid w:val="001C1114"/>
    <w:rsid w:val="001C1410"/>
    <w:rsid w:val="001C1432"/>
    <w:rsid w:val="001C143E"/>
    <w:rsid w:val="001C1684"/>
    <w:rsid w:val="001C1BA6"/>
    <w:rsid w:val="001C26FF"/>
    <w:rsid w:val="001C2737"/>
    <w:rsid w:val="001C4591"/>
    <w:rsid w:val="001C45BB"/>
    <w:rsid w:val="001C51AE"/>
    <w:rsid w:val="001C5993"/>
    <w:rsid w:val="001C687F"/>
    <w:rsid w:val="001C693E"/>
    <w:rsid w:val="001C72E1"/>
    <w:rsid w:val="001C7EE9"/>
    <w:rsid w:val="001D08DC"/>
    <w:rsid w:val="001D2B60"/>
    <w:rsid w:val="001D3DFB"/>
    <w:rsid w:val="001D42A7"/>
    <w:rsid w:val="001D4C76"/>
    <w:rsid w:val="001D4F6B"/>
    <w:rsid w:val="001D7513"/>
    <w:rsid w:val="001D7777"/>
    <w:rsid w:val="001E0655"/>
    <w:rsid w:val="001E0A5D"/>
    <w:rsid w:val="001E0E1E"/>
    <w:rsid w:val="001E11AD"/>
    <w:rsid w:val="001E157C"/>
    <w:rsid w:val="001E1A49"/>
    <w:rsid w:val="001E269B"/>
    <w:rsid w:val="001E2B58"/>
    <w:rsid w:val="001E32C9"/>
    <w:rsid w:val="001E3900"/>
    <w:rsid w:val="001E428F"/>
    <w:rsid w:val="001E4362"/>
    <w:rsid w:val="001E5F5F"/>
    <w:rsid w:val="001E6317"/>
    <w:rsid w:val="001E66D5"/>
    <w:rsid w:val="001E6ABF"/>
    <w:rsid w:val="001E7959"/>
    <w:rsid w:val="001F12EB"/>
    <w:rsid w:val="001F199A"/>
    <w:rsid w:val="001F3D9C"/>
    <w:rsid w:val="001F3DD3"/>
    <w:rsid w:val="001F4197"/>
    <w:rsid w:val="001F4242"/>
    <w:rsid w:val="001F4A3B"/>
    <w:rsid w:val="001F5857"/>
    <w:rsid w:val="001F7E1E"/>
    <w:rsid w:val="00200C93"/>
    <w:rsid w:val="00200F84"/>
    <w:rsid w:val="0020212E"/>
    <w:rsid w:val="00202719"/>
    <w:rsid w:val="00205FDF"/>
    <w:rsid w:val="00206522"/>
    <w:rsid w:val="00207B6E"/>
    <w:rsid w:val="00207CDD"/>
    <w:rsid w:val="00210F82"/>
    <w:rsid w:val="00212779"/>
    <w:rsid w:val="00214957"/>
    <w:rsid w:val="00216663"/>
    <w:rsid w:val="002170F0"/>
    <w:rsid w:val="00217BBC"/>
    <w:rsid w:val="0022195F"/>
    <w:rsid w:val="00222945"/>
    <w:rsid w:val="00223BDC"/>
    <w:rsid w:val="00226FB3"/>
    <w:rsid w:val="002270CF"/>
    <w:rsid w:val="00227B95"/>
    <w:rsid w:val="00227DBA"/>
    <w:rsid w:val="00227E3F"/>
    <w:rsid w:val="00230682"/>
    <w:rsid w:val="0023078C"/>
    <w:rsid w:val="002307E1"/>
    <w:rsid w:val="00231BB5"/>
    <w:rsid w:val="00232CF3"/>
    <w:rsid w:val="0023314B"/>
    <w:rsid w:val="00233DDD"/>
    <w:rsid w:val="002341DC"/>
    <w:rsid w:val="00234913"/>
    <w:rsid w:val="00234A43"/>
    <w:rsid w:val="00240D73"/>
    <w:rsid w:val="00242704"/>
    <w:rsid w:val="00242A5C"/>
    <w:rsid w:val="00243F92"/>
    <w:rsid w:val="0024633A"/>
    <w:rsid w:val="00247873"/>
    <w:rsid w:val="0024794B"/>
    <w:rsid w:val="00247A17"/>
    <w:rsid w:val="00247C33"/>
    <w:rsid w:val="00253F26"/>
    <w:rsid w:val="0025453B"/>
    <w:rsid w:val="002553D2"/>
    <w:rsid w:val="00255F00"/>
    <w:rsid w:val="00257DBF"/>
    <w:rsid w:val="00262152"/>
    <w:rsid w:val="00262368"/>
    <w:rsid w:val="002625E9"/>
    <w:rsid w:val="00263572"/>
    <w:rsid w:val="00263B15"/>
    <w:rsid w:val="00263B43"/>
    <w:rsid w:val="00267838"/>
    <w:rsid w:val="00267908"/>
    <w:rsid w:val="0026790F"/>
    <w:rsid w:val="00267F65"/>
    <w:rsid w:val="00270512"/>
    <w:rsid w:val="00270866"/>
    <w:rsid w:val="00271548"/>
    <w:rsid w:val="00271961"/>
    <w:rsid w:val="002774C7"/>
    <w:rsid w:val="002777D2"/>
    <w:rsid w:val="0028045A"/>
    <w:rsid w:val="00280E86"/>
    <w:rsid w:val="002816C7"/>
    <w:rsid w:val="002832F4"/>
    <w:rsid w:val="0028693F"/>
    <w:rsid w:val="00286C84"/>
    <w:rsid w:val="00286D79"/>
    <w:rsid w:val="002903FF"/>
    <w:rsid w:val="00290D78"/>
    <w:rsid w:val="00290D7B"/>
    <w:rsid w:val="002924F2"/>
    <w:rsid w:val="002926C3"/>
    <w:rsid w:val="00292C83"/>
    <w:rsid w:val="00294A0D"/>
    <w:rsid w:val="002961B8"/>
    <w:rsid w:val="002968A2"/>
    <w:rsid w:val="00297FF9"/>
    <w:rsid w:val="002A099B"/>
    <w:rsid w:val="002A1575"/>
    <w:rsid w:val="002A161A"/>
    <w:rsid w:val="002A16BC"/>
    <w:rsid w:val="002A18FD"/>
    <w:rsid w:val="002A1BCC"/>
    <w:rsid w:val="002A2D26"/>
    <w:rsid w:val="002A2E0B"/>
    <w:rsid w:val="002A451E"/>
    <w:rsid w:val="002A75A0"/>
    <w:rsid w:val="002A7979"/>
    <w:rsid w:val="002B3229"/>
    <w:rsid w:val="002B434A"/>
    <w:rsid w:val="002B4CB7"/>
    <w:rsid w:val="002B4F14"/>
    <w:rsid w:val="002B6A77"/>
    <w:rsid w:val="002B6AAF"/>
    <w:rsid w:val="002B7F14"/>
    <w:rsid w:val="002C04A7"/>
    <w:rsid w:val="002C17F1"/>
    <w:rsid w:val="002C2C7B"/>
    <w:rsid w:val="002C30A1"/>
    <w:rsid w:val="002C329D"/>
    <w:rsid w:val="002C3757"/>
    <w:rsid w:val="002C4AE1"/>
    <w:rsid w:val="002C52A4"/>
    <w:rsid w:val="002C5D9F"/>
    <w:rsid w:val="002C696B"/>
    <w:rsid w:val="002C6F25"/>
    <w:rsid w:val="002C712B"/>
    <w:rsid w:val="002C72EE"/>
    <w:rsid w:val="002C7C7F"/>
    <w:rsid w:val="002D0CD4"/>
    <w:rsid w:val="002D1869"/>
    <w:rsid w:val="002D303C"/>
    <w:rsid w:val="002D350E"/>
    <w:rsid w:val="002D40EB"/>
    <w:rsid w:val="002D478B"/>
    <w:rsid w:val="002D6005"/>
    <w:rsid w:val="002D6AFA"/>
    <w:rsid w:val="002D6F9E"/>
    <w:rsid w:val="002E04A0"/>
    <w:rsid w:val="002E0D13"/>
    <w:rsid w:val="002E1C66"/>
    <w:rsid w:val="002E1D02"/>
    <w:rsid w:val="002E4F39"/>
    <w:rsid w:val="002E64D1"/>
    <w:rsid w:val="002E7D0B"/>
    <w:rsid w:val="002E7DD0"/>
    <w:rsid w:val="002F124D"/>
    <w:rsid w:val="002F15A5"/>
    <w:rsid w:val="002F274C"/>
    <w:rsid w:val="002F41A7"/>
    <w:rsid w:val="002F452F"/>
    <w:rsid w:val="002F71F2"/>
    <w:rsid w:val="00300306"/>
    <w:rsid w:val="003004AF"/>
    <w:rsid w:val="003010B8"/>
    <w:rsid w:val="00301BC4"/>
    <w:rsid w:val="003042E5"/>
    <w:rsid w:val="00304AE7"/>
    <w:rsid w:val="003051A9"/>
    <w:rsid w:val="00306132"/>
    <w:rsid w:val="00306147"/>
    <w:rsid w:val="00307940"/>
    <w:rsid w:val="00310849"/>
    <w:rsid w:val="00313086"/>
    <w:rsid w:val="0031332E"/>
    <w:rsid w:val="00313C43"/>
    <w:rsid w:val="003140D5"/>
    <w:rsid w:val="00314106"/>
    <w:rsid w:val="00314B00"/>
    <w:rsid w:val="00315088"/>
    <w:rsid w:val="00315845"/>
    <w:rsid w:val="00320CFC"/>
    <w:rsid w:val="00320EFE"/>
    <w:rsid w:val="003215AE"/>
    <w:rsid w:val="003221B4"/>
    <w:rsid w:val="003227D5"/>
    <w:rsid w:val="003231B7"/>
    <w:rsid w:val="003237EB"/>
    <w:rsid w:val="00323A84"/>
    <w:rsid w:val="00323D66"/>
    <w:rsid w:val="00324BF5"/>
    <w:rsid w:val="00324F33"/>
    <w:rsid w:val="003260C3"/>
    <w:rsid w:val="003263BD"/>
    <w:rsid w:val="00326CF5"/>
    <w:rsid w:val="00327378"/>
    <w:rsid w:val="00327948"/>
    <w:rsid w:val="00330AD1"/>
    <w:rsid w:val="00330F75"/>
    <w:rsid w:val="00331CC5"/>
    <w:rsid w:val="00332893"/>
    <w:rsid w:val="003331EC"/>
    <w:rsid w:val="00333D0F"/>
    <w:rsid w:val="00334B36"/>
    <w:rsid w:val="00334E0E"/>
    <w:rsid w:val="00335A5C"/>
    <w:rsid w:val="00336791"/>
    <w:rsid w:val="00336D13"/>
    <w:rsid w:val="00336FF6"/>
    <w:rsid w:val="003402BD"/>
    <w:rsid w:val="00341431"/>
    <w:rsid w:val="00342913"/>
    <w:rsid w:val="00342A44"/>
    <w:rsid w:val="00343BC1"/>
    <w:rsid w:val="00343D97"/>
    <w:rsid w:val="00346EC7"/>
    <w:rsid w:val="00347661"/>
    <w:rsid w:val="003523C8"/>
    <w:rsid w:val="003530DC"/>
    <w:rsid w:val="00353F20"/>
    <w:rsid w:val="00354616"/>
    <w:rsid w:val="00354785"/>
    <w:rsid w:val="00354F58"/>
    <w:rsid w:val="0035567F"/>
    <w:rsid w:val="00355F06"/>
    <w:rsid w:val="00364262"/>
    <w:rsid w:val="00364F98"/>
    <w:rsid w:val="00365295"/>
    <w:rsid w:val="00366217"/>
    <w:rsid w:val="00366C9B"/>
    <w:rsid w:val="00367763"/>
    <w:rsid w:val="0037048A"/>
    <w:rsid w:val="00371EA2"/>
    <w:rsid w:val="0037229E"/>
    <w:rsid w:val="003725BE"/>
    <w:rsid w:val="003732CA"/>
    <w:rsid w:val="00373B3A"/>
    <w:rsid w:val="00374880"/>
    <w:rsid w:val="00374C68"/>
    <w:rsid w:val="00375352"/>
    <w:rsid w:val="003757E8"/>
    <w:rsid w:val="00377A98"/>
    <w:rsid w:val="00377EEA"/>
    <w:rsid w:val="003818B1"/>
    <w:rsid w:val="00381B74"/>
    <w:rsid w:val="00382C46"/>
    <w:rsid w:val="00383531"/>
    <w:rsid w:val="003840BF"/>
    <w:rsid w:val="003844E4"/>
    <w:rsid w:val="003844EC"/>
    <w:rsid w:val="00385E04"/>
    <w:rsid w:val="00386790"/>
    <w:rsid w:val="00391462"/>
    <w:rsid w:val="00396B1E"/>
    <w:rsid w:val="00396F69"/>
    <w:rsid w:val="00397F41"/>
    <w:rsid w:val="003A0754"/>
    <w:rsid w:val="003A150B"/>
    <w:rsid w:val="003A1819"/>
    <w:rsid w:val="003A1A42"/>
    <w:rsid w:val="003A3A7E"/>
    <w:rsid w:val="003A3F4E"/>
    <w:rsid w:val="003A4202"/>
    <w:rsid w:val="003A5969"/>
    <w:rsid w:val="003A6077"/>
    <w:rsid w:val="003A6C45"/>
    <w:rsid w:val="003A7004"/>
    <w:rsid w:val="003A7B7E"/>
    <w:rsid w:val="003B04E9"/>
    <w:rsid w:val="003B0A5F"/>
    <w:rsid w:val="003B0B20"/>
    <w:rsid w:val="003B3ED0"/>
    <w:rsid w:val="003B6FB4"/>
    <w:rsid w:val="003C1266"/>
    <w:rsid w:val="003C3269"/>
    <w:rsid w:val="003C4B5A"/>
    <w:rsid w:val="003C4D01"/>
    <w:rsid w:val="003C6551"/>
    <w:rsid w:val="003C6DA7"/>
    <w:rsid w:val="003D052E"/>
    <w:rsid w:val="003D05FE"/>
    <w:rsid w:val="003D14DA"/>
    <w:rsid w:val="003D1559"/>
    <w:rsid w:val="003D40AB"/>
    <w:rsid w:val="003D410C"/>
    <w:rsid w:val="003D465E"/>
    <w:rsid w:val="003D6F07"/>
    <w:rsid w:val="003D7120"/>
    <w:rsid w:val="003E033A"/>
    <w:rsid w:val="003E1A2A"/>
    <w:rsid w:val="003E2ED1"/>
    <w:rsid w:val="003E3C1F"/>
    <w:rsid w:val="003E48F6"/>
    <w:rsid w:val="003E51D1"/>
    <w:rsid w:val="003E64B6"/>
    <w:rsid w:val="003E6C8E"/>
    <w:rsid w:val="003E7AEF"/>
    <w:rsid w:val="003F3741"/>
    <w:rsid w:val="003F4184"/>
    <w:rsid w:val="003F474F"/>
    <w:rsid w:val="003F48D8"/>
    <w:rsid w:val="003F4D8A"/>
    <w:rsid w:val="003F5081"/>
    <w:rsid w:val="003F5DB0"/>
    <w:rsid w:val="003F76B6"/>
    <w:rsid w:val="003F7C22"/>
    <w:rsid w:val="004005ED"/>
    <w:rsid w:val="004015D9"/>
    <w:rsid w:val="004024EA"/>
    <w:rsid w:val="00404447"/>
    <w:rsid w:val="00404597"/>
    <w:rsid w:val="00405604"/>
    <w:rsid w:val="004071EF"/>
    <w:rsid w:val="00413F6C"/>
    <w:rsid w:val="00415519"/>
    <w:rsid w:val="00415523"/>
    <w:rsid w:val="004157BA"/>
    <w:rsid w:val="004158C5"/>
    <w:rsid w:val="00417202"/>
    <w:rsid w:val="00417868"/>
    <w:rsid w:val="00417C7E"/>
    <w:rsid w:val="00420018"/>
    <w:rsid w:val="0042108E"/>
    <w:rsid w:val="0042132B"/>
    <w:rsid w:val="00421BF0"/>
    <w:rsid w:val="00422362"/>
    <w:rsid w:val="00423947"/>
    <w:rsid w:val="00424BEE"/>
    <w:rsid w:val="004257B0"/>
    <w:rsid w:val="004318BB"/>
    <w:rsid w:val="00432CD7"/>
    <w:rsid w:val="00432EC3"/>
    <w:rsid w:val="00433856"/>
    <w:rsid w:val="00434549"/>
    <w:rsid w:val="00434800"/>
    <w:rsid w:val="00435203"/>
    <w:rsid w:val="0043681A"/>
    <w:rsid w:val="0043746F"/>
    <w:rsid w:val="004379A6"/>
    <w:rsid w:val="00441884"/>
    <w:rsid w:val="0044306C"/>
    <w:rsid w:val="00446D0D"/>
    <w:rsid w:val="00446E05"/>
    <w:rsid w:val="0044781F"/>
    <w:rsid w:val="00453B2E"/>
    <w:rsid w:val="00454AFA"/>
    <w:rsid w:val="00455000"/>
    <w:rsid w:val="004571FA"/>
    <w:rsid w:val="00461144"/>
    <w:rsid w:val="0046262C"/>
    <w:rsid w:val="00463940"/>
    <w:rsid w:val="0046470E"/>
    <w:rsid w:val="0046763B"/>
    <w:rsid w:val="00467B36"/>
    <w:rsid w:val="0047105B"/>
    <w:rsid w:val="00471248"/>
    <w:rsid w:val="00471C0F"/>
    <w:rsid w:val="00472C89"/>
    <w:rsid w:val="00473C56"/>
    <w:rsid w:val="00473C9E"/>
    <w:rsid w:val="004752AD"/>
    <w:rsid w:val="00475E75"/>
    <w:rsid w:val="00476154"/>
    <w:rsid w:val="004823F0"/>
    <w:rsid w:val="00482EBB"/>
    <w:rsid w:val="004836D4"/>
    <w:rsid w:val="004839CC"/>
    <w:rsid w:val="004845A3"/>
    <w:rsid w:val="00484A70"/>
    <w:rsid w:val="004913A0"/>
    <w:rsid w:val="0049230B"/>
    <w:rsid w:val="00492723"/>
    <w:rsid w:val="00492A58"/>
    <w:rsid w:val="00493000"/>
    <w:rsid w:val="00493883"/>
    <w:rsid w:val="004950BC"/>
    <w:rsid w:val="004956E6"/>
    <w:rsid w:val="004957CB"/>
    <w:rsid w:val="00495E22"/>
    <w:rsid w:val="00495E96"/>
    <w:rsid w:val="004963B2"/>
    <w:rsid w:val="00497240"/>
    <w:rsid w:val="004A0977"/>
    <w:rsid w:val="004A3D4B"/>
    <w:rsid w:val="004A3F03"/>
    <w:rsid w:val="004A414D"/>
    <w:rsid w:val="004A5EE6"/>
    <w:rsid w:val="004B05D7"/>
    <w:rsid w:val="004B1213"/>
    <w:rsid w:val="004B1D3F"/>
    <w:rsid w:val="004B282C"/>
    <w:rsid w:val="004B42AE"/>
    <w:rsid w:val="004B54D6"/>
    <w:rsid w:val="004B572A"/>
    <w:rsid w:val="004B5E0A"/>
    <w:rsid w:val="004B6322"/>
    <w:rsid w:val="004B6EC0"/>
    <w:rsid w:val="004B7259"/>
    <w:rsid w:val="004C5F23"/>
    <w:rsid w:val="004C6780"/>
    <w:rsid w:val="004C6B0E"/>
    <w:rsid w:val="004D1517"/>
    <w:rsid w:val="004D1957"/>
    <w:rsid w:val="004D1A59"/>
    <w:rsid w:val="004D6E62"/>
    <w:rsid w:val="004D6F6C"/>
    <w:rsid w:val="004E49C3"/>
    <w:rsid w:val="004E4AF1"/>
    <w:rsid w:val="004E5616"/>
    <w:rsid w:val="004E7008"/>
    <w:rsid w:val="004E71EB"/>
    <w:rsid w:val="004F0EDD"/>
    <w:rsid w:val="004F19D9"/>
    <w:rsid w:val="004F3117"/>
    <w:rsid w:val="004F3637"/>
    <w:rsid w:val="004F4840"/>
    <w:rsid w:val="004F4B6D"/>
    <w:rsid w:val="004F59CB"/>
    <w:rsid w:val="004F7369"/>
    <w:rsid w:val="004F793C"/>
    <w:rsid w:val="004F7C16"/>
    <w:rsid w:val="004F7E45"/>
    <w:rsid w:val="00501053"/>
    <w:rsid w:val="00501BC1"/>
    <w:rsid w:val="005026F7"/>
    <w:rsid w:val="00502BF7"/>
    <w:rsid w:val="0050487B"/>
    <w:rsid w:val="005057D5"/>
    <w:rsid w:val="005116F6"/>
    <w:rsid w:val="00512BE2"/>
    <w:rsid w:val="00512E63"/>
    <w:rsid w:val="005146D7"/>
    <w:rsid w:val="005154A1"/>
    <w:rsid w:val="005178C2"/>
    <w:rsid w:val="00521793"/>
    <w:rsid w:val="00523663"/>
    <w:rsid w:val="005237AA"/>
    <w:rsid w:val="00524050"/>
    <w:rsid w:val="00524635"/>
    <w:rsid w:val="00525C16"/>
    <w:rsid w:val="0052638F"/>
    <w:rsid w:val="0053008D"/>
    <w:rsid w:val="00530709"/>
    <w:rsid w:val="00530F75"/>
    <w:rsid w:val="00532DBA"/>
    <w:rsid w:val="00532F56"/>
    <w:rsid w:val="00533582"/>
    <w:rsid w:val="0053484F"/>
    <w:rsid w:val="00534F84"/>
    <w:rsid w:val="005353B4"/>
    <w:rsid w:val="00535EDA"/>
    <w:rsid w:val="00535F07"/>
    <w:rsid w:val="00535F4C"/>
    <w:rsid w:val="005410AC"/>
    <w:rsid w:val="0054188F"/>
    <w:rsid w:val="00542587"/>
    <w:rsid w:val="00543A16"/>
    <w:rsid w:val="0054473E"/>
    <w:rsid w:val="00545811"/>
    <w:rsid w:val="00545B5B"/>
    <w:rsid w:val="00546B70"/>
    <w:rsid w:val="00547193"/>
    <w:rsid w:val="005476FE"/>
    <w:rsid w:val="00550760"/>
    <w:rsid w:val="00552791"/>
    <w:rsid w:val="005546F4"/>
    <w:rsid w:val="00557714"/>
    <w:rsid w:val="00560996"/>
    <w:rsid w:val="005619FC"/>
    <w:rsid w:val="00561A17"/>
    <w:rsid w:val="00562CC3"/>
    <w:rsid w:val="00563853"/>
    <w:rsid w:val="00564877"/>
    <w:rsid w:val="00565334"/>
    <w:rsid w:val="005663E6"/>
    <w:rsid w:val="00566535"/>
    <w:rsid w:val="00566B98"/>
    <w:rsid w:val="00570437"/>
    <w:rsid w:val="0057059C"/>
    <w:rsid w:val="00570AFB"/>
    <w:rsid w:val="00571056"/>
    <w:rsid w:val="00571D49"/>
    <w:rsid w:val="005739E9"/>
    <w:rsid w:val="0057454D"/>
    <w:rsid w:val="00574F97"/>
    <w:rsid w:val="00574FF3"/>
    <w:rsid w:val="005752EB"/>
    <w:rsid w:val="005767C9"/>
    <w:rsid w:val="00576831"/>
    <w:rsid w:val="00577135"/>
    <w:rsid w:val="00580030"/>
    <w:rsid w:val="005813BB"/>
    <w:rsid w:val="00581B5B"/>
    <w:rsid w:val="00582FF8"/>
    <w:rsid w:val="00584984"/>
    <w:rsid w:val="00584ADD"/>
    <w:rsid w:val="00585CA5"/>
    <w:rsid w:val="00586F80"/>
    <w:rsid w:val="00587BDE"/>
    <w:rsid w:val="0059128B"/>
    <w:rsid w:val="00591943"/>
    <w:rsid w:val="00593E19"/>
    <w:rsid w:val="00594CE9"/>
    <w:rsid w:val="00596511"/>
    <w:rsid w:val="005A0A47"/>
    <w:rsid w:val="005A18B4"/>
    <w:rsid w:val="005A460A"/>
    <w:rsid w:val="005A6544"/>
    <w:rsid w:val="005B0B7F"/>
    <w:rsid w:val="005B2CD4"/>
    <w:rsid w:val="005B5132"/>
    <w:rsid w:val="005B5C70"/>
    <w:rsid w:val="005B7CE1"/>
    <w:rsid w:val="005C0660"/>
    <w:rsid w:val="005C1524"/>
    <w:rsid w:val="005C1BC1"/>
    <w:rsid w:val="005C4725"/>
    <w:rsid w:val="005C57C5"/>
    <w:rsid w:val="005C7F85"/>
    <w:rsid w:val="005D0A6D"/>
    <w:rsid w:val="005D0EA9"/>
    <w:rsid w:val="005D0F3E"/>
    <w:rsid w:val="005D18A5"/>
    <w:rsid w:val="005D1F97"/>
    <w:rsid w:val="005D22CC"/>
    <w:rsid w:val="005D2F08"/>
    <w:rsid w:val="005D6173"/>
    <w:rsid w:val="005D6199"/>
    <w:rsid w:val="005D6CF3"/>
    <w:rsid w:val="005D7E3E"/>
    <w:rsid w:val="005E17F8"/>
    <w:rsid w:val="005E1CEB"/>
    <w:rsid w:val="005E3EA1"/>
    <w:rsid w:val="005E5136"/>
    <w:rsid w:val="005E539D"/>
    <w:rsid w:val="005E5524"/>
    <w:rsid w:val="005E6378"/>
    <w:rsid w:val="005E767B"/>
    <w:rsid w:val="005F0CB8"/>
    <w:rsid w:val="005F11E4"/>
    <w:rsid w:val="005F1D10"/>
    <w:rsid w:val="005F2008"/>
    <w:rsid w:val="005F250B"/>
    <w:rsid w:val="005F26D0"/>
    <w:rsid w:val="005F29A9"/>
    <w:rsid w:val="005F4125"/>
    <w:rsid w:val="005F4297"/>
    <w:rsid w:val="005F47A5"/>
    <w:rsid w:val="005F5524"/>
    <w:rsid w:val="005F5744"/>
    <w:rsid w:val="005F6394"/>
    <w:rsid w:val="005F63CF"/>
    <w:rsid w:val="005F6A33"/>
    <w:rsid w:val="005F6EC4"/>
    <w:rsid w:val="006009C2"/>
    <w:rsid w:val="00601721"/>
    <w:rsid w:val="006035DA"/>
    <w:rsid w:val="00605261"/>
    <w:rsid w:val="00605ACF"/>
    <w:rsid w:val="0060770D"/>
    <w:rsid w:val="00610DA1"/>
    <w:rsid w:val="00610DE8"/>
    <w:rsid w:val="006118FC"/>
    <w:rsid w:val="006154A1"/>
    <w:rsid w:val="0061722F"/>
    <w:rsid w:val="006207BD"/>
    <w:rsid w:val="00620CE2"/>
    <w:rsid w:val="00620DDE"/>
    <w:rsid w:val="006213BE"/>
    <w:rsid w:val="00621517"/>
    <w:rsid w:val="00621A3E"/>
    <w:rsid w:val="0062314E"/>
    <w:rsid w:val="00623BD5"/>
    <w:rsid w:val="00623BF7"/>
    <w:rsid w:val="00624386"/>
    <w:rsid w:val="00625301"/>
    <w:rsid w:val="00625ADE"/>
    <w:rsid w:val="00626253"/>
    <w:rsid w:val="006266BC"/>
    <w:rsid w:val="00630DE7"/>
    <w:rsid w:val="006337C0"/>
    <w:rsid w:val="006341AE"/>
    <w:rsid w:val="00634788"/>
    <w:rsid w:val="006355D0"/>
    <w:rsid w:val="0063698D"/>
    <w:rsid w:val="00637E10"/>
    <w:rsid w:val="00637E5E"/>
    <w:rsid w:val="006406CD"/>
    <w:rsid w:val="006415DF"/>
    <w:rsid w:val="00642055"/>
    <w:rsid w:val="00646905"/>
    <w:rsid w:val="00650A91"/>
    <w:rsid w:val="00650C2B"/>
    <w:rsid w:val="00651414"/>
    <w:rsid w:val="00651F9F"/>
    <w:rsid w:val="00652100"/>
    <w:rsid w:val="006523AB"/>
    <w:rsid w:val="00654A86"/>
    <w:rsid w:val="00655AA4"/>
    <w:rsid w:val="0065738F"/>
    <w:rsid w:val="00660EFE"/>
    <w:rsid w:val="00661A3E"/>
    <w:rsid w:val="006623D2"/>
    <w:rsid w:val="006623F1"/>
    <w:rsid w:val="0066329A"/>
    <w:rsid w:val="00665323"/>
    <w:rsid w:val="00666F0F"/>
    <w:rsid w:val="00666FA6"/>
    <w:rsid w:val="0067216D"/>
    <w:rsid w:val="00672192"/>
    <w:rsid w:val="00672290"/>
    <w:rsid w:val="0067242C"/>
    <w:rsid w:val="0067524B"/>
    <w:rsid w:val="00675B49"/>
    <w:rsid w:val="00680250"/>
    <w:rsid w:val="0068025E"/>
    <w:rsid w:val="00684038"/>
    <w:rsid w:val="00685BC8"/>
    <w:rsid w:val="006861A9"/>
    <w:rsid w:val="0068713F"/>
    <w:rsid w:val="006879BA"/>
    <w:rsid w:val="00687CC7"/>
    <w:rsid w:val="006907FF"/>
    <w:rsid w:val="0069085B"/>
    <w:rsid w:val="006909D0"/>
    <w:rsid w:val="00692032"/>
    <w:rsid w:val="00692C66"/>
    <w:rsid w:val="00695B20"/>
    <w:rsid w:val="00695BCA"/>
    <w:rsid w:val="00695FFC"/>
    <w:rsid w:val="00697247"/>
    <w:rsid w:val="006A120C"/>
    <w:rsid w:val="006A1C66"/>
    <w:rsid w:val="006A226B"/>
    <w:rsid w:val="006A2B37"/>
    <w:rsid w:val="006A3910"/>
    <w:rsid w:val="006A3BF2"/>
    <w:rsid w:val="006A3DD2"/>
    <w:rsid w:val="006A51EB"/>
    <w:rsid w:val="006A5932"/>
    <w:rsid w:val="006A64E6"/>
    <w:rsid w:val="006A6756"/>
    <w:rsid w:val="006B0F63"/>
    <w:rsid w:val="006B1B71"/>
    <w:rsid w:val="006B1C3C"/>
    <w:rsid w:val="006B4A63"/>
    <w:rsid w:val="006B5FF7"/>
    <w:rsid w:val="006B6FEA"/>
    <w:rsid w:val="006C1807"/>
    <w:rsid w:val="006C19B4"/>
    <w:rsid w:val="006C1CCB"/>
    <w:rsid w:val="006C20F5"/>
    <w:rsid w:val="006C4F91"/>
    <w:rsid w:val="006C5BFD"/>
    <w:rsid w:val="006C7883"/>
    <w:rsid w:val="006C7D3F"/>
    <w:rsid w:val="006D18D2"/>
    <w:rsid w:val="006D4DC1"/>
    <w:rsid w:val="006D4E4C"/>
    <w:rsid w:val="006D57CC"/>
    <w:rsid w:val="006D645B"/>
    <w:rsid w:val="006D64CD"/>
    <w:rsid w:val="006D6CF0"/>
    <w:rsid w:val="006E086D"/>
    <w:rsid w:val="006E1BD5"/>
    <w:rsid w:val="006E2716"/>
    <w:rsid w:val="006E2AA3"/>
    <w:rsid w:val="006E2C0F"/>
    <w:rsid w:val="006E30A7"/>
    <w:rsid w:val="006E39C7"/>
    <w:rsid w:val="006E6184"/>
    <w:rsid w:val="006E7F0C"/>
    <w:rsid w:val="006F0D63"/>
    <w:rsid w:val="006F10E8"/>
    <w:rsid w:val="006F12A9"/>
    <w:rsid w:val="006F1808"/>
    <w:rsid w:val="006F1DE1"/>
    <w:rsid w:val="006F21E9"/>
    <w:rsid w:val="006F23EC"/>
    <w:rsid w:val="006F250C"/>
    <w:rsid w:val="006F394A"/>
    <w:rsid w:val="006F3D2F"/>
    <w:rsid w:val="006F697E"/>
    <w:rsid w:val="006F6BA6"/>
    <w:rsid w:val="006F75E0"/>
    <w:rsid w:val="006F7EEF"/>
    <w:rsid w:val="00701007"/>
    <w:rsid w:val="00701AB2"/>
    <w:rsid w:val="00702935"/>
    <w:rsid w:val="0070313A"/>
    <w:rsid w:val="00703941"/>
    <w:rsid w:val="00704C27"/>
    <w:rsid w:val="00705960"/>
    <w:rsid w:val="0070654D"/>
    <w:rsid w:val="00707E35"/>
    <w:rsid w:val="00710C16"/>
    <w:rsid w:val="00712A79"/>
    <w:rsid w:val="00716A7C"/>
    <w:rsid w:val="007216B6"/>
    <w:rsid w:val="007217E0"/>
    <w:rsid w:val="007228B3"/>
    <w:rsid w:val="007246EE"/>
    <w:rsid w:val="00724990"/>
    <w:rsid w:val="00725A99"/>
    <w:rsid w:val="00726046"/>
    <w:rsid w:val="00726221"/>
    <w:rsid w:val="007307B9"/>
    <w:rsid w:val="00732031"/>
    <w:rsid w:val="00733C00"/>
    <w:rsid w:val="007342D2"/>
    <w:rsid w:val="00734DC3"/>
    <w:rsid w:val="0073554F"/>
    <w:rsid w:val="007359F1"/>
    <w:rsid w:val="00735AB9"/>
    <w:rsid w:val="0073676E"/>
    <w:rsid w:val="00736A74"/>
    <w:rsid w:val="007378EB"/>
    <w:rsid w:val="00740ADD"/>
    <w:rsid w:val="00740B71"/>
    <w:rsid w:val="00742267"/>
    <w:rsid w:val="00742BA3"/>
    <w:rsid w:val="00742FD0"/>
    <w:rsid w:val="00743742"/>
    <w:rsid w:val="00745EB3"/>
    <w:rsid w:val="00746C4C"/>
    <w:rsid w:val="00747309"/>
    <w:rsid w:val="00750D62"/>
    <w:rsid w:val="007534A5"/>
    <w:rsid w:val="00754BBC"/>
    <w:rsid w:val="00754F3E"/>
    <w:rsid w:val="00755972"/>
    <w:rsid w:val="00757D89"/>
    <w:rsid w:val="007612EB"/>
    <w:rsid w:val="00763725"/>
    <w:rsid w:val="00774927"/>
    <w:rsid w:val="00775F09"/>
    <w:rsid w:val="0078011A"/>
    <w:rsid w:val="007807ED"/>
    <w:rsid w:val="00780D06"/>
    <w:rsid w:val="0078109A"/>
    <w:rsid w:val="00781E75"/>
    <w:rsid w:val="007854CA"/>
    <w:rsid w:val="0078556B"/>
    <w:rsid w:val="00785FA2"/>
    <w:rsid w:val="007925D7"/>
    <w:rsid w:val="00792919"/>
    <w:rsid w:val="00792BA0"/>
    <w:rsid w:val="00792F27"/>
    <w:rsid w:val="0079310A"/>
    <w:rsid w:val="00793583"/>
    <w:rsid w:val="00793D5A"/>
    <w:rsid w:val="00795135"/>
    <w:rsid w:val="00796C41"/>
    <w:rsid w:val="00796CCB"/>
    <w:rsid w:val="00797409"/>
    <w:rsid w:val="0079752B"/>
    <w:rsid w:val="00797741"/>
    <w:rsid w:val="0079790C"/>
    <w:rsid w:val="00797B4A"/>
    <w:rsid w:val="007A2173"/>
    <w:rsid w:val="007A3712"/>
    <w:rsid w:val="007A5098"/>
    <w:rsid w:val="007A6765"/>
    <w:rsid w:val="007A6E7D"/>
    <w:rsid w:val="007A6F99"/>
    <w:rsid w:val="007A7262"/>
    <w:rsid w:val="007A770C"/>
    <w:rsid w:val="007A7E88"/>
    <w:rsid w:val="007B089D"/>
    <w:rsid w:val="007B1567"/>
    <w:rsid w:val="007B196D"/>
    <w:rsid w:val="007B2202"/>
    <w:rsid w:val="007B2C63"/>
    <w:rsid w:val="007B3EB2"/>
    <w:rsid w:val="007B642E"/>
    <w:rsid w:val="007B6DE0"/>
    <w:rsid w:val="007C0448"/>
    <w:rsid w:val="007C0982"/>
    <w:rsid w:val="007C0F6C"/>
    <w:rsid w:val="007C1C88"/>
    <w:rsid w:val="007C2909"/>
    <w:rsid w:val="007C4ADE"/>
    <w:rsid w:val="007C612B"/>
    <w:rsid w:val="007C6346"/>
    <w:rsid w:val="007D27D9"/>
    <w:rsid w:val="007D2A84"/>
    <w:rsid w:val="007D53A4"/>
    <w:rsid w:val="007D5954"/>
    <w:rsid w:val="007D5ECE"/>
    <w:rsid w:val="007D5FD2"/>
    <w:rsid w:val="007D6B41"/>
    <w:rsid w:val="007D75DE"/>
    <w:rsid w:val="007E04AE"/>
    <w:rsid w:val="007E6789"/>
    <w:rsid w:val="007E6938"/>
    <w:rsid w:val="007E6EB3"/>
    <w:rsid w:val="007F03E3"/>
    <w:rsid w:val="007F053E"/>
    <w:rsid w:val="007F085F"/>
    <w:rsid w:val="007F1D03"/>
    <w:rsid w:val="007F22DF"/>
    <w:rsid w:val="007F2C46"/>
    <w:rsid w:val="007F3742"/>
    <w:rsid w:val="007F3D4A"/>
    <w:rsid w:val="007F3F4A"/>
    <w:rsid w:val="007F43D0"/>
    <w:rsid w:val="007F5515"/>
    <w:rsid w:val="007F68B4"/>
    <w:rsid w:val="00803AE1"/>
    <w:rsid w:val="00803DCF"/>
    <w:rsid w:val="00803E46"/>
    <w:rsid w:val="00804F12"/>
    <w:rsid w:val="00806381"/>
    <w:rsid w:val="00810C98"/>
    <w:rsid w:val="00811CA3"/>
    <w:rsid w:val="00812316"/>
    <w:rsid w:val="0081232D"/>
    <w:rsid w:val="00812E9C"/>
    <w:rsid w:val="00812FCD"/>
    <w:rsid w:val="008130C8"/>
    <w:rsid w:val="008137B4"/>
    <w:rsid w:val="008148F7"/>
    <w:rsid w:val="008152BD"/>
    <w:rsid w:val="00816AC5"/>
    <w:rsid w:val="00816E6F"/>
    <w:rsid w:val="008170A7"/>
    <w:rsid w:val="008171FB"/>
    <w:rsid w:val="00817235"/>
    <w:rsid w:val="0081739C"/>
    <w:rsid w:val="0081754B"/>
    <w:rsid w:val="00817C24"/>
    <w:rsid w:val="008201A8"/>
    <w:rsid w:val="0082067A"/>
    <w:rsid w:val="008207FE"/>
    <w:rsid w:val="00820B02"/>
    <w:rsid w:val="008211D3"/>
    <w:rsid w:val="00821B99"/>
    <w:rsid w:val="00822B1E"/>
    <w:rsid w:val="00824283"/>
    <w:rsid w:val="0082479F"/>
    <w:rsid w:val="00824F23"/>
    <w:rsid w:val="00825B72"/>
    <w:rsid w:val="00825D69"/>
    <w:rsid w:val="008268C1"/>
    <w:rsid w:val="00826A30"/>
    <w:rsid w:val="00826FBA"/>
    <w:rsid w:val="00827AE6"/>
    <w:rsid w:val="0083073F"/>
    <w:rsid w:val="008324DF"/>
    <w:rsid w:val="0083292B"/>
    <w:rsid w:val="00832C59"/>
    <w:rsid w:val="00833118"/>
    <w:rsid w:val="00834B9D"/>
    <w:rsid w:val="00835C4F"/>
    <w:rsid w:val="00836198"/>
    <w:rsid w:val="00836488"/>
    <w:rsid w:val="008402D3"/>
    <w:rsid w:val="00840947"/>
    <w:rsid w:val="00841A31"/>
    <w:rsid w:val="00842667"/>
    <w:rsid w:val="008427D8"/>
    <w:rsid w:val="00844ACA"/>
    <w:rsid w:val="00845295"/>
    <w:rsid w:val="008478E4"/>
    <w:rsid w:val="00847FB7"/>
    <w:rsid w:val="0085064F"/>
    <w:rsid w:val="00853017"/>
    <w:rsid w:val="00853186"/>
    <w:rsid w:val="00853C47"/>
    <w:rsid w:val="00854427"/>
    <w:rsid w:val="00854839"/>
    <w:rsid w:val="00855CDA"/>
    <w:rsid w:val="00860943"/>
    <w:rsid w:val="0086119D"/>
    <w:rsid w:val="00861498"/>
    <w:rsid w:val="00866C2B"/>
    <w:rsid w:val="0087001D"/>
    <w:rsid w:val="00870D8E"/>
    <w:rsid w:val="00870E98"/>
    <w:rsid w:val="008711A8"/>
    <w:rsid w:val="00871252"/>
    <w:rsid w:val="0087348B"/>
    <w:rsid w:val="00873B38"/>
    <w:rsid w:val="00876D82"/>
    <w:rsid w:val="0087756E"/>
    <w:rsid w:val="00877A18"/>
    <w:rsid w:val="00877A9E"/>
    <w:rsid w:val="00883234"/>
    <w:rsid w:val="00883367"/>
    <w:rsid w:val="00884D07"/>
    <w:rsid w:val="008853DA"/>
    <w:rsid w:val="00886606"/>
    <w:rsid w:val="00886954"/>
    <w:rsid w:val="00887774"/>
    <w:rsid w:val="00887C6E"/>
    <w:rsid w:val="00892322"/>
    <w:rsid w:val="00892388"/>
    <w:rsid w:val="008925EA"/>
    <w:rsid w:val="00892BD1"/>
    <w:rsid w:val="00893006"/>
    <w:rsid w:val="008954A7"/>
    <w:rsid w:val="0089605B"/>
    <w:rsid w:val="00897E09"/>
    <w:rsid w:val="008A0477"/>
    <w:rsid w:val="008A09AE"/>
    <w:rsid w:val="008A1D70"/>
    <w:rsid w:val="008A1FCD"/>
    <w:rsid w:val="008A2DAB"/>
    <w:rsid w:val="008A354A"/>
    <w:rsid w:val="008A4AFD"/>
    <w:rsid w:val="008A5479"/>
    <w:rsid w:val="008A637C"/>
    <w:rsid w:val="008A7988"/>
    <w:rsid w:val="008B06FA"/>
    <w:rsid w:val="008B0F0A"/>
    <w:rsid w:val="008B115B"/>
    <w:rsid w:val="008B1B80"/>
    <w:rsid w:val="008B280A"/>
    <w:rsid w:val="008B5356"/>
    <w:rsid w:val="008B62DB"/>
    <w:rsid w:val="008C09BD"/>
    <w:rsid w:val="008C1516"/>
    <w:rsid w:val="008C27BA"/>
    <w:rsid w:val="008C2BEE"/>
    <w:rsid w:val="008C3E41"/>
    <w:rsid w:val="008C4DDC"/>
    <w:rsid w:val="008C6CFD"/>
    <w:rsid w:val="008C732B"/>
    <w:rsid w:val="008C77D9"/>
    <w:rsid w:val="008D1119"/>
    <w:rsid w:val="008D14DF"/>
    <w:rsid w:val="008D1A15"/>
    <w:rsid w:val="008D1B80"/>
    <w:rsid w:val="008D2ABA"/>
    <w:rsid w:val="008D3585"/>
    <w:rsid w:val="008D3DC4"/>
    <w:rsid w:val="008D49F2"/>
    <w:rsid w:val="008D4A11"/>
    <w:rsid w:val="008D5926"/>
    <w:rsid w:val="008D5A3F"/>
    <w:rsid w:val="008D67E3"/>
    <w:rsid w:val="008D7738"/>
    <w:rsid w:val="008D7EFD"/>
    <w:rsid w:val="008E00A3"/>
    <w:rsid w:val="008E1F42"/>
    <w:rsid w:val="008E2AC3"/>
    <w:rsid w:val="008E34AB"/>
    <w:rsid w:val="008E3691"/>
    <w:rsid w:val="008E4203"/>
    <w:rsid w:val="008E69B7"/>
    <w:rsid w:val="008E7548"/>
    <w:rsid w:val="008F11A0"/>
    <w:rsid w:val="008F2D50"/>
    <w:rsid w:val="008F3109"/>
    <w:rsid w:val="008F3314"/>
    <w:rsid w:val="008F3644"/>
    <w:rsid w:val="008F4A31"/>
    <w:rsid w:val="008F52DF"/>
    <w:rsid w:val="008F5D28"/>
    <w:rsid w:val="00900018"/>
    <w:rsid w:val="0090052A"/>
    <w:rsid w:val="00902571"/>
    <w:rsid w:val="009040EF"/>
    <w:rsid w:val="009046AA"/>
    <w:rsid w:val="00910DF6"/>
    <w:rsid w:val="00912D8C"/>
    <w:rsid w:val="0091387E"/>
    <w:rsid w:val="00913F0A"/>
    <w:rsid w:val="009149B6"/>
    <w:rsid w:val="00915BA7"/>
    <w:rsid w:val="00915BAE"/>
    <w:rsid w:val="009161D7"/>
    <w:rsid w:val="009161F5"/>
    <w:rsid w:val="00916798"/>
    <w:rsid w:val="0091770F"/>
    <w:rsid w:val="00917AC0"/>
    <w:rsid w:val="00921923"/>
    <w:rsid w:val="00922393"/>
    <w:rsid w:val="009226A6"/>
    <w:rsid w:val="009252FB"/>
    <w:rsid w:val="0092572F"/>
    <w:rsid w:val="0092581D"/>
    <w:rsid w:val="00925CE2"/>
    <w:rsid w:val="009300DF"/>
    <w:rsid w:val="00932B66"/>
    <w:rsid w:val="00933319"/>
    <w:rsid w:val="009335FE"/>
    <w:rsid w:val="009359C8"/>
    <w:rsid w:val="00936A55"/>
    <w:rsid w:val="0093733B"/>
    <w:rsid w:val="00937913"/>
    <w:rsid w:val="00937C4F"/>
    <w:rsid w:val="009405BC"/>
    <w:rsid w:val="00941ED8"/>
    <w:rsid w:val="009449E7"/>
    <w:rsid w:val="00944AB8"/>
    <w:rsid w:val="00946F85"/>
    <w:rsid w:val="00947AF8"/>
    <w:rsid w:val="00950323"/>
    <w:rsid w:val="00950A71"/>
    <w:rsid w:val="00950C49"/>
    <w:rsid w:val="009511A4"/>
    <w:rsid w:val="009512B1"/>
    <w:rsid w:val="00951F50"/>
    <w:rsid w:val="00952D86"/>
    <w:rsid w:val="00954FAC"/>
    <w:rsid w:val="0095724D"/>
    <w:rsid w:val="009574C8"/>
    <w:rsid w:val="00957D92"/>
    <w:rsid w:val="00957E8D"/>
    <w:rsid w:val="009600DD"/>
    <w:rsid w:val="00960257"/>
    <w:rsid w:val="0096086D"/>
    <w:rsid w:val="00961D78"/>
    <w:rsid w:val="00962080"/>
    <w:rsid w:val="00965968"/>
    <w:rsid w:val="0096726C"/>
    <w:rsid w:val="00967A07"/>
    <w:rsid w:val="00971321"/>
    <w:rsid w:val="00971486"/>
    <w:rsid w:val="0097359D"/>
    <w:rsid w:val="00976D9A"/>
    <w:rsid w:val="009771AF"/>
    <w:rsid w:val="0097778B"/>
    <w:rsid w:val="00981FF1"/>
    <w:rsid w:val="009830A7"/>
    <w:rsid w:val="009830AF"/>
    <w:rsid w:val="009833B5"/>
    <w:rsid w:val="00983C67"/>
    <w:rsid w:val="00984253"/>
    <w:rsid w:val="00984364"/>
    <w:rsid w:val="00985206"/>
    <w:rsid w:val="00986B51"/>
    <w:rsid w:val="009878B4"/>
    <w:rsid w:val="00987EBA"/>
    <w:rsid w:val="00987EE4"/>
    <w:rsid w:val="00990365"/>
    <w:rsid w:val="009903E8"/>
    <w:rsid w:val="009915B3"/>
    <w:rsid w:val="00991F28"/>
    <w:rsid w:val="00992EFF"/>
    <w:rsid w:val="0099513F"/>
    <w:rsid w:val="009956A6"/>
    <w:rsid w:val="00997D81"/>
    <w:rsid w:val="009A11B2"/>
    <w:rsid w:val="009A14F7"/>
    <w:rsid w:val="009A2945"/>
    <w:rsid w:val="009A3186"/>
    <w:rsid w:val="009A3F3D"/>
    <w:rsid w:val="009A47AC"/>
    <w:rsid w:val="009A7343"/>
    <w:rsid w:val="009A7D5B"/>
    <w:rsid w:val="009B0379"/>
    <w:rsid w:val="009B1187"/>
    <w:rsid w:val="009B1626"/>
    <w:rsid w:val="009B26C8"/>
    <w:rsid w:val="009B2B9C"/>
    <w:rsid w:val="009B35E0"/>
    <w:rsid w:val="009B3CE2"/>
    <w:rsid w:val="009B3D42"/>
    <w:rsid w:val="009B5ADA"/>
    <w:rsid w:val="009B6FD4"/>
    <w:rsid w:val="009C0A6B"/>
    <w:rsid w:val="009C11DA"/>
    <w:rsid w:val="009C2134"/>
    <w:rsid w:val="009C2851"/>
    <w:rsid w:val="009C2B39"/>
    <w:rsid w:val="009C36B2"/>
    <w:rsid w:val="009C558B"/>
    <w:rsid w:val="009C5CB2"/>
    <w:rsid w:val="009D06FB"/>
    <w:rsid w:val="009D08CD"/>
    <w:rsid w:val="009D1469"/>
    <w:rsid w:val="009D2EF4"/>
    <w:rsid w:val="009D4858"/>
    <w:rsid w:val="009D48B9"/>
    <w:rsid w:val="009D502A"/>
    <w:rsid w:val="009D649B"/>
    <w:rsid w:val="009D6E14"/>
    <w:rsid w:val="009E0D7D"/>
    <w:rsid w:val="009E0FD2"/>
    <w:rsid w:val="009E4165"/>
    <w:rsid w:val="009E5143"/>
    <w:rsid w:val="009E6207"/>
    <w:rsid w:val="009E6EED"/>
    <w:rsid w:val="009F02DB"/>
    <w:rsid w:val="009F180F"/>
    <w:rsid w:val="009F2D63"/>
    <w:rsid w:val="009F30FF"/>
    <w:rsid w:val="009F373D"/>
    <w:rsid w:val="009F4721"/>
    <w:rsid w:val="009F50AF"/>
    <w:rsid w:val="009F5FAA"/>
    <w:rsid w:val="009F63B6"/>
    <w:rsid w:val="009F735E"/>
    <w:rsid w:val="009F7751"/>
    <w:rsid w:val="00A03214"/>
    <w:rsid w:val="00A040F7"/>
    <w:rsid w:val="00A05659"/>
    <w:rsid w:val="00A057FF"/>
    <w:rsid w:val="00A06755"/>
    <w:rsid w:val="00A06D3B"/>
    <w:rsid w:val="00A07B9F"/>
    <w:rsid w:val="00A1350D"/>
    <w:rsid w:val="00A14BE0"/>
    <w:rsid w:val="00A15216"/>
    <w:rsid w:val="00A1624D"/>
    <w:rsid w:val="00A1642E"/>
    <w:rsid w:val="00A17952"/>
    <w:rsid w:val="00A203C5"/>
    <w:rsid w:val="00A20E4D"/>
    <w:rsid w:val="00A20FE5"/>
    <w:rsid w:val="00A21196"/>
    <w:rsid w:val="00A21D3E"/>
    <w:rsid w:val="00A23E86"/>
    <w:rsid w:val="00A24D4B"/>
    <w:rsid w:val="00A25531"/>
    <w:rsid w:val="00A25E19"/>
    <w:rsid w:val="00A2629C"/>
    <w:rsid w:val="00A26F0D"/>
    <w:rsid w:val="00A2798B"/>
    <w:rsid w:val="00A30A3D"/>
    <w:rsid w:val="00A312EA"/>
    <w:rsid w:val="00A324B2"/>
    <w:rsid w:val="00A338A5"/>
    <w:rsid w:val="00A34FCB"/>
    <w:rsid w:val="00A35F00"/>
    <w:rsid w:val="00A37715"/>
    <w:rsid w:val="00A400D1"/>
    <w:rsid w:val="00A408A9"/>
    <w:rsid w:val="00A41BB5"/>
    <w:rsid w:val="00A43313"/>
    <w:rsid w:val="00A44AC7"/>
    <w:rsid w:val="00A45806"/>
    <w:rsid w:val="00A45C05"/>
    <w:rsid w:val="00A47012"/>
    <w:rsid w:val="00A513D8"/>
    <w:rsid w:val="00A52026"/>
    <w:rsid w:val="00A52758"/>
    <w:rsid w:val="00A53D02"/>
    <w:rsid w:val="00A53F90"/>
    <w:rsid w:val="00A54F83"/>
    <w:rsid w:val="00A551CA"/>
    <w:rsid w:val="00A56303"/>
    <w:rsid w:val="00A56926"/>
    <w:rsid w:val="00A56D87"/>
    <w:rsid w:val="00A57267"/>
    <w:rsid w:val="00A60AC9"/>
    <w:rsid w:val="00A616EC"/>
    <w:rsid w:val="00A62073"/>
    <w:rsid w:val="00A62E4D"/>
    <w:rsid w:val="00A63550"/>
    <w:rsid w:val="00A6629B"/>
    <w:rsid w:val="00A669B8"/>
    <w:rsid w:val="00A66DFB"/>
    <w:rsid w:val="00A6774F"/>
    <w:rsid w:val="00A677E7"/>
    <w:rsid w:val="00A749C2"/>
    <w:rsid w:val="00A74C60"/>
    <w:rsid w:val="00A764F0"/>
    <w:rsid w:val="00A77C9D"/>
    <w:rsid w:val="00A83517"/>
    <w:rsid w:val="00A83A0A"/>
    <w:rsid w:val="00A83A2B"/>
    <w:rsid w:val="00A84025"/>
    <w:rsid w:val="00A842EF"/>
    <w:rsid w:val="00A85073"/>
    <w:rsid w:val="00A85B6E"/>
    <w:rsid w:val="00A866F6"/>
    <w:rsid w:val="00A87035"/>
    <w:rsid w:val="00A9183B"/>
    <w:rsid w:val="00A94357"/>
    <w:rsid w:val="00A94F67"/>
    <w:rsid w:val="00A95E56"/>
    <w:rsid w:val="00AA020A"/>
    <w:rsid w:val="00AA215F"/>
    <w:rsid w:val="00AA2A68"/>
    <w:rsid w:val="00AA3B37"/>
    <w:rsid w:val="00AA5F83"/>
    <w:rsid w:val="00AA716E"/>
    <w:rsid w:val="00AA7EFB"/>
    <w:rsid w:val="00AB213B"/>
    <w:rsid w:val="00AB25F4"/>
    <w:rsid w:val="00AB30F7"/>
    <w:rsid w:val="00AB44F6"/>
    <w:rsid w:val="00AB45B5"/>
    <w:rsid w:val="00AB497C"/>
    <w:rsid w:val="00AB49F1"/>
    <w:rsid w:val="00AB4A54"/>
    <w:rsid w:val="00AB6499"/>
    <w:rsid w:val="00AB6563"/>
    <w:rsid w:val="00AB6A47"/>
    <w:rsid w:val="00AB7D10"/>
    <w:rsid w:val="00AC0713"/>
    <w:rsid w:val="00AC0BDF"/>
    <w:rsid w:val="00AC19C7"/>
    <w:rsid w:val="00AC2020"/>
    <w:rsid w:val="00AC2E0A"/>
    <w:rsid w:val="00AC3954"/>
    <w:rsid w:val="00AC46D3"/>
    <w:rsid w:val="00AC4B28"/>
    <w:rsid w:val="00AC4E8A"/>
    <w:rsid w:val="00AC71D5"/>
    <w:rsid w:val="00AC7239"/>
    <w:rsid w:val="00AC72EB"/>
    <w:rsid w:val="00AC777F"/>
    <w:rsid w:val="00AD0184"/>
    <w:rsid w:val="00AD021F"/>
    <w:rsid w:val="00AD2EDF"/>
    <w:rsid w:val="00AD3816"/>
    <w:rsid w:val="00AD47D3"/>
    <w:rsid w:val="00AD4852"/>
    <w:rsid w:val="00AD49E6"/>
    <w:rsid w:val="00AD55C1"/>
    <w:rsid w:val="00AD5B07"/>
    <w:rsid w:val="00AE08C8"/>
    <w:rsid w:val="00AE1F2E"/>
    <w:rsid w:val="00AE31E7"/>
    <w:rsid w:val="00AE3A1B"/>
    <w:rsid w:val="00AE45C1"/>
    <w:rsid w:val="00AF0430"/>
    <w:rsid w:val="00AF11B9"/>
    <w:rsid w:val="00AF149F"/>
    <w:rsid w:val="00AF2510"/>
    <w:rsid w:val="00AF2D04"/>
    <w:rsid w:val="00AF3B20"/>
    <w:rsid w:val="00AF3C0F"/>
    <w:rsid w:val="00AF5236"/>
    <w:rsid w:val="00AF5AC8"/>
    <w:rsid w:val="00AF6085"/>
    <w:rsid w:val="00AF6700"/>
    <w:rsid w:val="00B02A53"/>
    <w:rsid w:val="00B04A96"/>
    <w:rsid w:val="00B0594D"/>
    <w:rsid w:val="00B05E38"/>
    <w:rsid w:val="00B066B7"/>
    <w:rsid w:val="00B068D7"/>
    <w:rsid w:val="00B10E72"/>
    <w:rsid w:val="00B111C3"/>
    <w:rsid w:val="00B1141F"/>
    <w:rsid w:val="00B12078"/>
    <w:rsid w:val="00B12436"/>
    <w:rsid w:val="00B1250B"/>
    <w:rsid w:val="00B23B8D"/>
    <w:rsid w:val="00B30228"/>
    <w:rsid w:val="00B30C9E"/>
    <w:rsid w:val="00B32228"/>
    <w:rsid w:val="00B3312E"/>
    <w:rsid w:val="00B3424C"/>
    <w:rsid w:val="00B34BE6"/>
    <w:rsid w:val="00B3751A"/>
    <w:rsid w:val="00B37CEA"/>
    <w:rsid w:val="00B409BE"/>
    <w:rsid w:val="00B419D3"/>
    <w:rsid w:val="00B42896"/>
    <w:rsid w:val="00B44200"/>
    <w:rsid w:val="00B46642"/>
    <w:rsid w:val="00B506AB"/>
    <w:rsid w:val="00B5081B"/>
    <w:rsid w:val="00B5354E"/>
    <w:rsid w:val="00B54784"/>
    <w:rsid w:val="00B5492F"/>
    <w:rsid w:val="00B55057"/>
    <w:rsid w:val="00B55528"/>
    <w:rsid w:val="00B5675C"/>
    <w:rsid w:val="00B612A3"/>
    <w:rsid w:val="00B618EB"/>
    <w:rsid w:val="00B61FB9"/>
    <w:rsid w:val="00B63C66"/>
    <w:rsid w:val="00B63F07"/>
    <w:rsid w:val="00B6653A"/>
    <w:rsid w:val="00B66A4E"/>
    <w:rsid w:val="00B66D71"/>
    <w:rsid w:val="00B71111"/>
    <w:rsid w:val="00B7397A"/>
    <w:rsid w:val="00B748E5"/>
    <w:rsid w:val="00B75334"/>
    <w:rsid w:val="00B75852"/>
    <w:rsid w:val="00B775B1"/>
    <w:rsid w:val="00B816CB"/>
    <w:rsid w:val="00B821D1"/>
    <w:rsid w:val="00B8311A"/>
    <w:rsid w:val="00B847A6"/>
    <w:rsid w:val="00B853D4"/>
    <w:rsid w:val="00B857E1"/>
    <w:rsid w:val="00B8624F"/>
    <w:rsid w:val="00B86F90"/>
    <w:rsid w:val="00B87306"/>
    <w:rsid w:val="00B95026"/>
    <w:rsid w:val="00B97205"/>
    <w:rsid w:val="00B975F2"/>
    <w:rsid w:val="00B97726"/>
    <w:rsid w:val="00B977F8"/>
    <w:rsid w:val="00B9785D"/>
    <w:rsid w:val="00BA05F1"/>
    <w:rsid w:val="00BA17EC"/>
    <w:rsid w:val="00BA1C43"/>
    <w:rsid w:val="00BA1E08"/>
    <w:rsid w:val="00BA2973"/>
    <w:rsid w:val="00BA34A5"/>
    <w:rsid w:val="00BA53B4"/>
    <w:rsid w:val="00BA56FA"/>
    <w:rsid w:val="00BB3AC8"/>
    <w:rsid w:val="00BB4DD9"/>
    <w:rsid w:val="00BB4FA5"/>
    <w:rsid w:val="00BB5A10"/>
    <w:rsid w:val="00BB5EFB"/>
    <w:rsid w:val="00BB63F8"/>
    <w:rsid w:val="00BB6F56"/>
    <w:rsid w:val="00BC13A3"/>
    <w:rsid w:val="00BC3745"/>
    <w:rsid w:val="00BC3895"/>
    <w:rsid w:val="00BC3A60"/>
    <w:rsid w:val="00BC633D"/>
    <w:rsid w:val="00BD07CD"/>
    <w:rsid w:val="00BD350C"/>
    <w:rsid w:val="00BD3B4E"/>
    <w:rsid w:val="00BD6020"/>
    <w:rsid w:val="00BD71B2"/>
    <w:rsid w:val="00BE069C"/>
    <w:rsid w:val="00BE2416"/>
    <w:rsid w:val="00BE27E4"/>
    <w:rsid w:val="00BE2FE7"/>
    <w:rsid w:val="00BE30C6"/>
    <w:rsid w:val="00BE35F4"/>
    <w:rsid w:val="00BE627E"/>
    <w:rsid w:val="00BE7191"/>
    <w:rsid w:val="00BF04C2"/>
    <w:rsid w:val="00BF0DC8"/>
    <w:rsid w:val="00BF10B4"/>
    <w:rsid w:val="00BF3FC9"/>
    <w:rsid w:val="00BF4620"/>
    <w:rsid w:val="00BF4EC7"/>
    <w:rsid w:val="00C0074B"/>
    <w:rsid w:val="00C0287E"/>
    <w:rsid w:val="00C02F87"/>
    <w:rsid w:val="00C03AD9"/>
    <w:rsid w:val="00C0425A"/>
    <w:rsid w:val="00C05338"/>
    <w:rsid w:val="00C06378"/>
    <w:rsid w:val="00C074BD"/>
    <w:rsid w:val="00C0758D"/>
    <w:rsid w:val="00C07845"/>
    <w:rsid w:val="00C07BB2"/>
    <w:rsid w:val="00C1034F"/>
    <w:rsid w:val="00C10565"/>
    <w:rsid w:val="00C1066C"/>
    <w:rsid w:val="00C10A56"/>
    <w:rsid w:val="00C13FE9"/>
    <w:rsid w:val="00C1406A"/>
    <w:rsid w:val="00C14BA2"/>
    <w:rsid w:val="00C155D7"/>
    <w:rsid w:val="00C1571E"/>
    <w:rsid w:val="00C166CE"/>
    <w:rsid w:val="00C16C98"/>
    <w:rsid w:val="00C2040E"/>
    <w:rsid w:val="00C20796"/>
    <w:rsid w:val="00C20A58"/>
    <w:rsid w:val="00C22BD1"/>
    <w:rsid w:val="00C22C68"/>
    <w:rsid w:val="00C23670"/>
    <w:rsid w:val="00C23C7F"/>
    <w:rsid w:val="00C24381"/>
    <w:rsid w:val="00C24537"/>
    <w:rsid w:val="00C25FED"/>
    <w:rsid w:val="00C26B93"/>
    <w:rsid w:val="00C2756D"/>
    <w:rsid w:val="00C27D4F"/>
    <w:rsid w:val="00C31D6F"/>
    <w:rsid w:val="00C324B9"/>
    <w:rsid w:val="00C32FDE"/>
    <w:rsid w:val="00C33CE4"/>
    <w:rsid w:val="00C34334"/>
    <w:rsid w:val="00C34A14"/>
    <w:rsid w:val="00C355D4"/>
    <w:rsid w:val="00C358C2"/>
    <w:rsid w:val="00C35A77"/>
    <w:rsid w:val="00C36167"/>
    <w:rsid w:val="00C3712C"/>
    <w:rsid w:val="00C41552"/>
    <w:rsid w:val="00C43CB1"/>
    <w:rsid w:val="00C45431"/>
    <w:rsid w:val="00C45444"/>
    <w:rsid w:val="00C454CC"/>
    <w:rsid w:val="00C462DB"/>
    <w:rsid w:val="00C4642F"/>
    <w:rsid w:val="00C466E0"/>
    <w:rsid w:val="00C50154"/>
    <w:rsid w:val="00C5234A"/>
    <w:rsid w:val="00C5659C"/>
    <w:rsid w:val="00C60257"/>
    <w:rsid w:val="00C614C3"/>
    <w:rsid w:val="00C616A4"/>
    <w:rsid w:val="00C61C55"/>
    <w:rsid w:val="00C62B0F"/>
    <w:rsid w:val="00C63301"/>
    <w:rsid w:val="00C67A9B"/>
    <w:rsid w:val="00C67D6B"/>
    <w:rsid w:val="00C7026A"/>
    <w:rsid w:val="00C702E4"/>
    <w:rsid w:val="00C70BB3"/>
    <w:rsid w:val="00C72DD7"/>
    <w:rsid w:val="00C732E4"/>
    <w:rsid w:val="00C74A5C"/>
    <w:rsid w:val="00C76AD0"/>
    <w:rsid w:val="00C806FB"/>
    <w:rsid w:val="00C81873"/>
    <w:rsid w:val="00C823C0"/>
    <w:rsid w:val="00C8413C"/>
    <w:rsid w:val="00C84179"/>
    <w:rsid w:val="00C853DC"/>
    <w:rsid w:val="00C85555"/>
    <w:rsid w:val="00C85983"/>
    <w:rsid w:val="00C868FF"/>
    <w:rsid w:val="00C870B9"/>
    <w:rsid w:val="00C916C2"/>
    <w:rsid w:val="00C91CE6"/>
    <w:rsid w:val="00C926B6"/>
    <w:rsid w:val="00C92B7D"/>
    <w:rsid w:val="00C9375E"/>
    <w:rsid w:val="00C93EBD"/>
    <w:rsid w:val="00C9553B"/>
    <w:rsid w:val="00C960A2"/>
    <w:rsid w:val="00CA0525"/>
    <w:rsid w:val="00CA200B"/>
    <w:rsid w:val="00CA25E0"/>
    <w:rsid w:val="00CA29AC"/>
    <w:rsid w:val="00CA390A"/>
    <w:rsid w:val="00CA54FA"/>
    <w:rsid w:val="00CA5E00"/>
    <w:rsid w:val="00CA66EE"/>
    <w:rsid w:val="00CA6B21"/>
    <w:rsid w:val="00CA6E68"/>
    <w:rsid w:val="00CB0208"/>
    <w:rsid w:val="00CB0B7A"/>
    <w:rsid w:val="00CB0FAB"/>
    <w:rsid w:val="00CB2E27"/>
    <w:rsid w:val="00CB3AE4"/>
    <w:rsid w:val="00CB4218"/>
    <w:rsid w:val="00CB54EC"/>
    <w:rsid w:val="00CB5CF0"/>
    <w:rsid w:val="00CB6F74"/>
    <w:rsid w:val="00CC09EB"/>
    <w:rsid w:val="00CC22A9"/>
    <w:rsid w:val="00CC2668"/>
    <w:rsid w:val="00CC2D0F"/>
    <w:rsid w:val="00CC33D2"/>
    <w:rsid w:val="00CC3C70"/>
    <w:rsid w:val="00CC3F3C"/>
    <w:rsid w:val="00CC41E0"/>
    <w:rsid w:val="00CC4DE6"/>
    <w:rsid w:val="00CC5106"/>
    <w:rsid w:val="00CC6F6B"/>
    <w:rsid w:val="00CC7B0A"/>
    <w:rsid w:val="00CD057D"/>
    <w:rsid w:val="00CD0FAE"/>
    <w:rsid w:val="00CD1C15"/>
    <w:rsid w:val="00CD2A0F"/>
    <w:rsid w:val="00CD340D"/>
    <w:rsid w:val="00CD45B3"/>
    <w:rsid w:val="00CD49DF"/>
    <w:rsid w:val="00CD53F1"/>
    <w:rsid w:val="00CD5D46"/>
    <w:rsid w:val="00CD67BC"/>
    <w:rsid w:val="00CD6F77"/>
    <w:rsid w:val="00CE01D1"/>
    <w:rsid w:val="00CE0AE6"/>
    <w:rsid w:val="00CE0B0B"/>
    <w:rsid w:val="00CE1B3E"/>
    <w:rsid w:val="00CE258D"/>
    <w:rsid w:val="00CE5444"/>
    <w:rsid w:val="00CE6120"/>
    <w:rsid w:val="00CE64F0"/>
    <w:rsid w:val="00CE7175"/>
    <w:rsid w:val="00CE7637"/>
    <w:rsid w:val="00CE78CD"/>
    <w:rsid w:val="00CE7A8B"/>
    <w:rsid w:val="00CE7E60"/>
    <w:rsid w:val="00CF0B5A"/>
    <w:rsid w:val="00CF17A3"/>
    <w:rsid w:val="00CF32D6"/>
    <w:rsid w:val="00CF3AE2"/>
    <w:rsid w:val="00CF4846"/>
    <w:rsid w:val="00CF5E3C"/>
    <w:rsid w:val="00CF785A"/>
    <w:rsid w:val="00CF7993"/>
    <w:rsid w:val="00D017E6"/>
    <w:rsid w:val="00D018A9"/>
    <w:rsid w:val="00D02245"/>
    <w:rsid w:val="00D02CDD"/>
    <w:rsid w:val="00D03234"/>
    <w:rsid w:val="00D03956"/>
    <w:rsid w:val="00D06C03"/>
    <w:rsid w:val="00D0756F"/>
    <w:rsid w:val="00D07664"/>
    <w:rsid w:val="00D0775B"/>
    <w:rsid w:val="00D10332"/>
    <w:rsid w:val="00D11233"/>
    <w:rsid w:val="00D11329"/>
    <w:rsid w:val="00D11C23"/>
    <w:rsid w:val="00D1332B"/>
    <w:rsid w:val="00D133D1"/>
    <w:rsid w:val="00D133EB"/>
    <w:rsid w:val="00D1607E"/>
    <w:rsid w:val="00D16E41"/>
    <w:rsid w:val="00D208F2"/>
    <w:rsid w:val="00D20921"/>
    <w:rsid w:val="00D20D5A"/>
    <w:rsid w:val="00D21426"/>
    <w:rsid w:val="00D22622"/>
    <w:rsid w:val="00D22D0C"/>
    <w:rsid w:val="00D271C3"/>
    <w:rsid w:val="00D272CB"/>
    <w:rsid w:val="00D305F3"/>
    <w:rsid w:val="00D307F8"/>
    <w:rsid w:val="00D313AC"/>
    <w:rsid w:val="00D32492"/>
    <w:rsid w:val="00D32783"/>
    <w:rsid w:val="00D32C0B"/>
    <w:rsid w:val="00D34DF1"/>
    <w:rsid w:val="00D357E6"/>
    <w:rsid w:val="00D36FCC"/>
    <w:rsid w:val="00D37263"/>
    <w:rsid w:val="00D3783E"/>
    <w:rsid w:val="00D40B99"/>
    <w:rsid w:val="00D425BA"/>
    <w:rsid w:val="00D43476"/>
    <w:rsid w:val="00D447B8"/>
    <w:rsid w:val="00D5113A"/>
    <w:rsid w:val="00D52D74"/>
    <w:rsid w:val="00D54B30"/>
    <w:rsid w:val="00D5576F"/>
    <w:rsid w:val="00D5671E"/>
    <w:rsid w:val="00D567BF"/>
    <w:rsid w:val="00D6033C"/>
    <w:rsid w:val="00D61196"/>
    <w:rsid w:val="00D61AB2"/>
    <w:rsid w:val="00D62398"/>
    <w:rsid w:val="00D62765"/>
    <w:rsid w:val="00D62DEC"/>
    <w:rsid w:val="00D64D4A"/>
    <w:rsid w:val="00D658C5"/>
    <w:rsid w:val="00D6668A"/>
    <w:rsid w:val="00D66F10"/>
    <w:rsid w:val="00D67070"/>
    <w:rsid w:val="00D67A64"/>
    <w:rsid w:val="00D67B4F"/>
    <w:rsid w:val="00D67DBC"/>
    <w:rsid w:val="00D70C48"/>
    <w:rsid w:val="00D70ED0"/>
    <w:rsid w:val="00D73416"/>
    <w:rsid w:val="00D739DC"/>
    <w:rsid w:val="00D73C6B"/>
    <w:rsid w:val="00D74DBB"/>
    <w:rsid w:val="00D7552E"/>
    <w:rsid w:val="00D76CF7"/>
    <w:rsid w:val="00D81B4C"/>
    <w:rsid w:val="00D83133"/>
    <w:rsid w:val="00D8498C"/>
    <w:rsid w:val="00D8693A"/>
    <w:rsid w:val="00D9275C"/>
    <w:rsid w:val="00D929A4"/>
    <w:rsid w:val="00D9337A"/>
    <w:rsid w:val="00D933D6"/>
    <w:rsid w:val="00D94F14"/>
    <w:rsid w:val="00D9595C"/>
    <w:rsid w:val="00D97D9A"/>
    <w:rsid w:val="00DA0E63"/>
    <w:rsid w:val="00DA18EB"/>
    <w:rsid w:val="00DA1B11"/>
    <w:rsid w:val="00DA2A78"/>
    <w:rsid w:val="00DA40AB"/>
    <w:rsid w:val="00DA4CD5"/>
    <w:rsid w:val="00DA4E18"/>
    <w:rsid w:val="00DA4F09"/>
    <w:rsid w:val="00DA5A14"/>
    <w:rsid w:val="00DA5B34"/>
    <w:rsid w:val="00DA6F9C"/>
    <w:rsid w:val="00DB11FC"/>
    <w:rsid w:val="00DB339D"/>
    <w:rsid w:val="00DB506D"/>
    <w:rsid w:val="00DB5784"/>
    <w:rsid w:val="00DB5A92"/>
    <w:rsid w:val="00DB5CB9"/>
    <w:rsid w:val="00DB5ECD"/>
    <w:rsid w:val="00DB606B"/>
    <w:rsid w:val="00DB60AB"/>
    <w:rsid w:val="00DB6E69"/>
    <w:rsid w:val="00DB6EA6"/>
    <w:rsid w:val="00DB7C1B"/>
    <w:rsid w:val="00DB7C62"/>
    <w:rsid w:val="00DB7D76"/>
    <w:rsid w:val="00DC1651"/>
    <w:rsid w:val="00DC1AA6"/>
    <w:rsid w:val="00DC1AA8"/>
    <w:rsid w:val="00DC2673"/>
    <w:rsid w:val="00DC4F9B"/>
    <w:rsid w:val="00DC680C"/>
    <w:rsid w:val="00DD01C4"/>
    <w:rsid w:val="00DD08D5"/>
    <w:rsid w:val="00DD102A"/>
    <w:rsid w:val="00DD1293"/>
    <w:rsid w:val="00DD1878"/>
    <w:rsid w:val="00DD1B67"/>
    <w:rsid w:val="00DD27DD"/>
    <w:rsid w:val="00DD37EF"/>
    <w:rsid w:val="00DD4EDF"/>
    <w:rsid w:val="00DD6504"/>
    <w:rsid w:val="00DD6A62"/>
    <w:rsid w:val="00DE0F53"/>
    <w:rsid w:val="00DE4053"/>
    <w:rsid w:val="00DE5724"/>
    <w:rsid w:val="00DE5BDE"/>
    <w:rsid w:val="00DE5BE2"/>
    <w:rsid w:val="00DE6024"/>
    <w:rsid w:val="00DE79BF"/>
    <w:rsid w:val="00DF0024"/>
    <w:rsid w:val="00DF062A"/>
    <w:rsid w:val="00DF075F"/>
    <w:rsid w:val="00DF09D9"/>
    <w:rsid w:val="00DF38C1"/>
    <w:rsid w:val="00DF479A"/>
    <w:rsid w:val="00DF4EBF"/>
    <w:rsid w:val="00DF5CDD"/>
    <w:rsid w:val="00DF707E"/>
    <w:rsid w:val="00DF7478"/>
    <w:rsid w:val="00DF7AE5"/>
    <w:rsid w:val="00E00605"/>
    <w:rsid w:val="00E01E48"/>
    <w:rsid w:val="00E0270A"/>
    <w:rsid w:val="00E02877"/>
    <w:rsid w:val="00E04711"/>
    <w:rsid w:val="00E06818"/>
    <w:rsid w:val="00E07131"/>
    <w:rsid w:val="00E07945"/>
    <w:rsid w:val="00E10D74"/>
    <w:rsid w:val="00E118F8"/>
    <w:rsid w:val="00E11A97"/>
    <w:rsid w:val="00E13F43"/>
    <w:rsid w:val="00E14C07"/>
    <w:rsid w:val="00E150CC"/>
    <w:rsid w:val="00E15639"/>
    <w:rsid w:val="00E15EDB"/>
    <w:rsid w:val="00E172A9"/>
    <w:rsid w:val="00E2017A"/>
    <w:rsid w:val="00E214C7"/>
    <w:rsid w:val="00E2342F"/>
    <w:rsid w:val="00E2453D"/>
    <w:rsid w:val="00E26106"/>
    <w:rsid w:val="00E26C99"/>
    <w:rsid w:val="00E3015A"/>
    <w:rsid w:val="00E348A5"/>
    <w:rsid w:val="00E349F9"/>
    <w:rsid w:val="00E35169"/>
    <w:rsid w:val="00E369D4"/>
    <w:rsid w:val="00E369D9"/>
    <w:rsid w:val="00E36CC5"/>
    <w:rsid w:val="00E404BE"/>
    <w:rsid w:val="00E4115C"/>
    <w:rsid w:val="00E4441F"/>
    <w:rsid w:val="00E44A47"/>
    <w:rsid w:val="00E44A7D"/>
    <w:rsid w:val="00E46487"/>
    <w:rsid w:val="00E4714B"/>
    <w:rsid w:val="00E47942"/>
    <w:rsid w:val="00E50EB5"/>
    <w:rsid w:val="00E50F73"/>
    <w:rsid w:val="00E51F4D"/>
    <w:rsid w:val="00E52352"/>
    <w:rsid w:val="00E5319E"/>
    <w:rsid w:val="00E53583"/>
    <w:rsid w:val="00E5526C"/>
    <w:rsid w:val="00E60B0F"/>
    <w:rsid w:val="00E62795"/>
    <w:rsid w:val="00E62B34"/>
    <w:rsid w:val="00E6379A"/>
    <w:rsid w:val="00E653E0"/>
    <w:rsid w:val="00E67790"/>
    <w:rsid w:val="00E67BAB"/>
    <w:rsid w:val="00E705B5"/>
    <w:rsid w:val="00E7065E"/>
    <w:rsid w:val="00E7302C"/>
    <w:rsid w:val="00E732AB"/>
    <w:rsid w:val="00E73FF2"/>
    <w:rsid w:val="00E748A0"/>
    <w:rsid w:val="00E75416"/>
    <w:rsid w:val="00E77EED"/>
    <w:rsid w:val="00E83D84"/>
    <w:rsid w:val="00E84CDD"/>
    <w:rsid w:val="00E85250"/>
    <w:rsid w:val="00E8542B"/>
    <w:rsid w:val="00E85D79"/>
    <w:rsid w:val="00E85DD1"/>
    <w:rsid w:val="00E87799"/>
    <w:rsid w:val="00E903C5"/>
    <w:rsid w:val="00E90797"/>
    <w:rsid w:val="00E912AE"/>
    <w:rsid w:val="00E91B3B"/>
    <w:rsid w:val="00E9253E"/>
    <w:rsid w:val="00E92C10"/>
    <w:rsid w:val="00E937EB"/>
    <w:rsid w:val="00E93CE4"/>
    <w:rsid w:val="00E94512"/>
    <w:rsid w:val="00E94635"/>
    <w:rsid w:val="00E946C0"/>
    <w:rsid w:val="00E95CBD"/>
    <w:rsid w:val="00E95F81"/>
    <w:rsid w:val="00E969EE"/>
    <w:rsid w:val="00E969F5"/>
    <w:rsid w:val="00EA175A"/>
    <w:rsid w:val="00EA17EA"/>
    <w:rsid w:val="00EA2C02"/>
    <w:rsid w:val="00EA41E8"/>
    <w:rsid w:val="00EA4F33"/>
    <w:rsid w:val="00EA63BF"/>
    <w:rsid w:val="00EA6FC9"/>
    <w:rsid w:val="00EA707E"/>
    <w:rsid w:val="00EB0E92"/>
    <w:rsid w:val="00EB4355"/>
    <w:rsid w:val="00EB6C18"/>
    <w:rsid w:val="00EB7BB0"/>
    <w:rsid w:val="00EC0B83"/>
    <w:rsid w:val="00EC1698"/>
    <w:rsid w:val="00EC309F"/>
    <w:rsid w:val="00EC352E"/>
    <w:rsid w:val="00EC6F87"/>
    <w:rsid w:val="00EC7B74"/>
    <w:rsid w:val="00EC7B97"/>
    <w:rsid w:val="00ED0EE0"/>
    <w:rsid w:val="00ED118E"/>
    <w:rsid w:val="00ED2159"/>
    <w:rsid w:val="00ED26C9"/>
    <w:rsid w:val="00ED5668"/>
    <w:rsid w:val="00ED5DD3"/>
    <w:rsid w:val="00ED64DB"/>
    <w:rsid w:val="00ED6972"/>
    <w:rsid w:val="00ED6A6C"/>
    <w:rsid w:val="00EE2566"/>
    <w:rsid w:val="00EE2B10"/>
    <w:rsid w:val="00EE3CBE"/>
    <w:rsid w:val="00EE585A"/>
    <w:rsid w:val="00EE7136"/>
    <w:rsid w:val="00EF0285"/>
    <w:rsid w:val="00EF0942"/>
    <w:rsid w:val="00EF0C2D"/>
    <w:rsid w:val="00EF384A"/>
    <w:rsid w:val="00EF39DD"/>
    <w:rsid w:val="00EF43AE"/>
    <w:rsid w:val="00EF5FCC"/>
    <w:rsid w:val="00EF6F83"/>
    <w:rsid w:val="00EF79F1"/>
    <w:rsid w:val="00F007B3"/>
    <w:rsid w:val="00F00B84"/>
    <w:rsid w:val="00F00FC6"/>
    <w:rsid w:val="00F01E9C"/>
    <w:rsid w:val="00F020D3"/>
    <w:rsid w:val="00F02602"/>
    <w:rsid w:val="00F0308F"/>
    <w:rsid w:val="00F0334B"/>
    <w:rsid w:val="00F03421"/>
    <w:rsid w:val="00F039DE"/>
    <w:rsid w:val="00F057DD"/>
    <w:rsid w:val="00F05BB6"/>
    <w:rsid w:val="00F060D3"/>
    <w:rsid w:val="00F07498"/>
    <w:rsid w:val="00F074D2"/>
    <w:rsid w:val="00F1021F"/>
    <w:rsid w:val="00F10EB8"/>
    <w:rsid w:val="00F11BC8"/>
    <w:rsid w:val="00F12E45"/>
    <w:rsid w:val="00F136C1"/>
    <w:rsid w:val="00F13C0A"/>
    <w:rsid w:val="00F142EB"/>
    <w:rsid w:val="00F1645B"/>
    <w:rsid w:val="00F1719A"/>
    <w:rsid w:val="00F17AE1"/>
    <w:rsid w:val="00F2075E"/>
    <w:rsid w:val="00F20A01"/>
    <w:rsid w:val="00F2155E"/>
    <w:rsid w:val="00F21D75"/>
    <w:rsid w:val="00F24A5C"/>
    <w:rsid w:val="00F25E71"/>
    <w:rsid w:val="00F27396"/>
    <w:rsid w:val="00F3017D"/>
    <w:rsid w:val="00F303C3"/>
    <w:rsid w:val="00F305C3"/>
    <w:rsid w:val="00F30F31"/>
    <w:rsid w:val="00F31BDA"/>
    <w:rsid w:val="00F320E3"/>
    <w:rsid w:val="00F3273A"/>
    <w:rsid w:val="00F33916"/>
    <w:rsid w:val="00F33F41"/>
    <w:rsid w:val="00F34E53"/>
    <w:rsid w:val="00F36C3F"/>
    <w:rsid w:val="00F372FF"/>
    <w:rsid w:val="00F37CEE"/>
    <w:rsid w:val="00F40FDF"/>
    <w:rsid w:val="00F41DE8"/>
    <w:rsid w:val="00F422C0"/>
    <w:rsid w:val="00F432CC"/>
    <w:rsid w:val="00F43A25"/>
    <w:rsid w:val="00F45ACF"/>
    <w:rsid w:val="00F46212"/>
    <w:rsid w:val="00F46688"/>
    <w:rsid w:val="00F506C1"/>
    <w:rsid w:val="00F518F1"/>
    <w:rsid w:val="00F51A95"/>
    <w:rsid w:val="00F52195"/>
    <w:rsid w:val="00F52300"/>
    <w:rsid w:val="00F525A3"/>
    <w:rsid w:val="00F526F1"/>
    <w:rsid w:val="00F52F65"/>
    <w:rsid w:val="00F54441"/>
    <w:rsid w:val="00F5679A"/>
    <w:rsid w:val="00F571D6"/>
    <w:rsid w:val="00F606D6"/>
    <w:rsid w:val="00F62DB4"/>
    <w:rsid w:val="00F648EA"/>
    <w:rsid w:val="00F652AB"/>
    <w:rsid w:val="00F660E0"/>
    <w:rsid w:val="00F6730C"/>
    <w:rsid w:val="00F6766E"/>
    <w:rsid w:val="00F67715"/>
    <w:rsid w:val="00F67C86"/>
    <w:rsid w:val="00F70A0C"/>
    <w:rsid w:val="00F70DF6"/>
    <w:rsid w:val="00F710B4"/>
    <w:rsid w:val="00F71C46"/>
    <w:rsid w:val="00F72C88"/>
    <w:rsid w:val="00F73FB2"/>
    <w:rsid w:val="00F75A2D"/>
    <w:rsid w:val="00F77B74"/>
    <w:rsid w:val="00F802FD"/>
    <w:rsid w:val="00F803BD"/>
    <w:rsid w:val="00F81701"/>
    <w:rsid w:val="00F81E58"/>
    <w:rsid w:val="00F82010"/>
    <w:rsid w:val="00F8339C"/>
    <w:rsid w:val="00F83904"/>
    <w:rsid w:val="00F84506"/>
    <w:rsid w:val="00F84A15"/>
    <w:rsid w:val="00F84B46"/>
    <w:rsid w:val="00F86E1B"/>
    <w:rsid w:val="00F926B7"/>
    <w:rsid w:val="00F946BF"/>
    <w:rsid w:val="00F94751"/>
    <w:rsid w:val="00F949A4"/>
    <w:rsid w:val="00F95060"/>
    <w:rsid w:val="00F9568F"/>
    <w:rsid w:val="00F96741"/>
    <w:rsid w:val="00FA00D3"/>
    <w:rsid w:val="00FA05AD"/>
    <w:rsid w:val="00FA0D7B"/>
    <w:rsid w:val="00FA1120"/>
    <w:rsid w:val="00FA16D7"/>
    <w:rsid w:val="00FA3863"/>
    <w:rsid w:val="00FA447E"/>
    <w:rsid w:val="00FA7BBA"/>
    <w:rsid w:val="00FB0437"/>
    <w:rsid w:val="00FB6F80"/>
    <w:rsid w:val="00FC1EA0"/>
    <w:rsid w:val="00FC4F8C"/>
    <w:rsid w:val="00FC570D"/>
    <w:rsid w:val="00FC5AF0"/>
    <w:rsid w:val="00FC6831"/>
    <w:rsid w:val="00FC7450"/>
    <w:rsid w:val="00FD16C0"/>
    <w:rsid w:val="00FD3A2D"/>
    <w:rsid w:val="00FD684D"/>
    <w:rsid w:val="00FE1471"/>
    <w:rsid w:val="00FE1C26"/>
    <w:rsid w:val="00FE2AEF"/>
    <w:rsid w:val="00FE2CAF"/>
    <w:rsid w:val="00FE3364"/>
    <w:rsid w:val="00FE372B"/>
    <w:rsid w:val="00FE4B1A"/>
    <w:rsid w:val="00FE5671"/>
    <w:rsid w:val="00FE613C"/>
    <w:rsid w:val="00FE6216"/>
    <w:rsid w:val="00FE6740"/>
    <w:rsid w:val="00FE6A18"/>
    <w:rsid w:val="00FF00CA"/>
    <w:rsid w:val="00FF043E"/>
    <w:rsid w:val="00FF0649"/>
    <w:rsid w:val="00FF7217"/>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D3543F3"/>
  <w15:docId w15:val="{46D333D2-929D-40C4-A027-E93B2BC8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FE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3681A"/>
    <w:pPr>
      <w:ind w:left="720"/>
      <w:contextualSpacing/>
    </w:pPr>
  </w:style>
  <w:style w:type="paragraph" w:customStyle="1" w:styleId="Default">
    <w:name w:val="Default"/>
    <w:rsid w:val="00286D79"/>
    <w:pPr>
      <w:widowControl w:val="0"/>
      <w:autoSpaceDE w:val="0"/>
      <w:autoSpaceDN w:val="0"/>
      <w:adjustRightInd w:val="0"/>
      <w:spacing w:after="0" w:line="240" w:lineRule="auto"/>
    </w:pPr>
    <w:rPr>
      <w:rFonts w:ascii="Arial" w:eastAsiaTheme="minorEastAsia" w:hAnsi="Arial" w:cs="Arial"/>
      <w:color w:val="000000"/>
      <w:sz w:val="24"/>
      <w:szCs w:val="24"/>
      <w:lang w:eastAsia="zh-TW"/>
    </w:rPr>
  </w:style>
  <w:style w:type="paragraph" w:customStyle="1" w:styleId="CM23">
    <w:name w:val="CM23"/>
    <w:basedOn w:val="Default"/>
    <w:next w:val="Default"/>
    <w:uiPriority w:val="99"/>
    <w:rsid w:val="00286D79"/>
    <w:rPr>
      <w:color w:val="auto"/>
    </w:rPr>
  </w:style>
  <w:style w:type="paragraph" w:customStyle="1" w:styleId="CM4">
    <w:name w:val="CM4"/>
    <w:basedOn w:val="Default"/>
    <w:next w:val="Default"/>
    <w:uiPriority w:val="99"/>
    <w:rsid w:val="00286D79"/>
    <w:pPr>
      <w:spacing w:line="256" w:lineRule="atLeast"/>
    </w:pPr>
    <w:rPr>
      <w:color w:val="auto"/>
    </w:rPr>
  </w:style>
  <w:style w:type="paragraph" w:customStyle="1" w:styleId="CM3">
    <w:name w:val="CM3"/>
    <w:basedOn w:val="Default"/>
    <w:next w:val="Default"/>
    <w:uiPriority w:val="99"/>
    <w:rsid w:val="008A1FCD"/>
    <w:pPr>
      <w:spacing w:line="253" w:lineRule="atLeast"/>
    </w:pPr>
    <w:rPr>
      <w:color w:val="auto"/>
    </w:rPr>
  </w:style>
  <w:style w:type="paragraph" w:customStyle="1" w:styleId="CM22">
    <w:name w:val="CM22"/>
    <w:basedOn w:val="Default"/>
    <w:next w:val="Default"/>
    <w:uiPriority w:val="99"/>
    <w:rsid w:val="004D1A59"/>
    <w:rPr>
      <w:color w:val="auto"/>
    </w:rPr>
  </w:style>
  <w:style w:type="paragraph" w:styleId="Ballongtext">
    <w:name w:val="Balloon Text"/>
    <w:basedOn w:val="Normal"/>
    <w:link w:val="BallongtextChar"/>
    <w:uiPriority w:val="99"/>
    <w:semiHidden/>
    <w:unhideWhenUsed/>
    <w:rsid w:val="00A842E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842EF"/>
    <w:rPr>
      <w:rFonts w:ascii="Segoe UI" w:hAnsi="Segoe UI" w:cs="Segoe UI"/>
      <w:sz w:val="18"/>
      <w:szCs w:val="18"/>
    </w:rPr>
  </w:style>
  <w:style w:type="paragraph" w:styleId="Normalwebb">
    <w:name w:val="Normal (Web)"/>
    <w:basedOn w:val="Normal"/>
    <w:uiPriority w:val="99"/>
    <w:unhideWhenUsed/>
    <w:rsid w:val="009878B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idhuvud">
    <w:name w:val="header"/>
    <w:basedOn w:val="Normal"/>
    <w:link w:val="SidhuvudChar"/>
    <w:uiPriority w:val="99"/>
    <w:unhideWhenUsed/>
    <w:rsid w:val="00DB5EC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B5ECD"/>
  </w:style>
  <w:style w:type="paragraph" w:styleId="Sidfot">
    <w:name w:val="footer"/>
    <w:basedOn w:val="Normal"/>
    <w:link w:val="SidfotChar"/>
    <w:uiPriority w:val="99"/>
    <w:unhideWhenUsed/>
    <w:rsid w:val="00DB5EC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B5ECD"/>
  </w:style>
  <w:style w:type="paragraph" w:styleId="Fotnotstext">
    <w:name w:val="footnote text"/>
    <w:basedOn w:val="Normal"/>
    <w:link w:val="FotnotstextChar"/>
    <w:uiPriority w:val="99"/>
    <w:semiHidden/>
    <w:unhideWhenUsed/>
    <w:rsid w:val="00CD67BC"/>
    <w:pPr>
      <w:spacing w:after="0" w:line="240" w:lineRule="auto"/>
    </w:pPr>
    <w:rPr>
      <w:rFonts w:eastAsiaTheme="minorEastAsia" w:cs="Arial"/>
      <w:sz w:val="20"/>
      <w:szCs w:val="20"/>
      <w:lang w:eastAsia="zh-TW"/>
    </w:rPr>
  </w:style>
  <w:style w:type="character" w:customStyle="1" w:styleId="FotnotstextChar">
    <w:name w:val="Fotnotstext Char"/>
    <w:basedOn w:val="Standardstycketeckensnitt"/>
    <w:link w:val="Fotnotstext"/>
    <w:uiPriority w:val="99"/>
    <w:semiHidden/>
    <w:rsid w:val="00CD67BC"/>
    <w:rPr>
      <w:rFonts w:eastAsiaTheme="minorEastAsia" w:cs="Arial"/>
      <w:sz w:val="20"/>
      <w:szCs w:val="20"/>
      <w:lang w:val="sv-SE" w:eastAsia="zh-TW"/>
    </w:rPr>
  </w:style>
  <w:style w:type="character" w:styleId="Fotnotsreferens">
    <w:name w:val="footnote reference"/>
    <w:basedOn w:val="Standardstycketeckensnitt"/>
    <w:uiPriority w:val="99"/>
    <w:semiHidden/>
    <w:unhideWhenUsed/>
    <w:rsid w:val="00CD67BC"/>
    <w:rPr>
      <w:vertAlign w:val="superscript"/>
    </w:rPr>
  </w:style>
  <w:style w:type="paragraph" w:styleId="Underrubrik">
    <w:name w:val="Subtitle"/>
    <w:basedOn w:val="Normal"/>
    <w:next w:val="Normal"/>
    <w:link w:val="UnderrubrikChar"/>
    <w:uiPriority w:val="11"/>
    <w:qFormat/>
    <w:rsid w:val="00DF7AE5"/>
    <w:pPr>
      <w:numPr>
        <w:ilvl w:val="1"/>
      </w:numPr>
      <w:spacing w:line="240" w:lineRule="auto"/>
      <w:jc w:val="center"/>
    </w:pPr>
    <w:rPr>
      <w:rFonts w:ascii="Calibri" w:eastAsia="Times New Roman" w:hAnsi="Calibri" w:cs="Times New Roman"/>
      <w:color w:val="ED7D31"/>
      <w:sz w:val="36"/>
      <w:szCs w:val="28"/>
      <w:lang w:eastAsia="fr-FR"/>
    </w:rPr>
  </w:style>
  <w:style w:type="character" w:customStyle="1" w:styleId="UnderrubrikChar">
    <w:name w:val="Underrubrik Char"/>
    <w:basedOn w:val="Standardstycketeckensnitt"/>
    <w:link w:val="Underrubrik"/>
    <w:uiPriority w:val="11"/>
    <w:rsid w:val="00DF7AE5"/>
    <w:rPr>
      <w:rFonts w:ascii="Calibri" w:eastAsia="Times New Roman" w:hAnsi="Calibri" w:cs="Times New Roman"/>
      <w:color w:val="ED7D31"/>
      <w:sz w:val="36"/>
      <w:szCs w:val="28"/>
      <w:lang w:eastAsia="fr-FR"/>
    </w:rPr>
  </w:style>
  <w:style w:type="paragraph" w:customStyle="1" w:styleId="CM25">
    <w:name w:val="CM25"/>
    <w:basedOn w:val="Default"/>
    <w:next w:val="Default"/>
    <w:uiPriority w:val="99"/>
    <w:rsid w:val="00D94F14"/>
    <w:rPr>
      <w:color w:val="auto"/>
    </w:rPr>
  </w:style>
  <w:style w:type="paragraph" w:customStyle="1" w:styleId="CM29">
    <w:name w:val="CM29"/>
    <w:basedOn w:val="Default"/>
    <w:next w:val="Default"/>
    <w:uiPriority w:val="99"/>
    <w:rsid w:val="00020701"/>
    <w:rPr>
      <w:color w:val="auto"/>
    </w:rPr>
  </w:style>
  <w:style w:type="paragraph" w:styleId="Ingetavstnd">
    <w:name w:val="No Spacing"/>
    <w:link w:val="IngetavstndChar"/>
    <w:uiPriority w:val="1"/>
    <w:qFormat/>
    <w:rsid w:val="003D465E"/>
    <w:pPr>
      <w:spacing w:after="0" w:line="240" w:lineRule="auto"/>
    </w:pPr>
    <w:rPr>
      <w:rFonts w:eastAsiaTheme="minorEastAsia"/>
      <w:lang w:eastAsia="fr-FR"/>
    </w:rPr>
  </w:style>
  <w:style w:type="character" w:customStyle="1" w:styleId="IngetavstndChar">
    <w:name w:val="Inget avstånd Char"/>
    <w:basedOn w:val="Standardstycketeckensnitt"/>
    <w:link w:val="Ingetavstnd"/>
    <w:uiPriority w:val="1"/>
    <w:rsid w:val="003D465E"/>
    <w:rPr>
      <w:rFonts w:eastAsiaTheme="minorEastAsia"/>
      <w:lang w:eastAsia="fr-FR"/>
    </w:rPr>
  </w:style>
  <w:style w:type="paragraph" w:customStyle="1" w:styleId="CM20">
    <w:name w:val="CM20"/>
    <w:basedOn w:val="Default"/>
    <w:next w:val="Default"/>
    <w:uiPriority w:val="99"/>
    <w:rsid w:val="007307B9"/>
    <w:rPr>
      <w:color w:val="auto"/>
    </w:rPr>
  </w:style>
  <w:style w:type="paragraph" w:customStyle="1" w:styleId="CM2">
    <w:name w:val="CM2"/>
    <w:basedOn w:val="Default"/>
    <w:next w:val="Default"/>
    <w:uiPriority w:val="99"/>
    <w:rsid w:val="007307B9"/>
    <w:pPr>
      <w:spacing w:line="423" w:lineRule="atLeast"/>
    </w:pPr>
    <w:rPr>
      <w:color w:val="auto"/>
    </w:rPr>
  </w:style>
  <w:style w:type="paragraph" w:customStyle="1" w:styleId="CM21">
    <w:name w:val="CM21"/>
    <w:basedOn w:val="Default"/>
    <w:next w:val="Default"/>
    <w:uiPriority w:val="99"/>
    <w:rsid w:val="007307B9"/>
    <w:rPr>
      <w:color w:val="auto"/>
    </w:rPr>
  </w:style>
  <w:style w:type="paragraph" w:customStyle="1" w:styleId="CM27">
    <w:name w:val="CM27"/>
    <w:basedOn w:val="Default"/>
    <w:next w:val="Default"/>
    <w:uiPriority w:val="99"/>
    <w:rsid w:val="008D4A11"/>
    <w:rPr>
      <w:color w:val="auto"/>
    </w:rPr>
  </w:style>
  <w:style w:type="paragraph" w:customStyle="1" w:styleId="CM28">
    <w:name w:val="CM28"/>
    <w:basedOn w:val="Default"/>
    <w:next w:val="Default"/>
    <w:uiPriority w:val="99"/>
    <w:rsid w:val="008D4A11"/>
    <w:rPr>
      <w:color w:val="auto"/>
    </w:rPr>
  </w:style>
  <w:style w:type="table" w:styleId="Tabellrutnt">
    <w:name w:val="Table Grid"/>
    <w:basedOn w:val="Normaltabell"/>
    <w:uiPriority w:val="39"/>
    <w:rsid w:val="00847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8693F"/>
    <w:rPr>
      <w:sz w:val="16"/>
      <w:szCs w:val="16"/>
    </w:rPr>
  </w:style>
  <w:style w:type="paragraph" w:styleId="Kommentarer">
    <w:name w:val="annotation text"/>
    <w:basedOn w:val="Normal"/>
    <w:link w:val="KommentarerChar"/>
    <w:uiPriority w:val="99"/>
    <w:unhideWhenUsed/>
    <w:rsid w:val="0028693F"/>
    <w:pPr>
      <w:spacing w:line="240" w:lineRule="auto"/>
    </w:pPr>
    <w:rPr>
      <w:sz w:val="20"/>
      <w:szCs w:val="20"/>
    </w:rPr>
  </w:style>
  <w:style w:type="character" w:customStyle="1" w:styleId="KommentarerChar">
    <w:name w:val="Kommentarer Char"/>
    <w:basedOn w:val="Standardstycketeckensnitt"/>
    <w:link w:val="Kommentarer"/>
    <w:uiPriority w:val="99"/>
    <w:rsid w:val="0028693F"/>
    <w:rPr>
      <w:sz w:val="20"/>
      <w:szCs w:val="20"/>
    </w:rPr>
  </w:style>
  <w:style w:type="paragraph" w:styleId="Kommentarsmne">
    <w:name w:val="annotation subject"/>
    <w:basedOn w:val="Kommentarer"/>
    <w:next w:val="Kommentarer"/>
    <w:link w:val="KommentarsmneChar"/>
    <w:uiPriority w:val="99"/>
    <w:semiHidden/>
    <w:unhideWhenUsed/>
    <w:rsid w:val="004836D4"/>
    <w:rPr>
      <w:b/>
      <w:bCs/>
    </w:rPr>
  </w:style>
  <w:style w:type="character" w:customStyle="1" w:styleId="KommentarsmneChar">
    <w:name w:val="Kommentarsämne Char"/>
    <w:basedOn w:val="KommentarerChar"/>
    <w:link w:val="Kommentarsmne"/>
    <w:uiPriority w:val="99"/>
    <w:semiHidden/>
    <w:rsid w:val="004836D4"/>
    <w:rPr>
      <w:b/>
      <w:bCs/>
      <w:sz w:val="20"/>
      <w:szCs w:val="20"/>
    </w:rPr>
  </w:style>
  <w:style w:type="paragraph" w:styleId="Revision">
    <w:name w:val="Revision"/>
    <w:hidden/>
    <w:uiPriority w:val="99"/>
    <w:semiHidden/>
    <w:rsid w:val="00797741"/>
    <w:pPr>
      <w:spacing w:after="0" w:line="240" w:lineRule="auto"/>
    </w:pPr>
  </w:style>
  <w:style w:type="paragraph" w:styleId="Slutnotstext">
    <w:name w:val="endnote text"/>
    <w:basedOn w:val="Normal"/>
    <w:link w:val="SlutnotstextChar"/>
    <w:uiPriority w:val="99"/>
    <w:semiHidden/>
    <w:unhideWhenUsed/>
    <w:rsid w:val="00C31D6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31D6F"/>
    <w:rPr>
      <w:sz w:val="20"/>
      <w:szCs w:val="20"/>
    </w:rPr>
  </w:style>
  <w:style w:type="character" w:styleId="Slutnotsreferens">
    <w:name w:val="endnote reference"/>
    <w:basedOn w:val="Standardstycketeckensnitt"/>
    <w:uiPriority w:val="99"/>
    <w:semiHidden/>
    <w:unhideWhenUsed/>
    <w:rsid w:val="00C31D6F"/>
    <w:rPr>
      <w:vertAlign w:val="superscript"/>
    </w:rPr>
  </w:style>
  <w:style w:type="character" w:customStyle="1" w:styleId="highlight">
    <w:name w:val="highlight"/>
    <w:basedOn w:val="Standardstycketeckensnitt"/>
    <w:rsid w:val="00EA6FC9"/>
  </w:style>
  <w:style w:type="character" w:styleId="Hyperlnk">
    <w:name w:val="Hyperlink"/>
    <w:basedOn w:val="Standardstycketeckensnitt"/>
    <w:uiPriority w:val="99"/>
    <w:unhideWhenUsed/>
    <w:rsid w:val="00EA6FC9"/>
    <w:rPr>
      <w:color w:val="0563C1" w:themeColor="hyperlink"/>
      <w:u w:val="single"/>
    </w:rPr>
  </w:style>
  <w:style w:type="paragraph" w:styleId="Oformateradtext">
    <w:name w:val="Plain Text"/>
    <w:basedOn w:val="Normal"/>
    <w:link w:val="OformateradtextChar"/>
    <w:uiPriority w:val="99"/>
    <w:semiHidden/>
    <w:unhideWhenUsed/>
    <w:rsid w:val="00876D82"/>
    <w:pPr>
      <w:spacing w:after="0" w:line="240" w:lineRule="auto"/>
    </w:pPr>
    <w:rPr>
      <w:rFonts w:ascii="Calibri" w:hAnsi="Calibri" w:cs="Consolas"/>
      <w:szCs w:val="21"/>
    </w:rPr>
  </w:style>
  <w:style w:type="character" w:customStyle="1" w:styleId="OformateradtextChar">
    <w:name w:val="Oformaterad text Char"/>
    <w:basedOn w:val="Standardstycketeckensnitt"/>
    <w:link w:val="Oformateradtext"/>
    <w:uiPriority w:val="99"/>
    <w:semiHidden/>
    <w:rsid w:val="00876D82"/>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379">
      <w:bodyDiv w:val="1"/>
      <w:marLeft w:val="0"/>
      <w:marRight w:val="0"/>
      <w:marTop w:val="0"/>
      <w:marBottom w:val="0"/>
      <w:divBdr>
        <w:top w:val="none" w:sz="0" w:space="0" w:color="auto"/>
        <w:left w:val="none" w:sz="0" w:space="0" w:color="auto"/>
        <w:bottom w:val="none" w:sz="0" w:space="0" w:color="auto"/>
        <w:right w:val="none" w:sz="0" w:space="0" w:color="auto"/>
      </w:divBdr>
    </w:div>
    <w:div w:id="12539510">
      <w:bodyDiv w:val="1"/>
      <w:marLeft w:val="0"/>
      <w:marRight w:val="0"/>
      <w:marTop w:val="0"/>
      <w:marBottom w:val="0"/>
      <w:divBdr>
        <w:top w:val="none" w:sz="0" w:space="0" w:color="auto"/>
        <w:left w:val="none" w:sz="0" w:space="0" w:color="auto"/>
        <w:bottom w:val="none" w:sz="0" w:space="0" w:color="auto"/>
        <w:right w:val="none" w:sz="0" w:space="0" w:color="auto"/>
      </w:divBdr>
    </w:div>
    <w:div w:id="19740536">
      <w:bodyDiv w:val="1"/>
      <w:marLeft w:val="0"/>
      <w:marRight w:val="0"/>
      <w:marTop w:val="0"/>
      <w:marBottom w:val="0"/>
      <w:divBdr>
        <w:top w:val="none" w:sz="0" w:space="0" w:color="auto"/>
        <w:left w:val="none" w:sz="0" w:space="0" w:color="auto"/>
        <w:bottom w:val="none" w:sz="0" w:space="0" w:color="auto"/>
        <w:right w:val="none" w:sz="0" w:space="0" w:color="auto"/>
      </w:divBdr>
    </w:div>
    <w:div w:id="90705139">
      <w:bodyDiv w:val="1"/>
      <w:marLeft w:val="0"/>
      <w:marRight w:val="0"/>
      <w:marTop w:val="0"/>
      <w:marBottom w:val="0"/>
      <w:divBdr>
        <w:top w:val="none" w:sz="0" w:space="0" w:color="auto"/>
        <w:left w:val="none" w:sz="0" w:space="0" w:color="auto"/>
        <w:bottom w:val="none" w:sz="0" w:space="0" w:color="auto"/>
        <w:right w:val="none" w:sz="0" w:space="0" w:color="auto"/>
      </w:divBdr>
      <w:divsChild>
        <w:div w:id="116292558">
          <w:marLeft w:val="274"/>
          <w:marRight w:val="0"/>
          <w:marTop w:val="0"/>
          <w:marBottom w:val="0"/>
          <w:divBdr>
            <w:top w:val="none" w:sz="0" w:space="0" w:color="auto"/>
            <w:left w:val="none" w:sz="0" w:space="0" w:color="auto"/>
            <w:bottom w:val="none" w:sz="0" w:space="0" w:color="auto"/>
            <w:right w:val="none" w:sz="0" w:space="0" w:color="auto"/>
          </w:divBdr>
        </w:div>
        <w:div w:id="245115767">
          <w:marLeft w:val="274"/>
          <w:marRight w:val="0"/>
          <w:marTop w:val="0"/>
          <w:marBottom w:val="0"/>
          <w:divBdr>
            <w:top w:val="none" w:sz="0" w:space="0" w:color="auto"/>
            <w:left w:val="none" w:sz="0" w:space="0" w:color="auto"/>
            <w:bottom w:val="none" w:sz="0" w:space="0" w:color="auto"/>
            <w:right w:val="none" w:sz="0" w:space="0" w:color="auto"/>
          </w:divBdr>
        </w:div>
        <w:div w:id="255215513">
          <w:marLeft w:val="274"/>
          <w:marRight w:val="0"/>
          <w:marTop w:val="0"/>
          <w:marBottom w:val="0"/>
          <w:divBdr>
            <w:top w:val="none" w:sz="0" w:space="0" w:color="auto"/>
            <w:left w:val="none" w:sz="0" w:space="0" w:color="auto"/>
            <w:bottom w:val="none" w:sz="0" w:space="0" w:color="auto"/>
            <w:right w:val="none" w:sz="0" w:space="0" w:color="auto"/>
          </w:divBdr>
        </w:div>
        <w:div w:id="355234334">
          <w:marLeft w:val="274"/>
          <w:marRight w:val="0"/>
          <w:marTop w:val="0"/>
          <w:marBottom w:val="0"/>
          <w:divBdr>
            <w:top w:val="none" w:sz="0" w:space="0" w:color="auto"/>
            <w:left w:val="none" w:sz="0" w:space="0" w:color="auto"/>
            <w:bottom w:val="none" w:sz="0" w:space="0" w:color="auto"/>
            <w:right w:val="none" w:sz="0" w:space="0" w:color="auto"/>
          </w:divBdr>
        </w:div>
        <w:div w:id="451634315">
          <w:marLeft w:val="274"/>
          <w:marRight w:val="0"/>
          <w:marTop w:val="0"/>
          <w:marBottom w:val="0"/>
          <w:divBdr>
            <w:top w:val="none" w:sz="0" w:space="0" w:color="auto"/>
            <w:left w:val="none" w:sz="0" w:space="0" w:color="auto"/>
            <w:bottom w:val="none" w:sz="0" w:space="0" w:color="auto"/>
            <w:right w:val="none" w:sz="0" w:space="0" w:color="auto"/>
          </w:divBdr>
        </w:div>
        <w:div w:id="583805042">
          <w:marLeft w:val="274"/>
          <w:marRight w:val="0"/>
          <w:marTop w:val="0"/>
          <w:marBottom w:val="0"/>
          <w:divBdr>
            <w:top w:val="none" w:sz="0" w:space="0" w:color="auto"/>
            <w:left w:val="none" w:sz="0" w:space="0" w:color="auto"/>
            <w:bottom w:val="none" w:sz="0" w:space="0" w:color="auto"/>
            <w:right w:val="none" w:sz="0" w:space="0" w:color="auto"/>
          </w:divBdr>
        </w:div>
        <w:div w:id="838883796">
          <w:marLeft w:val="274"/>
          <w:marRight w:val="0"/>
          <w:marTop w:val="0"/>
          <w:marBottom w:val="0"/>
          <w:divBdr>
            <w:top w:val="none" w:sz="0" w:space="0" w:color="auto"/>
            <w:left w:val="none" w:sz="0" w:space="0" w:color="auto"/>
            <w:bottom w:val="none" w:sz="0" w:space="0" w:color="auto"/>
            <w:right w:val="none" w:sz="0" w:space="0" w:color="auto"/>
          </w:divBdr>
        </w:div>
        <w:div w:id="984624795">
          <w:marLeft w:val="274"/>
          <w:marRight w:val="0"/>
          <w:marTop w:val="0"/>
          <w:marBottom w:val="0"/>
          <w:divBdr>
            <w:top w:val="none" w:sz="0" w:space="0" w:color="auto"/>
            <w:left w:val="none" w:sz="0" w:space="0" w:color="auto"/>
            <w:bottom w:val="none" w:sz="0" w:space="0" w:color="auto"/>
            <w:right w:val="none" w:sz="0" w:space="0" w:color="auto"/>
          </w:divBdr>
        </w:div>
        <w:div w:id="1218781169">
          <w:marLeft w:val="274"/>
          <w:marRight w:val="0"/>
          <w:marTop w:val="0"/>
          <w:marBottom w:val="0"/>
          <w:divBdr>
            <w:top w:val="none" w:sz="0" w:space="0" w:color="auto"/>
            <w:left w:val="none" w:sz="0" w:space="0" w:color="auto"/>
            <w:bottom w:val="none" w:sz="0" w:space="0" w:color="auto"/>
            <w:right w:val="none" w:sz="0" w:space="0" w:color="auto"/>
          </w:divBdr>
        </w:div>
        <w:div w:id="1295405142">
          <w:marLeft w:val="274"/>
          <w:marRight w:val="0"/>
          <w:marTop w:val="0"/>
          <w:marBottom w:val="0"/>
          <w:divBdr>
            <w:top w:val="none" w:sz="0" w:space="0" w:color="auto"/>
            <w:left w:val="none" w:sz="0" w:space="0" w:color="auto"/>
            <w:bottom w:val="none" w:sz="0" w:space="0" w:color="auto"/>
            <w:right w:val="none" w:sz="0" w:space="0" w:color="auto"/>
          </w:divBdr>
        </w:div>
        <w:div w:id="1373188876">
          <w:marLeft w:val="274"/>
          <w:marRight w:val="0"/>
          <w:marTop w:val="0"/>
          <w:marBottom w:val="0"/>
          <w:divBdr>
            <w:top w:val="none" w:sz="0" w:space="0" w:color="auto"/>
            <w:left w:val="none" w:sz="0" w:space="0" w:color="auto"/>
            <w:bottom w:val="none" w:sz="0" w:space="0" w:color="auto"/>
            <w:right w:val="none" w:sz="0" w:space="0" w:color="auto"/>
          </w:divBdr>
        </w:div>
        <w:div w:id="1669553289">
          <w:marLeft w:val="274"/>
          <w:marRight w:val="0"/>
          <w:marTop w:val="0"/>
          <w:marBottom w:val="0"/>
          <w:divBdr>
            <w:top w:val="none" w:sz="0" w:space="0" w:color="auto"/>
            <w:left w:val="none" w:sz="0" w:space="0" w:color="auto"/>
            <w:bottom w:val="none" w:sz="0" w:space="0" w:color="auto"/>
            <w:right w:val="none" w:sz="0" w:space="0" w:color="auto"/>
          </w:divBdr>
        </w:div>
        <w:div w:id="1941260557">
          <w:marLeft w:val="274"/>
          <w:marRight w:val="0"/>
          <w:marTop w:val="0"/>
          <w:marBottom w:val="0"/>
          <w:divBdr>
            <w:top w:val="none" w:sz="0" w:space="0" w:color="auto"/>
            <w:left w:val="none" w:sz="0" w:space="0" w:color="auto"/>
            <w:bottom w:val="none" w:sz="0" w:space="0" w:color="auto"/>
            <w:right w:val="none" w:sz="0" w:space="0" w:color="auto"/>
          </w:divBdr>
        </w:div>
        <w:div w:id="1964381209">
          <w:marLeft w:val="274"/>
          <w:marRight w:val="0"/>
          <w:marTop w:val="0"/>
          <w:marBottom w:val="0"/>
          <w:divBdr>
            <w:top w:val="none" w:sz="0" w:space="0" w:color="auto"/>
            <w:left w:val="none" w:sz="0" w:space="0" w:color="auto"/>
            <w:bottom w:val="none" w:sz="0" w:space="0" w:color="auto"/>
            <w:right w:val="none" w:sz="0" w:space="0" w:color="auto"/>
          </w:divBdr>
        </w:div>
        <w:div w:id="2089423041">
          <w:marLeft w:val="274"/>
          <w:marRight w:val="0"/>
          <w:marTop w:val="0"/>
          <w:marBottom w:val="0"/>
          <w:divBdr>
            <w:top w:val="none" w:sz="0" w:space="0" w:color="auto"/>
            <w:left w:val="none" w:sz="0" w:space="0" w:color="auto"/>
            <w:bottom w:val="none" w:sz="0" w:space="0" w:color="auto"/>
            <w:right w:val="none" w:sz="0" w:space="0" w:color="auto"/>
          </w:divBdr>
        </w:div>
      </w:divsChild>
    </w:div>
    <w:div w:id="300353807">
      <w:bodyDiv w:val="1"/>
      <w:marLeft w:val="0"/>
      <w:marRight w:val="0"/>
      <w:marTop w:val="0"/>
      <w:marBottom w:val="0"/>
      <w:divBdr>
        <w:top w:val="none" w:sz="0" w:space="0" w:color="auto"/>
        <w:left w:val="none" w:sz="0" w:space="0" w:color="auto"/>
        <w:bottom w:val="none" w:sz="0" w:space="0" w:color="auto"/>
        <w:right w:val="none" w:sz="0" w:space="0" w:color="auto"/>
      </w:divBdr>
    </w:div>
    <w:div w:id="327246767">
      <w:bodyDiv w:val="1"/>
      <w:marLeft w:val="0"/>
      <w:marRight w:val="0"/>
      <w:marTop w:val="0"/>
      <w:marBottom w:val="0"/>
      <w:divBdr>
        <w:top w:val="none" w:sz="0" w:space="0" w:color="auto"/>
        <w:left w:val="none" w:sz="0" w:space="0" w:color="auto"/>
        <w:bottom w:val="none" w:sz="0" w:space="0" w:color="auto"/>
        <w:right w:val="none" w:sz="0" w:space="0" w:color="auto"/>
      </w:divBdr>
      <w:divsChild>
        <w:div w:id="8991116">
          <w:marLeft w:val="0"/>
          <w:marRight w:val="0"/>
          <w:marTop w:val="0"/>
          <w:marBottom w:val="0"/>
          <w:divBdr>
            <w:top w:val="none" w:sz="0" w:space="0" w:color="auto"/>
            <w:left w:val="none" w:sz="0" w:space="0" w:color="auto"/>
            <w:bottom w:val="none" w:sz="0" w:space="0" w:color="auto"/>
            <w:right w:val="none" w:sz="0" w:space="0" w:color="auto"/>
          </w:divBdr>
        </w:div>
        <w:div w:id="24335616">
          <w:marLeft w:val="0"/>
          <w:marRight w:val="0"/>
          <w:marTop w:val="0"/>
          <w:marBottom w:val="0"/>
          <w:divBdr>
            <w:top w:val="none" w:sz="0" w:space="0" w:color="auto"/>
            <w:left w:val="none" w:sz="0" w:space="0" w:color="auto"/>
            <w:bottom w:val="none" w:sz="0" w:space="0" w:color="auto"/>
            <w:right w:val="none" w:sz="0" w:space="0" w:color="auto"/>
          </w:divBdr>
        </w:div>
        <w:div w:id="126751371">
          <w:marLeft w:val="0"/>
          <w:marRight w:val="0"/>
          <w:marTop w:val="0"/>
          <w:marBottom w:val="0"/>
          <w:divBdr>
            <w:top w:val="none" w:sz="0" w:space="0" w:color="auto"/>
            <w:left w:val="none" w:sz="0" w:space="0" w:color="auto"/>
            <w:bottom w:val="none" w:sz="0" w:space="0" w:color="auto"/>
            <w:right w:val="none" w:sz="0" w:space="0" w:color="auto"/>
          </w:divBdr>
        </w:div>
        <w:div w:id="193737406">
          <w:marLeft w:val="0"/>
          <w:marRight w:val="0"/>
          <w:marTop w:val="0"/>
          <w:marBottom w:val="0"/>
          <w:divBdr>
            <w:top w:val="none" w:sz="0" w:space="0" w:color="auto"/>
            <w:left w:val="none" w:sz="0" w:space="0" w:color="auto"/>
            <w:bottom w:val="none" w:sz="0" w:space="0" w:color="auto"/>
            <w:right w:val="none" w:sz="0" w:space="0" w:color="auto"/>
          </w:divBdr>
        </w:div>
        <w:div w:id="316999047">
          <w:marLeft w:val="0"/>
          <w:marRight w:val="0"/>
          <w:marTop w:val="0"/>
          <w:marBottom w:val="0"/>
          <w:divBdr>
            <w:top w:val="none" w:sz="0" w:space="0" w:color="auto"/>
            <w:left w:val="none" w:sz="0" w:space="0" w:color="auto"/>
            <w:bottom w:val="none" w:sz="0" w:space="0" w:color="auto"/>
            <w:right w:val="none" w:sz="0" w:space="0" w:color="auto"/>
          </w:divBdr>
        </w:div>
        <w:div w:id="451024563">
          <w:marLeft w:val="0"/>
          <w:marRight w:val="0"/>
          <w:marTop w:val="0"/>
          <w:marBottom w:val="0"/>
          <w:divBdr>
            <w:top w:val="none" w:sz="0" w:space="0" w:color="auto"/>
            <w:left w:val="none" w:sz="0" w:space="0" w:color="auto"/>
            <w:bottom w:val="none" w:sz="0" w:space="0" w:color="auto"/>
            <w:right w:val="none" w:sz="0" w:space="0" w:color="auto"/>
          </w:divBdr>
        </w:div>
        <w:div w:id="630356640">
          <w:marLeft w:val="0"/>
          <w:marRight w:val="0"/>
          <w:marTop w:val="0"/>
          <w:marBottom w:val="0"/>
          <w:divBdr>
            <w:top w:val="none" w:sz="0" w:space="0" w:color="auto"/>
            <w:left w:val="none" w:sz="0" w:space="0" w:color="auto"/>
            <w:bottom w:val="none" w:sz="0" w:space="0" w:color="auto"/>
            <w:right w:val="none" w:sz="0" w:space="0" w:color="auto"/>
          </w:divBdr>
        </w:div>
        <w:div w:id="662928046">
          <w:marLeft w:val="0"/>
          <w:marRight w:val="0"/>
          <w:marTop w:val="0"/>
          <w:marBottom w:val="0"/>
          <w:divBdr>
            <w:top w:val="none" w:sz="0" w:space="0" w:color="auto"/>
            <w:left w:val="none" w:sz="0" w:space="0" w:color="auto"/>
            <w:bottom w:val="none" w:sz="0" w:space="0" w:color="auto"/>
            <w:right w:val="none" w:sz="0" w:space="0" w:color="auto"/>
          </w:divBdr>
        </w:div>
        <w:div w:id="664165778">
          <w:marLeft w:val="0"/>
          <w:marRight w:val="0"/>
          <w:marTop w:val="0"/>
          <w:marBottom w:val="0"/>
          <w:divBdr>
            <w:top w:val="none" w:sz="0" w:space="0" w:color="auto"/>
            <w:left w:val="none" w:sz="0" w:space="0" w:color="auto"/>
            <w:bottom w:val="none" w:sz="0" w:space="0" w:color="auto"/>
            <w:right w:val="none" w:sz="0" w:space="0" w:color="auto"/>
          </w:divBdr>
        </w:div>
        <w:div w:id="1002201422">
          <w:marLeft w:val="0"/>
          <w:marRight w:val="0"/>
          <w:marTop w:val="0"/>
          <w:marBottom w:val="0"/>
          <w:divBdr>
            <w:top w:val="none" w:sz="0" w:space="0" w:color="auto"/>
            <w:left w:val="none" w:sz="0" w:space="0" w:color="auto"/>
            <w:bottom w:val="none" w:sz="0" w:space="0" w:color="auto"/>
            <w:right w:val="none" w:sz="0" w:space="0" w:color="auto"/>
          </w:divBdr>
        </w:div>
        <w:div w:id="1059789645">
          <w:marLeft w:val="0"/>
          <w:marRight w:val="0"/>
          <w:marTop w:val="0"/>
          <w:marBottom w:val="0"/>
          <w:divBdr>
            <w:top w:val="none" w:sz="0" w:space="0" w:color="auto"/>
            <w:left w:val="none" w:sz="0" w:space="0" w:color="auto"/>
            <w:bottom w:val="none" w:sz="0" w:space="0" w:color="auto"/>
            <w:right w:val="none" w:sz="0" w:space="0" w:color="auto"/>
          </w:divBdr>
        </w:div>
        <w:div w:id="1172063396">
          <w:marLeft w:val="0"/>
          <w:marRight w:val="0"/>
          <w:marTop w:val="0"/>
          <w:marBottom w:val="0"/>
          <w:divBdr>
            <w:top w:val="none" w:sz="0" w:space="0" w:color="auto"/>
            <w:left w:val="none" w:sz="0" w:space="0" w:color="auto"/>
            <w:bottom w:val="none" w:sz="0" w:space="0" w:color="auto"/>
            <w:right w:val="none" w:sz="0" w:space="0" w:color="auto"/>
          </w:divBdr>
        </w:div>
        <w:div w:id="1310280556">
          <w:marLeft w:val="0"/>
          <w:marRight w:val="0"/>
          <w:marTop w:val="0"/>
          <w:marBottom w:val="0"/>
          <w:divBdr>
            <w:top w:val="none" w:sz="0" w:space="0" w:color="auto"/>
            <w:left w:val="none" w:sz="0" w:space="0" w:color="auto"/>
            <w:bottom w:val="none" w:sz="0" w:space="0" w:color="auto"/>
            <w:right w:val="none" w:sz="0" w:space="0" w:color="auto"/>
          </w:divBdr>
        </w:div>
        <w:div w:id="1372922946">
          <w:marLeft w:val="0"/>
          <w:marRight w:val="0"/>
          <w:marTop w:val="0"/>
          <w:marBottom w:val="0"/>
          <w:divBdr>
            <w:top w:val="none" w:sz="0" w:space="0" w:color="auto"/>
            <w:left w:val="none" w:sz="0" w:space="0" w:color="auto"/>
            <w:bottom w:val="none" w:sz="0" w:space="0" w:color="auto"/>
            <w:right w:val="none" w:sz="0" w:space="0" w:color="auto"/>
          </w:divBdr>
        </w:div>
        <w:div w:id="1532232151">
          <w:marLeft w:val="0"/>
          <w:marRight w:val="0"/>
          <w:marTop w:val="0"/>
          <w:marBottom w:val="0"/>
          <w:divBdr>
            <w:top w:val="none" w:sz="0" w:space="0" w:color="auto"/>
            <w:left w:val="none" w:sz="0" w:space="0" w:color="auto"/>
            <w:bottom w:val="none" w:sz="0" w:space="0" w:color="auto"/>
            <w:right w:val="none" w:sz="0" w:space="0" w:color="auto"/>
          </w:divBdr>
        </w:div>
        <w:div w:id="1743720557">
          <w:marLeft w:val="0"/>
          <w:marRight w:val="0"/>
          <w:marTop w:val="0"/>
          <w:marBottom w:val="0"/>
          <w:divBdr>
            <w:top w:val="none" w:sz="0" w:space="0" w:color="auto"/>
            <w:left w:val="none" w:sz="0" w:space="0" w:color="auto"/>
            <w:bottom w:val="none" w:sz="0" w:space="0" w:color="auto"/>
            <w:right w:val="none" w:sz="0" w:space="0" w:color="auto"/>
          </w:divBdr>
        </w:div>
        <w:div w:id="1772240391">
          <w:marLeft w:val="0"/>
          <w:marRight w:val="0"/>
          <w:marTop w:val="0"/>
          <w:marBottom w:val="0"/>
          <w:divBdr>
            <w:top w:val="none" w:sz="0" w:space="0" w:color="auto"/>
            <w:left w:val="none" w:sz="0" w:space="0" w:color="auto"/>
            <w:bottom w:val="none" w:sz="0" w:space="0" w:color="auto"/>
            <w:right w:val="none" w:sz="0" w:space="0" w:color="auto"/>
          </w:divBdr>
        </w:div>
        <w:div w:id="1944073652">
          <w:marLeft w:val="0"/>
          <w:marRight w:val="0"/>
          <w:marTop w:val="0"/>
          <w:marBottom w:val="0"/>
          <w:divBdr>
            <w:top w:val="none" w:sz="0" w:space="0" w:color="auto"/>
            <w:left w:val="none" w:sz="0" w:space="0" w:color="auto"/>
            <w:bottom w:val="none" w:sz="0" w:space="0" w:color="auto"/>
            <w:right w:val="none" w:sz="0" w:space="0" w:color="auto"/>
          </w:divBdr>
        </w:div>
        <w:div w:id="2047875892">
          <w:marLeft w:val="0"/>
          <w:marRight w:val="0"/>
          <w:marTop w:val="0"/>
          <w:marBottom w:val="0"/>
          <w:divBdr>
            <w:top w:val="none" w:sz="0" w:space="0" w:color="auto"/>
            <w:left w:val="none" w:sz="0" w:space="0" w:color="auto"/>
            <w:bottom w:val="none" w:sz="0" w:space="0" w:color="auto"/>
            <w:right w:val="none" w:sz="0" w:space="0" w:color="auto"/>
          </w:divBdr>
        </w:div>
        <w:div w:id="2066755584">
          <w:marLeft w:val="0"/>
          <w:marRight w:val="0"/>
          <w:marTop w:val="0"/>
          <w:marBottom w:val="0"/>
          <w:divBdr>
            <w:top w:val="none" w:sz="0" w:space="0" w:color="auto"/>
            <w:left w:val="none" w:sz="0" w:space="0" w:color="auto"/>
            <w:bottom w:val="none" w:sz="0" w:space="0" w:color="auto"/>
            <w:right w:val="none" w:sz="0" w:space="0" w:color="auto"/>
          </w:divBdr>
        </w:div>
        <w:div w:id="2135827318">
          <w:marLeft w:val="0"/>
          <w:marRight w:val="0"/>
          <w:marTop w:val="0"/>
          <w:marBottom w:val="0"/>
          <w:divBdr>
            <w:top w:val="none" w:sz="0" w:space="0" w:color="auto"/>
            <w:left w:val="none" w:sz="0" w:space="0" w:color="auto"/>
            <w:bottom w:val="none" w:sz="0" w:space="0" w:color="auto"/>
            <w:right w:val="none" w:sz="0" w:space="0" w:color="auto"/>
          </w:divBdr>
        </w:div>
      </w:divsChild>
    </w:div>
    <w:div w:id="439684905">
      <w:bodyDiv w:val="1"/>
      <w:marLeft w:val="0"/>
      <w:marRight w:val="0"/>
      <w:marTop w:val="0"/>
      <w:marBottom w:val="0"/>
      <w:divBdr>
        <w:top w:val="none" w:sz="0" w:space="0" w:color="auto"/>
        <w:left w:val="none" w:sz="0" w:space="0" w:color="auto"/>
        <w:bottom w:val="none" w:sz="0" w:space="0" w:color="auto"/>
        <w:right w:val="none" w:sz="0" w:space="0" w:color="auto"/>
      </w:divBdr>
      <w:divsChild>
        <w:div w:id="42337728">
          <w:marLeft w:val="274"/>
          <w:marRight w:val="0"/>
          <w:marTop w:val="0"/>
          <w:marBottom w:val="0"/>
          <w:divBdr>
            <w:top w:val="none" w:sz="0" w:space="0" w:color="auto"/>
            <w:left w:val="none" w:sz="0" w:space="0" w:color="auto"/>
            <w:bottom w:val="none" w:sz="0" w:space="0" w:color="auto"/>
            <w:right w:val="none" w:sz="0" w:space="0" w:color="auto"/>
          </w:divBdr>
        </w:div>
        <w:div w:id="258024660">
          <w:marLeft w:val="274"/>
          <w:marRight w:val="0"/>
          <w:marTop w:val="0"/>
          <w:marBottom w:val="0"/>
          <w:divBdr>
            <w:top w:val="none" w:sz="0" w:space="0" w:color="auto"/>
            <w:left w:val="none" w:sz="0" w:space="0" w:color="auto"/>
            <w:bottom w:val="none" w:sz="0" w:space="0" w:color="auto"/>
            <w:right w:val="none" w:sz="0" w:space="0" w:color="auto"/>
          </w:divBdr>
        </w:div>
        <w:div w:id="560941897">
          <w:marLeft w:val="274"/>
          <w:marRight w:val="0"/>
          <w:marTop w:val="0"/>
          <w:marBottom w:val="0"/>
          <w:divBdr>
            <w:top w:val="none" w:sz="0" w:space="0" w:color="auto"/>
            <w:left w:val="none" w:sz="0" w:space="0" w:color="auto"/>
            <w:bottom w:val="none" w:sz="0" w:space="0" w:color="auto"/>
            <w:right w:val="none" w:sz="0" w:space="0" w:color="auto"/>
          </w:divBdr>
        </w:div>
        <w:div w:id="693119936">
          <w:marLeft w:val="274"/>
          <w:marRight w:val="0"/>
          <w:marTop w:val="0"/>
          <w:marBottom w:val="0"/>
          <w:divBdr>
            <w:top w:val="none" w:sz="0" w:space="0" w:color="auto"/>
            <w:left w:val="none" w:sz="0" w:space="0" w:color="auto"/>
            <w:bottom w:val="none" w:sz="0" w:space="0" w:color="auto"/>
            <w:right w:val="none" w:sz="0" w:space="0" w:color="auto"/>
          </w:divBdr>
        </w:div>
        <w:div w:id="697122455">
          <w:marLeft w:val="274"/>
          <w:marRight w:val="0"/>
          <w:marTop w:val="0"/>
          <w:marBottom w:val="0"/>
          <w:divBdr>
            <w:top w:val="none" w:sz="0" w:space="0" w:color="auto"/>
            <w:left w:val="none" w:sz="0" w:space="0" w:color="auto"/>
            <w:bottom w:val="none" w:sz="0" w:space="0" w:color="auto"/>
            <w:right w:val="none" w:sz="0" w:space="0" w:color="auto"/>
          </w:divBdr>
        </w:div>
        <w:div w:id="730077672">
          <w:marLeft w:val="274"/>
          <w:marRight w:val="0"/>
          <w:marTop w:val="0"/>
          <w:marBottom w:val="0"/>
          <w:divBdr>
            <w:top w:val="none" w:sz="0" w:space="0" w:color="auto"/>
            <w:left w:val="none" w:sz="0" w:space="0" w:color="auto"/>
            <w:bottom w:val="none" w:sz="0" w:space="0" w:color="auto"/>
            <w:right w:val="none" w:sz="0" w:space="0" w:color="auto"/>
          </w:divBdr>
        </w:div>
        <w:div w:id="948852467">
          <w:marLeft w:val="274"/>
          <w:marRight w:val="0"/>
          <w:marTop w:val="0"/>
          <w:marBottom w:val="0"/>
          <w:divBdr>
            <w:top w:val="none" w:sz="0" w:space="0" w:color="auto"/>
            <w:left w:val="none" w:sz="0" w:space="0" w:color="auto"/>
            <w:bottom w:val="none" w:sz="0" w:space="0" w:color="auto"/>
            <w:right w:val="none" w:sz="0" w:space="0" w:color="auto"/>
          </w:divBdr>
        </w:div>
        <w:div w:id="953445208">
          <w:marLeft w:val="274"/>
          <w:marRight w:val="0"/>
          <w:marTop w:val="0"/>
          <w:marBottom w:val="0"/>
          <w:divBdr>
            <w:top w:val="none" w:sz="0" w:space="0" w:color="auto"/>
            <w:left w:val="none" w:sz="0" w:space="0" w:color="auto"/>
            <w:bottom w:val="none" w:sz="0" w:space="0" w:color="auto"/>
            <w:right w:val="none" w:sz="0" w:space="0" w:color="auto"/>
          </w:divBdr>
        </w:div>
        <w:div w:id="1235434442">
          <w:marLeft w:val="274"/>
          <w:marRight w:val="0"/>
          <w:marTop w:val="0"/>
          <w:marBottom w:val="0"/>
          <w:divBdr>
            <w:top w:val="none" w:sz="0" w:space="0" w:color="auto"/>
            <w:left w:val="none" w:sz="0" w:space="0" w:color="auto"/>
            <w:bottom w:val="none" w:sz="0" w:space="0" w:color="auto"/>
            <w:right w:val="none" w:sz="0" w:space="0" w:color="auto"/>
          </w:divBdr>
        </w:div>
        <w:div w:id="1451901756">
          <w:marLeft w:val="274"/>
          <w:marRight w:val="0"/>
          <w:marTop w:val="0"/>
          <w:marBottom w:val="0"/>
          <w:divBdr>
            <w:top w:val="none" w:sz="0" w:space="0" w:color="auto"/>
            <w:left w:val="none" w:sz="0" w:space="0" w:color="auto"/>
            <w:bottom w:val="none" w:sz="0" w:space="0" w:color="auto"/>
            <w:right w:val="none" w:sz="0" w:space="0" w:color="auto"/>
          </w:divBdr>
        </w:div>
        <w:div w:id="1454012602">
          <w:marLeft w:val="274"/>
          <w:marRight w:val="0"/>
          <w:marTop w:val="0"/>
          <w:marBottom w:val="0"/>
          <w:divBdr>
            <w:top w:val="none" w:sz="0" w:space="0" w:color="auto"/>
            <w:left w:val="none" w:sz="0" w:space="0" w:color="auto"/>
            <w:bottom w:val="none" w:sz="0" w:space="0" w:color="auto"/>
            <w:right w:val="none" w:sz="0" w:space="0" w:color="auto"/>
          </w:divBdr>
        </w:div>
        <w:div w:id="1462262757">
          <w:marLeft w:val="274"/>
          <w:marRight w:val="0"/>
          <w:marTop w:val="0"/>
          <w:marBottom w:val="0"/>
          <w:divBdr>
            <w:top w:val="none" w:sz="0" w:space="0" w:color="auto"/>
            <w:left w:val="none" w:sz="0" w:space="0" w:color="auto"/>
            <w:bottom w:val="none" w:sz="0" w:space="0" w:color="auto"/>
            <w:right w:val="none" w:sz="0" w:space="0" w:color="auto"/>
          </w:divBdr>
        </w:div>
        <w:div w:id="1474299285">
          <w:marLeft w:val="274"/>
          <w:marRight w:val="0"/>
          <w:marTop w:val="0"/>
          <w:marBottom w:val="0"/>
          <w:divBdr>
            <w:top w:val="none" w:sz="0" w:space="0" w:color="auto"/>
            <w:left w:val="none" w:sz="0" w:space="0" w:color="auto"/>
            <w:bottom w:val="none" w:sz="0" w:space="0" w:color="auto"/>
            <w:right w:val="none" w:sz="0" w:space="0" w:color="auto"/>
          </w:divBdr>
        </w:div>
        <w:div w:id="1908883310">
          <w:marLeft w:val="274"/>
          <w:marRight w:val="0"/>
          <w:marTop w:val="0"/>
          <w:marBottom w:val="0"/>
          <w:divBdr>
            <w:top w:val="none" w:sz="0" w:space="0" w:color="auto"/>
            <w:left w:val="none" w:sz="0" w:space="0" w:color="auto"/>
            <w:bottom w:val="none" w:sz="0" w:space="0" w:color="auto"/>
            <w:right w:val="none" w:sz="0" w:space="0" w:color="auto"/>
          </w:divBdr>
        </w:div>
        <w:div w:id="2019498476">
          <w:marLeft w:val="274"/>
          <w:marRight w:val="0"/>
          <w:marTop w:val="0"/>
          <w:marBottom w:val="0"/>
          <w:divBdr>
            <w:top w:val="none" w:sz="0" w:space="0" w:color="auto"/>
            <w:left w:val="none" w:sz="0" w:space="0" w:color="auto"/>
            <w:bottom w:val="none" w:sz="0" w:space="0" w:color="auto"/>
            <w:right w:val="none" w:sz="0" w:space="0" w:color="auto"/>
          </w:divBdr>
        </w:div>
      </w:divsChild>
    </w:div>
    <w:div w:id="510487692">
      <w:bodyDiv w:val="1"/>
      <w:marLeft w:val="0"/>
      <w:marRight w:val="0"/>
      <w:marTop w:val="0"/>
      <w:marBottom w:val="0"/>
      <w:divBdr>
        <w:top w:val="none" w:sz="0" w:space="0" w:color="auto"/>
        <w:left w:val="none" w:sz="0" w:space="0" w:color="auto"/>
        <w:bottom w:val="none" w:sz="0" w:space="0" w:color="auto"/>
        <w:right w:val="none" w:sz="0" w:space="0" w:color="auto"/>
      </w:divBdr>
    </w:div>
    <w:div w:id="766314883">
      <w:bodyDiv w:val="1"/>
      <w:marLeft w:val="0"/>
      <w:marRight w:val="0"/>
      <w:marTop w:val="0"/>
      <w:marBottom w:val="0"/>
      <w:divBdr>
        <w:top w:val="none" w:sz="0" w:space="0" w:color="auto"/>
        <w:left w:val="none" w:sz="0" w:space="0" w:color="auto"/>
        <w:bottom w:val="none" w:sz="0" w:space="0" w:color="auto"/>
        <w:right w:val="none" w:sz="0" w:space="0" w:color="auto"/>
      </w:divBdr>
      <w:divsChild>
        <w:div w:id="662778074">
          <w:marLeft w:val="446"/>
          <w:marRight w:val="0"/>
          <w:marTop w:val="0"/>
          <w:marBottom w:val="0"/>
          <w:divBdr>
            <w:top w:val="none" w:sz="0" w:space="0" w:color="auto"/>
            <w:left w:val="none" w:sz="0" w:space="0" w:color="auto"/>
            <w:bottom w:val="none" w:sz="0" w:space="0" w:color="auto"/>
            <w:right w:val="none" w:sz="0" w:space="0" w:color="auto"/>
          </w:divBdr>
        </w:div>
        <w:div w:id="1695231575">
          <w:marLeft w:val="446"/>
          <w:marRight w:val="0"/>
          <w:marTop w:val="0"/>
          <w:marBottom w:val="0"/>
          <w:divBdr>
            <w:top w:val="none" w:sz="0" w:space="0" w:color="auto"/>
            <w:left w:val="none" w:sz="0" w:space="0" w:color="auto"/>
            <w:bottom w:val="none" w:sz="0" w:space="0" w:color="auto"/>
            <w:right w:val="none" w:sz="0" w:space="0" w:color="auto"/>
          </w:divBdr>
        </w:div>
        <w:div w:id="1750881626">
          <w:marLeft w:val="446"/>
          <w:marRight w:val="0"/>
          <w:marTop w:val="0"/>
          <w:marBottom w:val="0"/>
          <w:divBdr>
            <w:top w:val="none" w:sz="0" w:space="0" w:color="auto"/>
            <w:left w:val="none" w:sz="0" w:space="0" w:color="auto"/>
            <w:bottom w:val="none" w:sz="0" w:space="0" w:color="auto"/>
            <w:right w:val="none" w:sz="0" w:space="0" w:color="auto"/>
          </w:divBdr>
        </w:div>
      </w:divsChild>
    </w:div>
    <w:div w:id="818957510">
      <w:bodyDiv w:val="1"/>
      <w:marLeft w:val="0"/>
      <w:marRight w:val="0"/>
      <w:marTop w:val="0"/>
      <w:marBottom w:val="0"/>
      <w:divBdr>
        <w:top w:val="none" w:sz="0" w:space="0" w:color="auto"/>
        <w:left w:val="none" w:sz="0" w:space="0" w:color="auto"/>
        <w:bottom w:val="none" w:sz="0" w:space="0" w:color="auto"/>
        <w:right w:val="none" w:sz="0" w:space="0" w:color="auto"/>
      </w:divBdr>
    </w:div>
    <w:div w:id="872185638">
      <w:bodyDiv w:val="1"/>
      <w:marLeft w:val="0"/>
      <w:marRight w:val="0"/>
      <w:marTop w:val="0"/>
      <w:marBottom w:val="0"/>
      <w:divBdr>
        <w:top w:val="none" w:sz="0" w:space="0" w:color="auto"/>
        <w:left w:val="none" w:sz="0" w:space="0" w:color="auto"/>
        <w:bottom w:val="none" w:sz="0" w:space="0" w:color="auto"/>
        <w:right w:val="none" w:sz="0" w:space="0" w:color="auto"/>
      </w:divBdr>
    </w:div>
    <w:div w:id="891305821">
      <w:bodyDiv w:val="1"/>
      <w:marLeft w:val="0"/>
      <w:marRight w:val="0"/>
      <w:marTop w:val="0"/>
      <w:marBottom w:val="0"/>
      <w:divBdr>
        <w:top w:val="none" w:sz="0" w:space="0" w:color="auto"/>
        <w:left w:val="none" w:sz="0" w:space="0" w:color="auto"/>
        <w:bottom w:val="none" w:sz="0" w:space="0" w:color="auto"/>
        <w:right w:val="none" w:sz="0" w:space="0" w:color="auto"/>
      </w:divBdr>
    </w:div>
    <w:div w:id="915701060">
      <w:bodyDiv w:val="1"/>
      <w:marLeft w:val="0"/>
      <w:marRight w:val="0"/>
      <w:marTop w:val="0"/>
      <w:marBottom w:val="0"/>
      <w:divBdr>
        <w:top w:val="none" w:sz="0" w:space="0" w:color="auto"/>
        <w:left w:val="none" w:sz="0" w:space="0" w:color="auto"/>
        <w:bottom w:val="none" w:sz="0" w:space="0" w:color="auto"/>
        <w:right w:val="none" w:sz="0" w:space="0" w:color="auto"/>
      </w:divBdr>
    </w:div>
    <w:div w:id="960771249">
      <w:bodyDiv w:val="1"/>
      <w:marLeft w:val="0"/>
      <w:marRight w:val="0"/>
      <w:marTop w:val="0"/>
      <w:marBottom w:val="0"/>
      <w:divBdr>
        <w:top w:val="none" w:sz="0" w:space="0" w:color="auto"/>
        <w:left w:val="none" w:sz="0" w:space="0" w:color="auto"/>
        <w:bottom w:val="none" w:sz="0" w:space="0" w:color="auto"/>
        <w:right w:val="none" w:sz="0" w:space="0" w:color="auto"/>
      </w:divBdr>
    </w:div>
    <w:div w:id="961497062">
      <w:bodyDiv w:val="1"/>
      <w:marLeft w:val="0"/>
      <w:marRight w:val="0"/>
      <w:marTop w:val="0"/>
      <w:marBottom w:val="0"/>
      <w:divBdr>
        <w:top w:val="none" w:sz="0" w:space="0" w:color="auto"/>
        <w:left w:val="none" w:sz="0" w:space="0" w:color="auto"/>
        <w:bottom w:val="none" w:sz="0" w:space="0" w:color="auto"/>
        <w:right w:val="none" w:sz="0" w:space="0" w:color="auto"/>
      </w:divBdr>
    </w:div>
    <w:div w:id="973756333">
      <w:bodyDiv w:val="1"/>
      <w:marLeft w:val="0"/>
      <w:marRight w:val="0"/>
      <w:marTop w:val="0"/>
      <w:marBottom w:val="0"/>
      <w:divBdr>
        <w:top w:val="none" w:sz="0" w:space="0" w:color="auto"/>
        <w:left w:val="none" w:sz="0" w:space="0" w:color="auto"/>
        <w:bottom w:val="none" w:sz="0" w:space="0" w:color="auto"/>
        <w:right w:val="none" w:sz="0" w:space="0" w:color="auto"/>
      </w:divBdr>
    </w:div>
    <w:div w:id="1000501936">
      <w:bodyDiv w:val="1"/>
      <w:marLeft w:val="0"/>
      <w:marRight w:val="0"/>
      <w:marTop w:val="0"/>
      <w:marBottom w:val="0"/>
      <w:divBdr>
        <w:top w:val="none" w:sz="0" w:space="0" w:color="auto"/>
        <w:left w:val="none" w:sz="0" w:space="0" w:color="auto"/>
        <w:bottom w:val="none" w:sz="0" w:space="0" w:color="auto"/>
        <w:right w:val="none" w:sz="0" w:space="0" w:color="auto"/>
      </w:divBdr>
    </w:div>
    <w:div w:id="1065179061">
      <w:bodyDiv w:val="1"/>
      <w:marLeft w:val="0"/>
      <w:marRight w:val="0"/>
      <w:marTop w:val="0"/>
      <w:marBottom w:val="0"/>
      <w:divBdr>
        <w:top w:val="none" w:sz="0" w:space="0" w:color="auto"/>
        <w:left w:val="none" w:sz="0" w:space="0" w:color="auto"/>
        <w:bottom w:val="none" w:sz="0" w:space="0" w:color="auto"/>
        <w:right w:val="none" w:sz="0" w:space="0" w:color="auto"/>
      </w:divBdr>
    </w:div>
    <w:div w:id="1067875978">
      <w:bodyDiv w:val="1"/>
      <w:marLeft w:val="0"/>
      <w:marRight w:val="0"/>
      <w:marTop w:val="0"/>
      <w:marBottom w:val="0"/>
      <w:divBdr>
        <w:top w:val="none" w:sz="0" w:space="0" w:color="auto"/>
        <w:left w:val="none" w:sz="0" w:space="0" w:color="auto"/>
        <w:bottom w:val="none" w:sz="0" w:space="0" w:color="auto"/>
        <w:right w:val="none" w:sz="0" w:space="0" w:color="auto"/>
      </w:divBdr>
    </w:div>
    <w:div w:id="1086002470">
      <w:bodyDiv w:val="1"/>
      <w:marLeft w:val="0"/>
      <w:marRight w:val="0"/>
      <w:marTop w:val="0"/>
      <w:marBottom w:val="0"/>
      <w:divBdr>
        <w:top w:val="none" w:sz="0" w:space="0" w:color="auto"/>
        <w:left w:val="none" w:sz="0" w:space="0" w:color="auto"/>
        <w:bottom w:val="none" w:sz="0" w:space="0" w:color="auto"/>
        <w:right w:val="none" w:sz="0" w:space="0" w:color="auto"/>
      </w:divBdr>
      <w:divsChild>
        <w:div w:id="41949483">
          <w:marLeft w:val="274"/>
          <w:marRight w:val="0"/>
          <w:marTop w:val="0"/>
          <w:marBottom w:val="0"/>
          <w:divBdr>
            <w:top w:val="none" w:sz="0" w:space="0" w:color="auto"/>
            <w:left w:val="none" w:sz="0" w:space="0" w:color="auto"/>
            <w:bottom w:val="none" w:sz="0" w:space="0" w:color="auto"/>
            <w:right w:val="none" w:sz="0" w:space="0" w:color="auto"/>
          </w:divBdr>
        </w:div>
        <w:div w:id="147984630">
          <w:marLeft w:val="274"/>
          <w:marRight w:val="0"/>
          <w:marTop w:val="0"/>
          <w:marBottom w:val="0"/>
          <w:divBdr>
            <w:top w:val="none" w:sz="0" w:space="0" w:color="auto"/>
            <w:left w:val="none" w:sz="0" w:space="0" w:color="auto"/>
            <w:bottom w:val="none" w:sz="0" w:space="0" w:color="auto"/>
            <w:right w:val="none" w:sz="0" w:space="0" w:color="auto"/>
          </w:divBdr>
        </w:div>
        <w:div w:id="251277545">
          <w:marLeft w:val="274"/>
          <w:marRight w:val="0"/>
          <w:marTop w:val="0"/>
          <w:marBottom w:val="0"/>
          <w:divBdr>
            <w:top w:val="none" w:sz="0" w:space="0" w:color="auto"/>
            <w:left w:val="none" w:sz="0" w:space="0" w:color="auto"/>
            <w:bottom w:val="none" w:sz="0" w:space="0" w:color="auto"/>
            <w:right w:val="none" w:sz="0" w:space="0" w:color="auto"/>
          </w:divBdr>
        </w:div>
        <w:div w:id="271979305">
          <w:marLeft w:val="274"/>
          <w:marRight w:val="0"/>
          <w:marTop w:val="0"/>
          <w:marBottom w:val="0"/>
          <w:divBdr>
            <w:top w:val="none" w:sz="0" w:space="0" w:color="auto"/>
            <w:left w:val="none" w:sz="0" w:space="0" w:color="auto"/>
            <w:bottom w:val="none" w:sz="0" w:space="0" w:color="auto"/>
            <w:right w:val="none" w:sz="0" w:space="0" w:color="auto"/>
          </w:divBdr>
        </w:div>
        <w:div w:id="357702218">
          <w:marLeft w:val="274"/>
          <w:marRight w:val="0"/>
          <w:marTop w:val="0"/>
          <w:marBottom w:val="0"/>
          <w:divBdr>
            <w:top w:val="none" w:sz="0" w:space="0" w:color="auto"/>
            <w:left w:val="none" w:sz="0" w:space="0" w:color="auto"/>
            <w:bottom w:val="none" w:sz="0" w:space="0" w:color="auto"/>
            <w:right w:val="none" w:sz="0" w:space="0" w:color="auto"/>
          </w:divBdr>
        </w:div>
        <w:div w:id="522330665">
          <w:marLeft w:val="274"/>
          <w:marRight w:val="0"/>
          <w:marTop w:val="0"/>
          <w:marBottom w:val="0"/>
          <w:divBdr>
            <w:top w:val="none" w:sz="0" w:space="0" w:color="auto"/>
            <w:left w:val="none" w:sz="0" w:space="0" w:color="auto"/>
            <w:bottom w:val="none" w:sz="0" w:space="0" w:color="auto"/>
            <w:right w:val="none" w:sz="0" w:space="0" w:color="auto"/>
          </w:divBdr>
        </w:div>
        <w:div w:id="1200170118">
          <w:marLeft w:val="274"/>
          <w:marRight w:val="0"/>
          <w:marTop w:val="0"/>
          <w:marBottom w:val="0"/>
          <w:divBdr>
            <w:top w:val="none" w:sz="0" w:space="0" w:color="auto"/>
            <w:left w:val="none" w:sz="0" w:space="0" w:color="auto"/>
            <w:bottom w:val="none" w:sz="0" w:space="0" w:color="auto"/>
            <w:right w:val="none" w:sz="0" w:space="0" w:color="auto"/>
          </w:divBdr>
        </w:div>
        <w:div w:id="1574849409">
          <w:marLeft w:val="274"/>
          <w:marRight w:val="0"/>
          <w:marTop w:val="0"/>
          <w:marBottom w:val="0"/>
          <w:divBdr>
            <w:top w:val="none" w:sz="0" w:space="0" w:color="auto"/>
            <w:left w:val="none" w:sz="0" w:space="0" w:color="auto"/>
            <w:bottom w:val="none" w:sz="0" w:space="0" w:color="auto"/>
            <w:right w:val="none" w:sz="0" w:space="0" w:color="auto"/>
          </w:divBdr>
        </w:div>
        <w:div w:id="1638102599">
          <w:marLeft w:val="274"/>
          <w:marRight w:val="0"/>
          <w:marTop w:val="0"/>
          <w:marBottom w:val="0"/>
          <w:divBdr>
            <w:top w:val="none" w:sz="0" w:space="0" w:color="auto"/>
            <w:left w:val="none" w:sz="0" w:space="0" w:color="auto"/>
            <w:bottom w:val="none" w:sz="0" w:space="0" w:color="auto"/>
            <w:right w:val="none" w:sz="0" w:space="0" w:color="auto"/>
          </w:divBdr>
        </w:div>
        <w:div w:id="1752041448">
          <w:marLeft w:val="274"/>
          <w:marRight w:val="0"/>
          <w:marTop w:val="0"/>
          <w:marBottom w:val="0"/>
          <w:divBdr>
            <w:top w:val="none" w:sz="0" w:space="0" w:color="auto"/>
            <w:left w:val="none" w:sz="0" w:space="0" w:color="auto"/>
            <w:bottom w:val="none" w:sz="0" w:space="0" w:color="auto"/>
            <w:right w:val="none" w:sz="0" w:space="0" w:color="auto"/>
          </w:divBdr>
        </w:div>
        <w:div w:id="1760297771">
          <w:marLeft w:val="274"/>
          <w:marRight w:val="0"/>
          <w:marTop w:val="0"/>
          <w:marBottom w:val="0"/>
          <w:divBdr>
            <w:top w:val="none" w:sz="0" w:space="0" w:color="auto"/>
            <w:left w:val="none" w:sz="0" w:space="0" w:color="auto"/>
            <w:bottom w:val="none" w:sz="0" w:space="0" w:color="auto"/>
            <w:right w:val="none" w:sz="0" w:space="0" w:color="auto"/>
          </w:divBdr>
        </w:div>
        <w:div w:id="1914849370">
          <w:marLeft w:val="274"/>
          <w:marRight w:val="0"/>
          <w:marTop w:val="0"/>
          <w:marBottom w:val="0"/>
          <w:divBdr>
            <w:top w:val="none" w:sz="0" w:space="0" w:color="auto"/>
            <w:left w:val="none" w:sz="0" w:space="0" w:color="auto"/>
            <w:bottom w:val="none" w:sz="0" w:space="0" w:color="auto"/>
            <w:right w:val="none" w:sz="0" w:space="0" w:color="auto"/>
          </w:divBdr>
        </w:div>
        <w:div w:id="1952317566">
          <w:marLeft w:val="274"/>
          <w:marRight w:val="0"/>
          <w:marTop w:val="0"/>
          <w:marBottom w:val="0"/>
          <w:divBdr>
            <w:top w:val="none" w:sz="0" w:space="0" w:color="auto"/>
            <w:left w:val="none" w:sz="0" w:space="0" w:color="auto"/>
            <w:bottom w:val="none" w:sz="0" w:space="0" w:color="auto"/>
            <w:right w:val="none" w:sz="0" w:space="0" w:color="auto"/>
          </w:divBdr>
        </w:div>
        <w:div w:id="1974406900">
          <w:marLeft w:val="274"/>
          <w:marRight w:val="0"/>
          <w:marTop w:val="0"/>
          <w:marBottom w:val="0"/>
          <w:divBdr>
            <w:top w:val="none" w:sz="0" w:space="0" w:color="auto"/>
            <w:left w:val="none" w:sz="0" w:space="0" w:color="auto"/>
            <w:bottom w:val="none" w:sz="0" w:space="0" w:color="auto"/>
            <w:right w:val="none" w:sz="0" w:space="0" w:color="auto"/>
          </w:divBdr>
        </w:div>
        <w:div w:id="1999570152">
          <w:marLeft w:val="274"/>
          <w:marRight w:val="0"/>
          <w:marTop w:val="0"/>
          <w:marBottom w:val="0"/>
          <w:divBdr>
            <w:top w:val="none" w:sz="0" w:space="0" w:color="auto"/>
            <w:left w:val="none" w:sz="0" w:space="0" w:color="auto"/>
            <w:bottom w:val="none" w:sz="0" w:space="0" w:color="auto"/>
            <w:right w:val="none" w:sz="0" w:space="0" w:color="auto"/>
          </w:divBdr>
        </w:div>
      </w:divsChild>
    </w:div>
    <w:div w:id="1107772632">
      <w:bodyDiv w:val="1"/>
      <w:marLeft w:val="0"/>
      <w:marRight w:val="0"/>
      <w:marTop w:val="0"/>
      <w:marBottom w:val="0"/>
      <w:divBdr>
        <w:top w:val="none" w:sz="0" w:space="0" w:color="auto"/>
        <w:left w:val="none" w:sz="0" w:space="0" w:color="auto"/>
        <w:bottom w:val="none" w:sz="0" w:space="0" w:color="auto"/>
        <w:right w:val="none" w:sz="0" w:space="0" w:color="auto"/>
      </w:divBdr>
    </w:div>
    <w:div w:id="1149781488">
      <w:bodyDiv w:val="1"/>
      <w:marLeft w:val="0"/>
      <w:marRight w:val="0"/>
      <w:marTop w:val="0"/>
      <w:marBottom w:val="0"/>
      <w:divBdr>
        <w:top w:val="none" w:sz="0" w:space="0" w:color="auto"/>
        <w:left w:val="none" w:sz="0" w:space="0" w:color="auto"/>
        <w:bottom w:val="none" w:sz="0" w:space="0" w:color="auto"/>
        <w:right w:val="none" w:sz="0" w:space="0" w:color="auto"/>
      </w:divBdr>
      <w:divsChild>
        <w:div w:id="369838762">
          <w:marLeft w:val="0"/>
          <w:marRight w:val="0"/>
          <w:marTop w:val="0"/>
          <w:marBottom w:val="0"/>
          <w:divBdr>
            <w:top w:val="none" w:sz="0" w:space="0" w:color="auto"/>
            <w:left w:val="none" w:sz="0" w:space="0" w:color="auto"/>
            <w:bottom w:val="none" w:sz="0" w:space="0" w:color="auto"/>
            <w:right w:val="none" w:sz="0" w:space="0" w:color="auto"/>
          </w:divBdr>
        </w:div>
        <w:div w:id="610017334">
          <w:marLeft w:val="0"/>
          <w:marRight w:val="0"/>
          <w:marTop w:val="0"/>
          <w:marBottom w:val="0"/>
          <w:divBdr>
            <w:top w:val="none" w:sz="0" w:space="0" w:color="auto"/>
            <w:left w:val="none" w:sz="0" w:space="0" w:color="auto"/>
            <w:bottom w:val="none" w:sz="0" w:space="0" w:color="auto"/>
            <w:right w:val="none" w:sz="0" w:space="0" w:color="auto"/>
          </w:divBdr>
        </w:div>
        <w:div w:id="695811611">
          <w:marLeft w:val="0"/>
          <w:marRight w:val="0"/>
          <w:marTop w:val="0"/>
          <w:marBottom w:val="0"/>
          <w:divBdr>
            <w:top w:val="none" w:sz="0" w:space="0" w:color="auto"/>
            <w:left w:val="none" w:sz="0" w:space="0" w:color="auto"/>
            <w:bottom w:val="none" w:sz="0" w:space="0" w:color="auto"/>
            <w:right w:val="none" w:sz="0" w:space="0" w:color="auto"/>
          </w:divBdr>
        </w:div>
        <w:div w:id="1002853270">
          <w:marLeft w:val="0"/>
          <w:marRight w:val="0"/>
          <w:marTop w:val="0"/>
          <w:marBottom w:val="0"/>
          <w:divBdr>
            <w:top w:val="none" w:sz="0" w:space="0" w:color="auto"/>
            <w:left w:val="none" w:sz="0" w:space="0" w:color="auto"/>
            <w:bottom w:val="none" w:sz="0" w:space="0" w:color="auto"/>
            <w:right w:val="none" w:sz="0" w:space="0" w:color="auto"/>
          </w:divBdr>
        </w:div>
        <w:div w:id="1284461441">
          <w:marLeft w:val="0"/>
          <w:marRight w:val="0"/>
          <w:marTop w:val="0"/>
          <w:marBottom w:val="0"/>
          <w:divBdr>
            <w:top w:val="none" w:sz="0" w:space="0" w:color="auto"/>
            <w:left w:val="none" w:sz="0" w:space="0" w:color="auto"/>
            <w:bottom w:val="none" w:sz="0" w:space="0" w:color="auto"/>
            <w:right w:val="none" w:sz="0" w:space="0" w:color="auto"/>
          </w:divBdr>
        </w:div>
        <w:div w:id="1824080725">
          <w:marLeft w:val="0"/>
          <w:marRight w:val="0"/>
          <w:marTop w:val="0"/>
          <w:marBottom w:val="0"/>
          <w:divBdr>
            <w:top w:val="none" w:sz="0" w:space="0" w:color="auto"/>
            <w:left w:val="none" w:sz="0" w:space="0" w:color="auto"/>
            <w:bottom w:val="none" w:sz="0" w:space="0" w:color="auto"/>
            <w:right w:val="none" w:sz="0" w:space="0" w:color="auto"/>
          </w:divBdr>
        </w:div>
        <w:div w:id="2082822755">
          <w:marLeft w:val="0"/>
          <w:marRight w:val="0"/>
          <w:marTop w:val="0"/>
          <w:marBottom w:val="0"/>
          <w:divBdr>
            <w:top w:val="none" w:sz="0" w:space="0" w:color="auto"/>
            <w:left w:val="none" w:sz="0" w:space="0" w:color="auto"/>
            <w:bottom w:val="none" w:sz="0" w:space="0" w:color="auto"/>
            <w:right w:val="none" w:sz="0" w:space="0" w:color="auto"/>
          </w:divBdr>
        </w:div>
      </w:divsChild>
    </w:div>
    <w:div w:id="1202093536">
      <w:bodyDiv w:val="1"/>
      <w:marLeft w:val="0"/>
      <w:marRight w:val="0"/>
      <w:marTop w:val="0"/>
      <w:marBottom w:val="0"/>
      <w:divBdr>
        <w:top w:val="none" w:sz="0" w:space="0" w:color="auto"/>
        <w:left w:val="none" w:sz="0" w:space="0" w:color="auto"/>
        <w:bottom w:val="none" w:sz="0" w:space="0" w:color="auto"/>
        <w:right w:val="none" w:sz="0" w:space="0" w:color="auto"/>
      </w:divBdr>
    </w:div>
    <w:div w:id="1216282754">
      <w:bodyDiv w:val="1"/>
      <w:marLeft w:val="0"/>
      <w:marRight w:val="0"/>
      <w:marTop w:val="0"/>
      <w:marBottom w:val="0"/>
      <w:divBdr>
        <w:top w:val="none" w:sz="0" w:space="0" w:color="auto"/>
        <w:left w:val="none" w:sz="0" w:space="0" w:color="auto"/>
        <w:bottom w:val="none" w:sz="0" w:space="0" w:color="auto"/>
        <w:right w:val="none" w:sz="0" w:space="0" w:color="auto"/>
      </w:divBdr>
    </w:div>
    <w:div w:id="1216771094">
      <w:bodyDiv w:val="1"/>
      <w:marLeft w:val="0"/>
      <w:marRight w:val="0"/>
      <w:marTop w:val="0"/>
      <w:marBottom w:val="0"/>
      <w:divBdr>
        <w:top w:val="none" w:sz="0" w:space="0" w:color="auto"/>
        <w:left w:val="none" w:sz="0" w:space="0" w:color="auto"/>
        <w:bottom w:val="none" w:sz="0" w:space="0" w:color="auto"/>
        <w:right w:val="none" w:sz="0" w:space="0" w:color="auto"/>
      </w:divBdr>
    </w:div>
    <w:div w:id="1284768571">
      <w:bodyDiv w:val="1"/>
      <w:marLeft w:val="0"/>
      <w:marRight w:val="0"/>
      <w:marTop w:val="0"/>
      <w:marBottom w:val="0"/>
      <w:divBdr>
        <w:top w:val="none" w:sz="0" w:space="0" w:color="auto"/>
        <w:left w:val="none" w:sz="0" w:space="0" w:color="auto"/>
        <w:bottom w:val="none" w:sz="0" w:space="0" w:color="auto"/>
        <w:right w:val="none" w:sz="0" w:space="0" w:color="auto"/>
      </w:divBdr>
    </w:div>
    <w:div w:id="1357779332">
      <w:bodyDiv w:val="1"/>
      <w:marLeft w:val="0"/>
      <w:marRight w:val="0"/>
      <w:marTop w:val="0"/>
      <w:marBottom w:val="0"/>
      <w:divBdr>
        <w:top w:val="none" w:sz="0" w:space="0" w:color="auto"/>
        <w:left w:val="none" w:sz="0" w:space="0" w:color="auto"/>
        <w:bottom w:val="none" w:sz="0" w:space="0" w:color="auto"/>
        <w:right w:val="none" w:sz="0" w:space="0" w:color="auto"/>
      </w:divBdr>
    </w:div>
    <w:div w:id="1391658414">
      <w:bodyDiv w:val="1"/>
      <w:marLeft w:val="0"/>
      <w:marRight w:val="0"/>
      <w:marTop w:val="0"/>
      <w:marBottom w:val="0"/>
      <w:divBdr>
        <w:top w:val="none" w:sz="0" w:space="0" w:color="auto"/>
        <w:left w:val="none" w:sz="0" w:space="0" w:color="auto"/>
        <w:bottom w:val="none" w:sz="0" w:space="0" w:color="auto"/>
        <w:right w:val="none" w:sz="0" w:space="0" w:color="auto"/>
      </w:divBdr>
    </w:div>
    <w:div w:id="1428622550">
      <w:bodyDiv w:val="1"/>
      <w:marLeft w:val="0"/>
      <w:marRight w:val="0"/>
      <w:marTop w:val="0"/>
      <w:marBottom w:val="0"/>
      <w:divBdr>
        <w:top w:val="none" w:sz="0" w:space="0" w:color="auto"/>
        <w:left w:val="none" w:sz="0" w:space="0" w:color="auto"/>
        <w:bottom w:val="none" w:sz="0" w:space="0" w:color="auto"/>
        <w:right w:val="none" w:sz="0" w:space="0" w:color="auto"/>
      </w:divBdr>
    </w:div>
    <w:div w:id="1548952641">
      <w:bodyDiv w:val="1"/>
      <w:marLeft w:val="0"/>
      <w:marRight w:val="0"/>
      <w:marTop w:val="0"/>
      <w:marBottom w:val="0"/>
      <w:divBdr>
        <w:top w:val="none" w:sz="0" w:space="0" w:color="auto"/>
        <w:left w:val="none" w:sz="0" w:space="0" w:color="auto"/>
        <w:bottom w:val="none" w:sz="0" w:space="0" w:color="auto"/>
        <w:right w:val="none" w:sz="0" w:space="0" w:color="auto"/>
      </w:divBdr>
    </w:div>
    <w:div w:id="1557086182">
      <w:bodyDiv w:val="1"/>
      <w:marLeft w:val="0"/>
      <w:marRight w:val="0"/>
      <w:marTop w:val="0"/>
      <w:marBottom w:val="0"/>
      <w:divBdr>
        <w:top w:val="none" w:sz="0" w:space="0" w:color="auto"/>
        <w:left w:val="none" w:sz="0" w:space="0" w:color="auto"/>
        <w:bottom w:val="none" w:sz="0" w:space="0" w:color="auto"/>
        <w:right w:val="none" w:sz="0" w:space="0" w:color="auto"/>
      </w:divBdr>
    </w:div>
    <w:div w:id="1597127643">
      <w:bodyDiv w:val="1"/>
      <w:marLeft w:val="0"/>
      <w:marRight w:val="0"/>
      <w:marTop w:val="0"/>
      <w:marBottom w:val="0"/>
      <w:divBdr>
        <w:top w:val="none" w:sz="0" w:space="0" w:color="auto"/>
        <w:left w:val="none" w:sz="0" w:space="0" w:color="auto"/>
        <w:bottom w:val="none" w:sz="0" w:space="0" w:color="auto"/>
        <w:right w:val="none" w:sz="0" w:space="0" w:color="auto"/>
      </w:divBdr>
    </w:div>
    <w:div w:id="1625161949">
      <w:bodyDiv w:val="1"/>
      <w:marLeft w:val="0"/>
      <w:marRight w:val="0"/>
      <w:marTop w:val="0"/>
      <w:marBottom w:val="0"/>
      <w:divBdr>
        <w:top w:val="none" w:sz="0" w:space="0" w:color="auto"/>
        <w:left w:val="none" w:sz="0" w:space="0" w:color="auto"/>
        <w:bottom w:val="none" w:sz="0" w:space="0" w:color="auto"/>
        <w:right w:val="none" w:sz="0" w:space="0" w:color="auto"/>
      </w:divBdr>
    </w:div>
    <w:div w:id="1666081776">
      <w:bodyDiv w:val="1"/>
      <w:marLeft w:val="0"/>
      <w:marRight w:val="0"/>
      <w:marTop w:val="0"/>
      <w:marBottom w:val="0"/>
      <w:divBdr>
        <w:top w:val="none" w:sz="0" w:space="0" w:color="auto"/>
        <w:left w:val="none" w:sz="0" w:space="0" w:color="auto"/>
        <w:bottom w:val="none" w:sz="0" w:space="0" w:color="auto"/>
        <w:right w:val="none" w:sz="0" w:space="0" w:color="auto"/>
      </w:divBdr>
    </w:div>
    <w:div w:id="1867981645">
      <w:bodyDiv w:val="1"/>
      <w:marLeft w:val="0"/>
      <w:marRight w:val="0"/>
      <w:marTop w:val="0"/>
      <w:marBottom w:val="0"/>
      <w:divBdr>
        <w:top w:val="none" w:sz="0" w:space="0" w:color="auto"/>
        <w:left w:val="none" w:sz="0" w:space="0" w:color="auto"/>
        <w:bottom w:val="none" w:sz="0" w:space="0" w:color="auto"/>
        <w:right w:val="none" w:sz="0" w:space="0" w:color="auto"/>
      </w:divBdr>
    </w:div>
    <w:div w:id="1903982268">
      <w:bodyDiv w:val="1"/>
      <w:marLeft w:val="0"/>
      <w:marRight w:val="0"/>
      <w:marTop w:val="0"/>
      <w:marBottom w:val="0"/>
      <w:divBdr>
        <w:top w:val="none" w:sz="0" w:space="0" w:color="auto"/>
        <w:left w:val="none" w:sz="0" w:space="0" w:color="auto"/>
        <w:bottom w:val="none" w:sz="0" w:space="0" w:color="auto"/>
        <w:right w:val="none" w:sz="0" w:space="0" w:color="auto"/>
      </w:divBdr>
    </w:div>
    <w:div w:id="1910991772">
      <w:bodyDiv w:val="1"/>
      <w:marLeft w:val="0"/>
      <w:marRight w:val="0"/>
      <w:marTop w:val="0"/>
      <w:marBottom w:val="0"/>
      <w:divBdr>
        <w:top w:val="none" w:sz="0" w:space="0" w:color="auto"/>
        <w:left w:val="none" w:sz="0" w:space="0" w:color="auto"/>
        <w:bottom w:val="none" w:sz="0" w:space="0" w:color="auto"/>
        <w:right w:val="none" w:sz="0" w:space="0" w:color="auto"/>
      </w:divBdr>
      <w:divsChild>
        <w:div w:id="45761964">
          <w:marLeft w:val="274"/>
          <w:marRight w:val="0"/>
          <w:marTop w:val="0"/>
          <w:marBottom w:val="0"/>
          <w:divBdr>
            <w:top w:val="none" w:sz="0" w:space="0" w:color="auto"/>
            <w:left w:val="none" w:sz="0" w:space="0" w:color="auto"/>
            <w:bottom w:val="none" w:sz="0" w:space="0" w:color="auto"/>
            <w:right w:val="none" w:sz="0" w:space="0" w:color="auto"/>
          </w:divBdr>
        </w:div>
        <w:div w:id="199443163">
          <w:marLeft w:val="274"/>
          <w:marRight w:val="0"/>
          <w:marTop w:val="0"/>
          <w:marBottom w:val="0"/>
          <w:divBdr>
            <w:top w:val="none" w:sz="0" w:space="0" w:color="auto"/>
            <w:left w:val="none" w:sz="0" w:space="0" w:color="auto"/>
            <w:bottom w:val="none" w:sz="0" w:space="0" w:color="auto"/>
            <w:right w:val="none" w:sz="0" w:space="0" w:color="auto"/>
          </w:divBdr>
        </w:div>
        <w:div w:id="366411792">
          <w:marLeft w:val="274"/>
          <w:marRight w:val="0"/>
          <w:marTop w:val="0"/>
          <w:marBottom w:val="0"/>
          <w:divBdr>
            <w:top w:val="none" w:sz="0" w:space="0" w:color="auto"/>
            <w:left w:val="none" w:sz="0" w:space="0" w:color="auto"/>
            <w:bottom w:val="none" w:sz="0" w:space="0" w:color="auto"/>
            <w:right w:val="none" w:sz="0" w:space="0" w:color="auto"/>
          </w:divBdr>
        </w:div>
        <w:div w:id="381367937">
          <w:marLeft w:val="274"/>
          <w:marRight w:val="0"/>
          <w:marTop w:val="0"/>
          <w:marBottom w:val="0"/>
          <w:divBdr>
            <w:top w:val="none" w:sz="0" w:space="0" w:color="auto"/>
            <w:left w:val="none" w:sz="0" w:space="0" w:color="auto"/>
            <w:bottom w:val="none" w:sz="0" w:space="0" w:color="auto"/>
            <w:right w:val="none" w:sz="0" w:space="0" w:color="auto"/>
          </w:divBdr>
        </w:div>
        <w:div w:id="894969427">
          <w:marLeft w:val="274"/>
          <w:marRight w:val="0"/>
          <w:marTop w:val="0"/>
          <w:marBottom w:val="0"/>
          <w:divBdr>
            <w:top w:val="none" w:sz="0" w:space="0" w:color="auto"/>
            <w:left w:val="none" w:sz="0" w:space="0" w:color="auto"/>
            <w:bottom w:val="none" w:sz="0" w:space="0" w:color="auto"/>
            <w:right w:val="none" w:sz="0" w:space="0" w:color="auto"/>
          </w:divBdr>
        </w:div>
        <w:div w:id="1039283362">
          <w:marLeft w:val="274"/>
          <w:marRight w:val="0"/>
          <w:marTop w:val="0"/>
          <w:marBottom w:val="0"/>
          <w:divBdr>
            <w:top w:val="none" w:sz="0" w:space="0" w:color="auto"/>
            <w:left w:val="none" w:sz="0" w:space="0" w:color="auto"/>
            <w:bottom w:val="none" w:sz="0" w:space="0" w:color="auto"/>
            <w:right w:val="none" w:sz="0" w:space="0" w:color="auto"/>
          </w:divBdr>
        </w:div>
        <w:div w:id="1154876446">
          <w:marLeft w:val="274"/>
          <w:marRight w:val="0"/>
          <w:marTop w:val="0"/>
          <w:marBottom w:val="0"/>
          <w:divBdr>
            <w:top w:val="none" w:sz="0" w:space="0" w:color="auto"/>
            <w:left w:val="none" w:sz="0" w:space="0" w:color="auto"/>
            <w:bottom w:val="none" w:sz="0" w:space="0" w:color="auto"/>
            <w:right w:val="none" w:sz="0" w:space="0" w:color="auto"/>
          </w:divBdr>
        </w:div>
        <w:div w:id="1161505531">
          <w:marLeft w:val="274"/>
          <w:marRight w:val="0"/>
          <w:marTop w:val="0"/>
          <w:marBottom w:val="0"/>
          <w:divBdr>
            <w:top w:val="none" w:sz="0" w:space="0" w:color="auto"/>
            <w:left w:val="none" w:sz="0" w:space="0" w:color="auto"/>
            <w:bottom w:val="none" w:sz="0" w:space="0" w:color="auto"/>
            <w:right w:val="none" w:sz="0" w:space="0" w:color="auto"/>
          </w:divBdr>
        </w:div>
        <w:div w:id="1286085037">
          <w:marLeft w:val="274"/>
          <w:marRight w:val="0"/>
          <w:marTop w:val="0"/>
          <w:marBottom w:val="0"/>
          <w:divBdr>
            <w:top w:val="none" w:sz="0" w:space="0" w:color="auto"/>
            <w:left w:val="none" w:sz="0" w:space="0" w:color="auto"/>
            <w:bottom w:val="none" w:sz="0" w:space="0" w:color="auto"/>
            <w:right w:val="none" w:sz="0" w:space="0" w:color="auto"/>
          </w:divBdr>
        </w:div>
        <w:div w:id="1754935931">
          <w:marLeft w:val="274"/>
          <w:marRight w:val="0"/>
          <w:marTop w:val="0"/>
          <w:marBottom w:val="0"/>
          <w:divBdr>
            <w:top w:val="none" w:sz="0" w:space="0" w:color="auto"/>
            <w:left w:val="none" w:sz="0" w:space="0" w:color="auto"/>
            <w:bottom w:val="none" w:sz="0" w:space="0" w:color="auto"/>
            <w:right w:val="none" w:sz="0" w:space="0" w:color="auto"/>
          </w:divBdr>
        </w:div>
        <w:div w:id="1784183359">
          <w:marLeft w:val="274"/>
          <w:marRight w:val="0"/>
          <w:marTop w:val="0"/>
          <w:marBottom w:val="0"/>
          <w:divBdr>
            <w:top w:val="none" w:sz="0" w:space="0" w:color="auto"/>
            <w:left w:val="none" w:sz="0" w:space="0" w:color="auto"/>
            <w:bottom w:val="none" w:sz="0" w:space="0" w:color="auto"/>
            <w:right w:val="none" w:sz="0" w:space="0" w:color="auto"/>
          </w:divBdr>
        </w:div>
        <w:div w:id="1800343089">
          <w:marLeft w:val="274"/>
          <w:marRight w:val="0"/>
          <w:marTop w:val="0"/>
          <w:marBottom w:val="0"/>
          <w:divBdr>
            <w:top w:val="none" w:sz="0" w:space="0" w:color="auto"/>
            <w:left w:val="none" w:sz="0" w:space="0" w:color="auto"/>
            <w:bottom w:val="none" w:sz="0" w:space="0" w:color="auto"/>
            <w:right w:val="none" w:sz="0" w:space="0" w:color="auto"/>
          </w:divBdr>
        </w:div>
        <w:div w:id="1840534365">
          <w:marLeft w:val="274"/>
          <w:marRight w:val="0"/>
          <w:marTop w:val="0"/>
          <w:marBottom w:val="0"/>
          <w:divBdr>
            <w:top w:val="none" w:sz="0" w:space="0" w:color="auto"/>
            <w:left w:val="none" w:sz="0" w:space="0" w:color="auto"/>
            <w:bottom w:val="none" w:sz="0" w:space="0" w:color="auto"/>
            <w:right w:val="none" w:sz="0" w:space="0" w:color="auto"/>
          </w:divBdr>
        </w:div>
        <w:div w:id="1854950799">
          <w:marLeft w:val="274"/>
          <w:marRight w:val="0"/>
          <w:marTop w:val="0"/>
          <w:marBottom w:val="0"/>
          <w:divBdr>
            <w:top w:val="none" w:sz="0" w:space="0" w:color="auto"/>
            <w:left w:val="none" w:sz="0" w:space="0" w:color="auto"/>
            <w:bottom w:val="none" w:sz="0" w:space="0" w:color="auto"/>
            <w:right w:val="none" w:sz="0" w:space="0" w:color="auto"/>
          </w:divBdr>
        </w:div>
        <w:div w:id="2008941031">
          <w:marLeft w:val="274"/>
          <w:marRight w:val="0"/>
          <w:marTop w:val="0"/>
          <w:marBottom w:val="0"/>
          <w:divBdr>
            <w:top w:val="none" w:sz="0" w:space="0" w:color="auto"/>
            <w:left w:val="none" w:sz="0" w:space="0" w:color="auto"/>
            <w:bottom w:val="none" w:sz="0" w:space="0" w:color="auto"/>
            <w:right w:val="none" w:sz="0" w:space="0" w:color="auto"/>
          </w:divBdr>
        </w:div>
      </w:divsChild>
    </w:div>
    <w:div w:id="1911503239">
      <w:bodyDiv w:val="1"/>
      <w:marLeft w:val="0"/>
      <w:marRight w:val="0"/>
      <w:marTop w:val="0"/>
      <w:marBottom w:val="0"/>
      <w:divBdr>
        <w:top w:val="none" w:sz="0" w:space="0" w:color="auto"/>
        <w:left w:val="none" w:sz="0" w:space="0" w:color="auto"/>
        <w:bottom w:val="none" w:sz="0" w:space="0" w:color="auto"/>
        <w:right w:val="none" w:sz="0" w:space="0" w:color="auto"/>
      </w:divBdr>
    </w:div>
    <w:div w:id="1955398791">
      <w:bodyDiv w:val="1"/>
      <w:marLeft w:val="0"/>
      <w:marRight w:val="0"/>
      <w:marTop w:val="0"/>
      <w:marBottom w:val="0"/>
      <w:divBdr>
        <w:top w:val="none" w:sz="0" w:space="0" w:color="auto"/>
        <w:left w:val="none" w:sz="0" w:space="0" w:color="auto"/>
        <w:bottom w:val="none" w:sz="0" w:space="0" w:color="auto"/>
        <w:right w:val="none" w:sz="0" w:space="0" w:color="auto"/>
      </w:divBdr>
    </w:div>
    <w:div w:id="2029453653">
      <w:bodyDiv w:val="1"/>
      <w:marLeft w:val="0"/>
      <w:marRight w:val="0"/>
      <w:marTop w:val="0"/>
      <w:marBottom w:val="0"/>
      <w:divBdr>
        <w:top w:val="none" w:sz="0" w:space="0" w:color="auto"/>
        <w:left w:val="none" w:sz="0" w:space="0" w:color="auto"/>
        <w:bottom w:val="none" w:sz="0" w:space="0" w:color="auto"/>
        <w:right w:val="none" w:sz="0" w:space="0" w:color="auto"/>
      </w:divBdr>
    </w:div>
    <w:div w:id="2047870664">
      <w:bodyDiv w:val="1"/>
      <w:marLeft w:val="0"/>
      <w:marRight w:val="0"/>
      <w:marTop w:val="0"/>
      <w:marBottom w:val="0"/>
      <w:divBdr>
        <w:top w:val="none" w:sz="0" w:space="0" w:color="auto"/>
        <w:left w:val="none" w:sz="0" w:space="0" w:color="auto"/>
        <w:bottom w:val="none" w:sz="0" w:space="0" w:color="auto"/>
        <w:right w:val="none" w:sz="0" w:space="0" w:color="auto"/>
      </w:divBdr>
    </w:div>
    <w:div w:id="2062363788">
      <w:bodyDiv w:val="1"/>
      <w:marLeft w:val="0"/>
      <w:marRight w:val="0"/>
      <w:marTop w:val="0"/>
      <w:marBottom w:val="0"/>
      <w:divBdr>
        <w:top w:val="none" w:sz="0" w:space="0" w:color="auto"/>
        <w:left w:val="none" w:sz="0" w:space="0" w:color="auto"/>
        <w:bottom w:val="none" w:sz="0" w:space="0" w:color="auto"/>
        <w:right w:val="none" w:sz="0" w:space="0" w:color="auto"/>
      </w:divBdr>
    </w:div>
    <w:div w:id="2068411175">
      <w:bodyDiv w:val="1"/>
      <w:marLeft w:val="0"/>
      <w:marRight w:val="0"/>
      <w:marTop w:val="0"/>
      <w:marBottom w:val="0"/>
      <w:divBdr>
        <w:top w:val="none" w:sz="0" w:space="0" w:color="auto"/>
        <w:left w:val="none" w:sz="0" w:space="0" w:color="auto"/>
        <w:bottom w:val="none" w:sz="0" w:space="0" w:color="auto"/>
        <w:right w:val="none" w:sz="0" w:space="0" w:color="auto"/>
      </w:divBdr>
    </w:div>
    <w:div w:id="2085058350">
      <w:bodyDiv w:val="1"/>
      <w:marLeft w:val="0"/>
      <w:marRight w:val="0"/>
      <w:marTop w:val="0"/>
      <w:marBottom w:val="0"/>
      <w:divBdr>
        <w:top w:val="none" w:sz="0" w:space="0" w:color="auto"/>
        <w:left w:val="none" w:sz="0" w:space="0" w:color="auto"/>
        <w:bottom w:val="none" w:sz="0" w:space="0" w:color="auto"/>
        <w:right w:val="none" w:sz="0" w:space="0" w:color="auto"/>
      </w:divBdr>
    </w:div>
    <w:div w:id="2128308905">
      <w:bodyDiv w:val="1"/>
      <w:marLeft w:val="0"/>
      <w:marRight w:val="0"/>
      <w:marTop w:val="0"/>
      <w:marBottom w:val="0"/>
      <w:divBdr>
        <w:top w:val="none" w:sz="0" w:space="0" w:color="auto"/>
        <w:left w:val="none" w:sz="0" w:space="0" w:color="auto"/>
        <w:bottom w:val="none" w:sz="0" w:space="0" w:color="auto"/>
        <w:right w:val="none" w:sz="0" w:space="0" w:color="auto"/>
      </w:divBdr>
    </w:div>
    <w:div w:id="21376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507BB0-5616-439B-AEC2-2A3444560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7997</Words>
  <Characters>42387</Characters>
  <Application>Microsoft Office Word</Application>
  <DocSecurity>0</DocSecurity>
  <Lines>353</Lines>
  <Paragraphs>100</Paragraphs>
  <ScaleCrop>false</ScaleCrop>
  <HeadingPairs>
    <vt:vector size="6" baseType="variant">
      <vt:variant>
        <vt:lpstr>Rubrik</vt:lpstr>
      </vt:variant>
      <vt:variant>
        <vt:i4>1</vt:i4>
      </vt:variant>
      <vt:variant>
        <vt:lpstr>Title</vt:lpstr>
      </vt:variant>
      <vt:variant>
        <vt:i4>1</vt:i4>
      </vt:variant>
      <vt:variant>
        <vt:lpstr>Titre</vt:lpstr>
      </vt:variant>
      <vt:variant>
        <vt:i4>1</vt:i4>
      </vt:variant>
    </vt:vector>
  </HeadingPairs>
  <TitlesOfParts>
    <vt:vector size="3" baseType="lpstr">
      <vt:lpstr>GLOBALT RAMAVTAL OM EDF-KONCERNENS SOCIALA ANSVAR</vt:lpstr>
      <vt:lpstr>ACCORD CADRE MONDIAL SUR LA RESPONSABILITE SOCIALE DU GROUPE EDF</vt:lpstr>
      <vt:lpstr>ACCORD CADRE MONDIAL SUR LA RESPONSABILITE SOCIALE DU GROUPE EDF</vt:lpstr>
    </vt:vector>
  </TitlesOfParts>
  <Company>EDF</Company>
  <LinksUpToDate>false</LinksUpToDate>
  <CharactersWithSpaces>50284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GLOBALT RAMAVTAL OM EDF-KONCERNENS SOCIALA ANSVAR</dc:title>
  <dc:subject/>
  <dc:creator>PREMAILLON Maylis</dc:creator>
  <cp:keywords/>
  <dc:description/>
  <cp:lastModifiedBy>NN</cp:lastModifiedBy>
  <cp:revision>2</cp:revision>
  <cp:lastPrinted>2018-03-28T13:49:00Z</cp:lastPrinted>
  <dcterms:created xsi:type="dcterms:W3CDTF">2018-06-15T18:47:00Z</dcterms:created>
  <dcterms:modified xsi:type="dcterms:W3CDTF">2018-06-15T18:47:00Z</dcterms:modified>
</cp:coreProperties>
</file>